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实时数据库等XM_ZF20250105</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实时数据库等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bookmarkStart w:id="0" w:name="_GoBack"/>
      <w:r>
        <w:rPr>
          <w:rFonts w:hint="eastAsia" w:ascii="仿宋_GB2312" w:eastAsia="仿宋_GB2312"/>
          <w:color w:val="auto"/>
          <w:sz w:val="28"/>
          <w:szCs w:val="28"/>
          <w:highlight w:val="none"/>
          <w:u w:val="single"/>
          <w:lang w:val="en-US" w:eastAsia="zh-CN"/>
        </w:rPr>
        <w:t>1918522</w:t>
      </w:r>
      <w:r>
        <w:rPr>
          <w:rFonts w:hint="eastAsia" w:ascii="仿宋_GB2312"/>
          <w:color w:val="auto"/>
          <w:sz w:val="28"/>
          <w:szCs w:val="28"/>
          <w:highlight w:val="none"/>
          <w:u w:val="single"/>
          <w:lang w:val="en-US" w:eastAsia="zh-CN"/>
        </w:rPr>
        <w:t>5010167</w:t>
      </w:r>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实时数据库等XM_ZF20250105</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成都</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100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投标人交纳完标书费，自行将付款底单或截图上传至s56053@shansteelgroup.com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15163463351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w:t>
      </w:r>
      <w:r>
        <w:rPr>
          <w:rFonts w:hint="eastAsia" w:ascii="仿宋_GB2312" w:hAnsi="仿宋_GB2312" w:eastAsia="仿宋_GB2312" w:cs="仿宋_GB2312"/>
          <w:sz w:val="28"/>
          <w:szCs w:val="28"/>
          <w:highlight w:val="none"/>
          <w:lang w:val="en-US" w:eastAsia="zh-CN"/>
        </w:rPr>
        <w:t>56027</w:t>
      </w:r>
      <w:r>
        <w:rPr>
          <w:rFonts w:ascii="仿宋_GB2312" w:hAnsi="仿宋_GB2312" w:eastAsia="仿宋_GB2312" w:cs="仿宋_GB2312"/>
          <w:sz w:val="28"/>
          <w:szCs w:val="28"/>
          <w:highlight w:val="none"/>
        </w:rPr>
        <w:t>@shansteelgroup.com</w:t>
      </w:r>
      <w:r>
        <w:rPr>
          <w:rFonts w:ascii="仿宋_GB2312" w:hAnsi="仿宋_GB2312" w:eastAsia="仿宋_GB2312" w:cs="仿宋_GB2312"/>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563B0C"/>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7F72BD"/>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72013"/>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0E54344"/>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E67906"/>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1C5986"/>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15</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2025-01-05T14:44:19Z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DBDF303AC6C0478B8883129E39C58FB9</vt:lpwstr>
  </property>
</Properties>
</file>