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default" w:ascii="方正小标宋简体" w:hAnsi="宋体" w:eastAsia="方正小标宋简体"/>
          <w:b/>
          <w:sz w:val="36"/>
          <w:szCs w:val="36"/>
          <w:highlight w:val="none"/>
          <w:lang w:val="en-US" w:eastAsia="zh-CN"/>
        </w:rPr>
      </w:pPr>
      <w:r>
        <w:rPr>
          <w:rFonts w:hint="eastAsia" w:ascii="方正小标宋简体" w:hAnsi="宋体" w:eastAsia="方正小标宋简体"/>
          <w:b/>
          <w:sz w:val="36"/>
          <w:szCs w:val="36"/>
          <w:highlight w:val="none"/>
        </w:rPr>
        <w:t>山信软件股份有限公司</w:t>
      </w:r>
      <w:r>
        <w:rPr>
          <w:rFonts w:hint="eastAsia" w:ascii="方正小标宋简体" w:hAnsi="宋体" w:eastAsia="方正小标宋简体"/>
          <w:b/>
          <w:sz w:val="36"/>
          <w:szCs w:val="36"/>
          <w:highlight w:val="none"/>
          <w:lang w:val="en-US" w:eastAsia="zh-CN"/>
        </w:rPr>
        <w:t>商务中心</w:t>
      </w:r>
    </w:p>
    <w:p>
      <w:pPr>
        <w:spacing w:line="560" w:lineRule="exact"/>
        <w:jc w:val="center"/>
        <w:rPr>
          <w:rFonts w:hint="eastAsia" w:ascii="方正小标宋简体" w:hAnsi="宋体" w:eastAsia="方正小标宋简体"/>
          <w:b/>
          <w:sz w:val="36"/>
          <w:szCs w:val="36"/>
        </w:rPr>
      </w:pPr>
      <w:r>
        <w:rPr>
          <w:rFonts w:hint="eastAsia" w:ascii="方正小标宋简体" w:hAnsi="宋体" w:eastAsia="方正小标宋简体"/>
          <w:b/>
          <w:sz w:val="36"/>
          <w:szCs w:val="36"/>
          <w:lang w:val="en-US" w:eastAsia="zh-CN"/>
        </w:rPr>
        <w:t>询比价</w:t>
      </w:r>
      <w:r>
        <w:rPr>
          <w:rFonts w:hint="eastAsia" w:ascii="方正小标宋简体" w:hAnsi="宋体" w:eastAsia="方正小标宋简体"/>
          <w:b/>
          <w:sz w:val="36"/>
          <w:szCs w:val="36"/>
        </w:rPr>
        <w:t>公告</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仿宋_GB2312" w:eastAsia="仿宋_GB2312"/>
          <w:sz w:val="28"/>
          <w:szCs w:val="28"/>
          <w:highlight w:val="none"/>
          <w:u w:val="single"/>
          <w:lang w:val="en-US" w:eastAsia="zh-CN"/>
        </w:rPr>
      </w:pPr>
      <w:r>
        <w:rPr>
          <w:rFonts w:hint="eastAsia" w:ascii="黑体" w:hAnsi="黑体" w:eastAsia="黑体" w:cs="Times New Roman"/>
          <w:szCs w:val="28"/>
          <w:highlight w:val="none"/>
          <w:lang w:val="en-US" w:eastAsia="zh-CN"/>
        </w:rPr>
        <w:t>一、询价项目</w:t>
      </w:r>
      <w:r>
        <w:rPr>
          <w:rFonts w:hint="eastAsia" w:ascii="黑体" w:hAnsi="黑体" w:eastAsia="黑体" w:cs="Times New Roman"/>
          <w:szCs w:val="28"/>
          <w:highlight w:val="none"/>
        </w:rPr>
        <w:t>编号：</w:t>
      </w:r>
      <w:bookmarkStart w:id="0" w:name="OLE_LINK1"/>
      <w:r>
        <w:rPr>
          <w:rFonts w:hint="eastAsia" w:ascii="仿宋_GB2312"/>
          <w:color w:val="auto"/>
          <w:sz w:val="28"/>
          <w:szCs w:val="28"/>
          <w:highlight w:val="none"/>
          <w:u w:val="single"/>
          <w:lang w:val="en-US" w:eastAsia="zh-CN"/>
        </w:rPr>
        <w:t>19185225040</w:t>
      </w:r>
      <w:bookmarkEnd w:id="0"/>
      <w:r>
        <w:rPr>
          <w:rFonts w:hint="eastAsia" w:ascii="仿宋_GB2312"/>
          <w:color w:val="auto"/>
          <w:sz w:val="28"/>
          <w:szCs w:val="28"/>
          <w:highlight w:val="none"/>
          <w:u w:val="single"/>
          <w:lang w:val="en-US" w:eastAsia="zh-CN"/>
        </w:rPr>
        <w:t>288</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黑体" w:hAnsi="黑体" w:eastAsia="黑体" w:cs="Times New Roman"/>
          <w:szCs w:val="28"/>
          <w:lang w:val="en-US" w:eastAsia="zh-CN"/>
        </w:rPr>
      </w:pPr>
      <w:r>
        <w:rPr>
          <w:rFonts w:hint="eastAsia" w:ascii="黑体" w:hAnsi="黑体" w:eastAsia="黑体" w:cs="Times New Roman"/>
          <w:szCs w:val="28"/>
          <w:lang w:val="en-US" w:eastAsia="zh-CN"/>
        </w:rPr>
        <w:t>二、</w:t>
      </w:r>
      <w:r>
        <w:rPr>
          <w:rFonts w:hint="eastAsia" w:ascii="黑体" w:hAnsi="黑体" w:eastAsia="黑体" w:cs="Times New Roman"/>
          <w:szCs w:val="28"/>
          <w:highlight w:val="none"/>
          <w:lang w:val="en-US" w:eastAsia="zh-CN"/>
        </w:rPr>
        <w:t>询价项目</w:t>
      </w:r>
      <w:r>
        <w:rPr>
          <w:rFonts w:hint="eastAsia" w:ascii="黑体" w:hAnsi="黑体" w:eastAsia="黑体" w:cs="Times New Roman"/>
          <w:szCs w:val="28"/>
          <w:lang w:val="en-US" w:eastAsia="zh-CN"/>
        </w:rPr>
        <w:t>名称：</w:t>
      </w:r>
      <w:r>
        <w:rPr>
          <w:rFonts w:hint="eastAsia" w:ascii="仿宋_GB2312"/>
          <w:sz w:val="28"/>
          <w:szCs w:val="28"/>
          <w:highlight w:val="none"/>
          <w:u w:val="single"/>
          <w:lang w:val="en-US" w:eastAsia="zh-CN"/>
        </w:rPr>
        <w:t>气体流量传感器等仪表备件20250421</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仿宋_GB2312" w:hAnsi="仿宋_GB2312" w:cs="仿宋_GB2312"/>
          <w:szCs w:val="28"/>
          <w:lang w:val="en-US" w:eastAsia="zh-CN"/>
        </w:rPr>
      </w:pPr>
      <w:r>
        <w:rPr>
          <w:rFonts w:hint="eastAsia" w:ascii="黑体" w:hAnsi="黑体" w:eastAsia="黑体"/>
          <w:szCs w:val="28"/>
        </w:rPr>
        <w:t>三、</w:t>
      </w:r>
      <w:r>
        <w:rPr>
          <w:rFonts w:hint="eastAsia" w:ascii="黑体" w:hAnsi="黑体" w:eastAsia="黑体" w:cs="Times New Roman"/>
          <w:szCs w:val="28"/>
          <w:highlight w:val="none"/>
          <w:lang w:val="en-US" w:eastAsia="zh-CN"/>
        </w:rPr>
        <w:t>询价项目</w:t>
      </w:r>
      <w:r>
        <w:rPr>
          <w:rFonts w:hint="eastAsia" w:ascii="黑体" w:hAnsi="黑体" w:eastAsia="黑体"/>
          <w:szCs w:val="28"/>
          <w:lang w:val="en-US" w:eastAsia="zh-CN"/>
        </w:rPr>
        <w:t>内容：</w:t>
      </w:r>
      <w:r>
        <w:rPr>
          <w:rFonts w:hint="eastAsia" w:ascii="仿宋_GB2312" w:hAnsi="仿宋_GB2312" w:cs="仿宋_GB2312"/>
          <w:szCs w:val="28"/>
          <w:lang w:val="en-US" w:eastAsia="zh-CN"/>
        </w:rPr>
        <w:t>详见询比价文件。</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szCs w:val="28"/>
          <w:lang w:val="en-US" w:eastAsia="zh-CN"/>
        </w:rPr>
      </w:pPr>
      <w:r>
        <w:rPr>
          <w:rFonts w:hint="eastAsia" w:ascii="黑体" w:hAnsi="黑体" w:eastAsia="黑体"/>
          <w:szCs w:val="28"/>
          <w:lang w:val="en-US" w:eastAsia="zh-CN"/>
        </w:rPr>
        <w:t>四、资金来源：</w:t>
      </w:r>
      <w:r>
        <w:rPr>
          <w:rFonts w:hint="eastAsia" w:ascii="仿宋_GB2312" w:hAnsi="仿宋_GB2312" w:cs="仿宋_GB2312"/>
          <w:szCs w:val="28"/>
          <w:lang w:val="en-US" w:eastAsia="zh-CN"/>
        </w:rPr>
        <w:t>自筹</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仿宋_GB2312" w:hAnsi="Times New Roman" w:eastAsia="仿宋_GB2312" w:cs="Times New Roman"/>
          <w:kern w:val="2"/>
          <w:sz w:val="28"/>
          <w:szCs w:val="28"/>
          <w:u w:val="single"/>
          <w:lang w:val="en-US" w:eastAsia="zh-CN" w:bidi="ar-SA"/>
        </w:rPr>
      </w:pPr>
      <w:r>
        <w:rPr>
          <w:rFonts w:hint="eastAsia" w:ascii="黑体" w:hAnsi="黑体" w:eastAsia="黑体"/>
          <w:szCs w:val="28"/>
          <w:lang w:val="en-US" w:eastAsia="zh-CN"/>
        </w:rPr>
        <w:t>五、交付地点：</w:t>
      </w:r>
      <w:r>
        <w:rPr>
          <w:rFonts w:hint="eastAsia" w:ascii="仿宋_GB2312" w:hAnsi="仿宋_GB2312" w:cs="仿宋_GB2312"/>
          <w:szCs w:val="28"/>
          <w:lang w:val="en-US" w:eastAsia="zh-CN"/>
        </w:rPr>
        <w:t>详见询比价文件。</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szCs w:val="28"/>
        </w:rPr>
      </w:pPr>
      <w:r>
        <w:rPr>
          <w:rFonts w:hint="eastAsia" w:ascii="黑体" w:hAnsi="黑体" w:eastAsia="黑体"/>
          <w:szCs w:val="28"/>
          <w:lang w:val="en-US" w:eastAsia="zh-CN"/>
        </w:rPr>
        <w:t>六</w:t>
      </w:r>
      <w:r>
        <w:rPr>
          <w:rFonts w:hint="eastAsia" w:ascii="黑体" w:hAnsi="黑体" w:eastAsia="黑体"/>
          <w:szCs w:val="28"/>
        </w:rPr>
        <w:t>、</w:t>
      </w:r>
      <w:r>
        <w:rPr>
          <w:rFonts w:hint="eastAsia" w:ascii="黑体" w:hAnsi="黑体" w:eastAsia="黑体"/>
          <w:szCs w:val="28"/>
          <w:lang w:val="en-US" w:eastAsia="zh-CN"/>
        </w:rPr>
        <w:t>供应商资格</w:t>
      </w:r>
      <w:r>
        <w:rPr>
          <w:rFonts w:hint="eastAsia" w:ascii="黑体" w:hAnsi="黑体" w:eastAsia="黑体"/>
          <w:szCs w:val="28"/>
        </w:rPr>
        <w:t>条件</w:t>
      </w:r>
      <w:r>
        <w:rPr>
          <w:rFonts w:hint="eastAsia" w:ascii="黑体" w:hAnsi="黑体" w:eastAsia="黑体"/>
          <w:szCs w:val="28"/>
          <w:lang w:eastAsia="zh-CN"/>
        </w:rPr>
        <w:t>。</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b w:val="0"/>
          <w:bCs w:val="0"/>
          <w:color w:val="auto"/>
          <w:szCs w:val="28"/>
          <w:highlight w:val="none"/>
        </w:rPr>
      </w:pPr>
      <w:r>
        <w:rPr>
          <w:rFonts w:hint="eastAsia" w:ascii="仿宋_GB2312" w:hAnsi="仿宋_GB2312" w:cs="仿宋_GB2312"/>
          <w:b w:val="0"/>
          <w:bCs w:val="0"/>
          <w:szCs w:val="28"/>
          <w:lang w:val="en-US" w:eastAsia="zh-CN"/>
        </w:rPr>
        <w:t>（一）供应商必须是在中华人民共和国境内注册并取得营业执照的独立法人，且</w:t>
      </w:r>
      <w:r>
        <w:rPr>
          <w:rFonts w:hint="eastAsia" w:ascii="仿宋_GB2312" w:hAnsi="仿宋_GB2312" w:cs="仿宋_GB2312"/>
          <w:b w:val="0"/>
          <w:bCs w:val="0"/>
          <w:szCs w:val="28"/>
        </w:rPr>
        <w:t>属于</w:t>
      </w:r>
      <w:r>
        <w:rPr>
          <w:rFonts w:hint="eastAsia" w:ascii="仿宋_GB2312" w:hAnsi="仿宋_GB2312" w:cs="仿宋_GB2312"/>
          <w:b w:val="0"/>
          <w:bCs w:val="0"/>
          <w:szCs w:val="28"/>
          <w:lang w:val="en-US" w:eastAsia="zh-CN"/>
        </w:rPr>
        <w:t>采购人</w:t>
      </w:r>
      <w:r>
        <w:rPr>
          <w:rFonts w:hint="eastAsia" w:ascii="仿宋_GB2312" w:hAnsi="仿宋_GB2312" w:cs="仿宋_GB2312"/>
          <w:b w:val="0"/>
          <w:bCs w:val="0"/>
          <w:szCs w:val="28"/>
        </w:rPr>
        <w:t>的合格供应商或标的生产制造商</w:t>
      </w:r>
      <w:r>
        <w:rPr>
          <w:rFonts w:hint="eastAsia" w:ascii="仿宋_GB2312" w:hAnsi="仿宋_GB2312" w:cs="仿宋_GB2312"/>
          <w:b w:val="0"/>
          <w:bCs w:val="0"/>
          <w:color w:val="auto"/>
          <w:szCs w:val="28"/>
          <w:highlight w:val="none"/>
        </w:rPr>
        <w:t>。</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b w:val="0"/>
          <w:bCs w:val="0"/>
          <w:szCs w:val="28"/>
          <w:lang w:val="en-US" w:eastAsia="zh-CN"/>
        </w:rPr>
      </w:pPr>
      <w:r>
        <w:rPr>
          <w:rFonts w:hint="eastAsia" w:ascii="仿宋_GB2312" w:hAnsi="仿宋_GB2312" w:cs="仿宋_GB2312"/>
          <w:b w:val="0"/>
          <w:bCs w:val="0"/>
          <w:color w:val="auto"/>
          <w:szCs w:val="28"/>
          <w:highlight w:val="none"/>
          <w:lang w:eastAsia="zh-CN"/>
        </w:rPr>
        <w:t>（</w:t>
      </w:r>
      <w:r>
        <w:rPr>
          <w:rFonts w:hint="eastAsia" w:ascii="仿宋_GB2312" w:hAnsi="仿宋_GB2312" w:cs="仿宋_GB2312"/>
          <w:b w:val="0"/>
          <w:bCs w:val="0"/>
          <w:color w:val="auto"/>
          <w:szCs w:val="28"/>
          <w:highlight w:val="none"/>
          <w:lang w:val="en-US" w:eastAsia="zh-CN"/>
        </w:rPr>
        <w:t>二</w:t>
      </w:r>
      <w:r>
        <w:rPr>
          <w:rFonts w:hint="eastAsia" w:ascii="仿宋_GB2312" w:hAnsi="仿宋_GB2312" w:cs="仿宋_GB2312"/>
          <w:b w:val="0"/>
          <w:bCs w:val="0"/>
          <w:color w:val="auto"/>
          <w:szCs w:val="28"/>
          <w:highlight w:val="none"/>
          <w:lang w:eastAsia="zh-CN"/>
        </w:rPr>
        <w:t>）</w:t>
      </w:r>
      <w:r>
        <w:rPr>
          <w:rFonts w:hint="eastAsia" w:ascii="仿宋_GB2312" w:hAnsi="仿宋_GB2312" w:cs="仿宋_GB2312"/>
          <w:b w:val="0"/>
          <w:bCs w:val="0"/>
          <w:color w:val="auto"/>
          <w:szCs w:val="28"/>
          <w:highlight w:val="none"/>
          <w:lang w:val="en-US" w:eastAsia="zh-CN"/>
        </w:rPr>
        <w:t>供应商注册资金</w:t>
      </w:r>
      <w:r>
        <w:rPr>
          <w:rFonts w:hint="eastAsia" w:ascii="仿宋_GB2312" w:hAnsi="仿宋_GB2312" w:cs="仿宋_GB2312"/>
          <w:b/>
          <w:bCs/>
          <w:color w:val="auto"/>
          <w:szCs w:val="28"/>
          <w:highlight w:val="none"/>
          <w:u w:val="single"/>
          <w:lang w:val="en-US" w:eastAsia="zh-CN"/>
        </w:rPr>
        <w:t>300</w:t>
      </w:r>
      <w:r>
        <w:rPr>
          <w:rFonts w:hint="eastAsia" w:ascii="仿宋_GB2312" w:hAnsi="仿宋_GB2312" w:cs="仿宋_GB2312"/>
          <w:b w:val="0"/>
          <w:bCs w:val="0"/>
          <w:color w:val="auto"/>
          <w:szCs w:val="28"/>
          <w:highlight w:val="none"/>
          <w:lang w:val="en-US" w:eastAsia="zh-CN"/>
        </w:rPr>
        <w:t>万元人民币（含</w:t>
      </w:r>
      <w:r>
        <w:rPr>
          <w:rFonts w:hint="eastAsia" w:ascii="仿宋_GB2312" w:hAnsi="仿宋_GB2312" w:cs="仿宋_GB2312"/>
          <w:b w:val="0"/>
          <w:bCs w:val="0"/>
          <w:szCs w:val="28"/>
          <w:lang w:val="en-US" w:eastAsia="zh-CN"/>
        </w:rPr>
        <w:t>）以上。</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b w:val="0"/>
          <w:bCs w:val="0"/>
          <w:color w:val="auto"/>
          <w:szCs w:val="28"/>
          <w:highlight w:val="none"/>
          <w:lang w:eastAsia="zh-CN"/>
        </w:rPr>
      </w:pPr>
      <w:r>
        <w:rPr>
          <w:rFonts w:hint="eastAsia" w:ascii="仿宋_GB2312" w:hAnsi="仿宋_GB2312" w:cs="仿宋_GB2312"/>
          <w:b w:val="0"/>
          <w:bCs w:val="0"/>
          <w:color w:val="auto"/>
          <w:szCs w:val="28"/>
          <w:highlight w:val="none"/>
          <w:lang w:val="en-US" w:eastAsia="zh-CN"/>
        </w:rPr>
        <w:t>（三）供应商</w:t>
      </w:r>
      <w:r>
        <w:rPr>
          <w:rFonts w:hint="eastAsia" w:ascii="仿宋_GB2312" w:hAnsi="仿宋_GB2312" w:cs="仿宋_GB2312"/>
          <w:b w:val="0"/>
          <w:bCs w:val="0"/>
          <w:color w:val="auto"/>
          <w:szCs w:val="28"/>
          <w:highlight w:val="none"/>
          <w:lang w:eastAsia="zh-CN"/>
        </w:rPr>
        <w:t>应</w:t>
      </w:r>
      <w:r>
        <w:rPr>
          <w:rFonts w:hint="eastAsia" w:ascii="仿宋_GB2312" w:hAnsi="仿宋_GB2312" w:cs="仿宋_GB2312"/>
          <w:b w:val="0"/>
          <w:bCs w:val="0"/>
          <w:color w:val="auto"/>
          <w:szCs w:val="28"/>
          <w:highlight w:val="none"/>
          <w:lang w:val="en-US" w:eastAsia="zh-CN"/>
        </w:rPr>
        <w:t>正常</w:t>
      </w:r>
      <w:r>
        <w:rPr>
          <w:rFonts w:hint="eastAsia" w:ascii="仿宋_GB2312" w:hAnsi="仿宋_GB2312" w:cs="仿宋_GB2312"/>
          <w:b w:val="0"/>
          <w:bCs w:val="0"/>
          <w:color w:val="auto"/>
          <w:szCs w:val="28"/>
          <w:highlight w:val="none"/>
          <w:lang w:eastAsia="zh-CN"/>
        </w:rPr>
        <w:t>依法纳税和</w:t>
      </w:r>
      <w:r>
        <w:rPr>
          <w:rFonts w:hint="eastAsia" w:ascii="仿宋_GB2312" w:hAnsi="仿宋_GB2312" w:cs="仿宋_GB2312"/>
          <w:b w:val="0"/>
          <w:bCs w:val="0"/>
          <w:color w:val="auto"/>
          <w:szCs w:val="28"/>
          <w:highlight w:val="none"/>
          <w:lang w:val="en-US" w:eastAsia="zh-CN"/>
        </w:rPr>
        <w:t>缴纳</w:t>
      </w:r>
      <w:r>
        <w:rPr>
          <w:rFonts w:hint="eastAsia" w:ascii="仿宋_GB2312" w:hAnsi="仿宋_GB2312" w:cs="仿宋_GB2312"/>
          <w:b w:val="0"/>
          <w:bCs w:val="0"/>
          <w:color w:val="auto"/>
          <w:szCs w:val="28"/>
          <w:highlight w:val="none"/>
          <w:lang w:eastAsia="zh-CN"/>
        </w:rPr>
        <w:t>社保资金；具备健全的财务会计制度和良好财务状况、商业信誉；近三年内经营活动中</w:t>
      </w:r>
      <w:r>
        <w:rPr>
          <w:rFonts w:hint="eastAsia" w:ascii="仿宋_GB2312" w:hAnsi="仿宋_GB2312" w:cs="仿宋_GB2312"/>
          <w:b w:val="0"/>
          <w:bCs w:val="0"/>
          <w:color w:val="auto"/>
          <w:szCs w:val="28"/>
          <w:highlight w:val="none"/>
          <w:lang w:val="en-US" w:eastAsia="zh-CN"/>
        </w:rPr>
        <w:t>无</w:t>
      </w:r>
      <w:r>
        <w:rPr>
          <w:rFonts w:hint="eastAsia" w:ascii="仿宋_GB2312" w:hAnsi="仿宋_GB2312" w:cs="仿宋_GB2312"/>
          <w:b w:val="0"/>
          <w:bCs w:val="0"/>
          <w:color w:val="auto"/>
          <w:szCs w:val="28"/>
          <w:highlight w:val="none"/>
          <w:lang w:eastAsia="zh-CN"/>
        </w:rPr>
        <w:t>重大违法记录，没有处于责令停业，财产接管、冻结、破产状态；</w:t>
      </w:r>
      <w:r>
        <w:rPr>
          <w:rFonts w:hint="eastAsia" w:ascii="仿宋_GB2312" w:hAnsi="仿宋_GB2312" w:cs="仿宋_GB2312"/>
          <w:b w:val="0"/>
          <w:bCs w:val="0"/>
          <w:color w:val="auto"/>
          <w:szCs w:val="28"/>
          <w:highlight w:val="none"/>
          <w:lang w:val="en-US" w:eastAsia="zh-CN"/>
        </w:rPr>
        <w:t>未被</w:t>
      </w:r>
      <w:r>
        <w:rPr>
          <w:rFonts w:hint="eastAsia" w:ascii="仿宋_GB2312" w:hAnsi="仿宋_GB2312" w:cs="仿宋_GB2312"/>
          <w:b w:val="0"/>
          <w:bCs w:val="0"/>
          <w:color w:val="auto"/>
          <w:szCs w:val="28"/>
          <w:highlight w:val="none"/>
          <w:lang w:eastAsia="zh-CN"/>
        </w:rPr>
        <w:t>最高人民法院在“信用中国”网站（www.creditchina.gov.cn）或各级信用信息共享平台中列入失信被执行人名单。</w:t>
      </w:r>
    </w:p>
    <w:p>
      <w:pPr>
        <w:pStyle w:val="196"/>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center"/>
        <w:rPr>
          <w:rFonts w:hint="eastAsia" w:ascii="仿宋_GB2312" w:hAnsi="仿宋_GB2312" w:cs="仿宋_GB2312"/>
          <w:color w:val="000000"/>
          <w:szCs w:val="28"/>
          <w:highlight w:val="none"/>
          <w:lang w:val="en-US" w:eastAsia="zh-CN"/>
        </w:rPr>
      </w:pPr>
      <w:r>
        <w:rPr>
          <w:rFonts w:hint="eastAsia" w:ascii="仿宋_GB2312" w:hAnsi="仿宋_GB2312" w:cs="仿宋_GB2312"/>
          <w:color w:val="000000"/>
          <w:szCs w:val="28"/>
          <w:highlight w:val="none"/>
          <w:lang w:val="en-US" w:eastAsia="zh-CN"/>
        </w:rPr>
        <w:t>（四）供应商不得存在下列情形之一：</w:t>
      </w:r>
    </w:p>
    <w:p>
      <w:pPr>
        <w:pStyle w:val="196"/>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center"/>
        <w:rPr>
          <w:rFonts w:hint="eastAsia" w:ascii="仿宋_GB2312" w:hAnsi="仿宋_GB2312" w:cs="仿宋_GB2312"/>
          <w:color w:val="000000"/>
          <w:szCs w:val="28"/>
          <w:highlight w:val="none"/>
          <w:lang w:val="en-US" w:eastAsia="zh-CN"/>
        </w:rPr>
      </w:pPr>
      <w:r>
        <w:rPr>
          <w:rFonts w:hint="eastAsia" w:ascii="仿宋_GB2312" w:hAnsi="仿宋_GB2312" w:cs="仿宋_GB2312"/>
          <w:color w:val="000000"/>
          <w:szCs w:val="28"/>
          <w:highlight w:val="none"/>
          <w:lang w:val="en-US" w:eastAsia="zh-CN"/>
        </w:rPr>
        <w:t>1.与采购人存在利害关系且可能影响采购公正性；</w:t>
      </w:r>
    </w:p>
    <w:p>
      <w:pPr>
        <w:pStyle w:val="196"/>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center"/>
        <w:rPr>
          <w:rFonts w:hint="eastAsia" w:ascii="仿宋_GB2312" w:hAnsi="仿宋_GB2312" w:cs="仿宋_GB2312"/>
          <w:color w:val="000000"/>
          <w:szCs w:val="28"/>
          <w:highlight w:val="none"/>
          <w:lang w:val="en-US" w:eastAsia="zh-CN"/>
        </w:rPr>
      </w:pPr>
      <w:r>
        <w:rPr>
          <w:rFonts w:hint="eastAsia" w:ascii="仿宋_GB2312" w:hAnsi="仿宋_GB2312" w:cs="仿宋_GB2312"/>
          <w:color w:val="000000"/>
          <w:szCs w:val="28"/>
          <w:highlight w:val="none"/>
          <w:lang w:val="en-US" w:eastAsia="zh-CN"/>
        </w:rPr>
        <w:t>2.与本询比价项目的其他供应商为同一个单位负责人；</w:t>
      </w:r>
    </w:p>
    <w:p>
      <w:pPr>
        <w:pStyle w:val="196"/>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center"/>
        <w:rPr>
          <w:rFonts w:hint="eastAsia" w:ascii="仿宋_GB2312" w:hAnsi="仿宋_GB2312" w:cs="仿宋_GB2312"/>
          <w:color w:val="000000"/>
          <w:szCs w:val="28"/>
          <w:highlight w:val="none"/>
          <w:lang w:val="en-US" w:eastAsia="zh-CN"/>
        </w:rPr>
      </w:pPr>
      <w:r>
        <w:rPr>
          <w:rFonts w:hint="eastAsia" w:ascii="仿宋_GB2312" w:hAnsi="仿宋_GB2312" w:cs="仿宋_GB2312"/>
          <w:color w:val="000000"/>
          <w:szCs w:val="28"/>
          <w:highlight w:val="none"/>
          <w:lang w:val="en-US" w:eastAsia="zh-CN"/>
        </w:rPr>
        <w:t>3.与本询比价项目的其他供应商存在控股、管理关系；</w:t>
      </w:r>
    </w:p>
    <w:p>
      <w:pPr>
        <w:pStyle w:val="196"/>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center"/>
        <w:rPr>
          <w:rFonts w:hint="eastAsia" w:ascii="仿宋_GB2312" w:hAnsi="仿宋_GB2312" w:cs="仿宋_GB2312"/>
          <w:color w:val="000000"/>
          <w:szCs w:val="28"/>
          <w:highlight w:val="none"/>
          <w:lang w:val="en-US" w:eastAsia="zh-CN"/>
        </w:rPr>
      </w:pPr>
      <w:r>
        <w:rPr>
          <w:rFonts w:hint="eastAsia" w:ascii="仿宋_GB2312" w:hAnsi="仿宋_GB2312" w:cs="仿宋_GB2312"/>
          <w:color w:val="000000"/>
          <w:szCs w:val="28"/>
          <w:highlight w:val="none"/>
          <w:lang w:val="en-US" w:eastAsia="zh-CN"/>
        </w:rPr>
        <w:t>4.法律法规或询比价文件规定的其他情形。</w:t>
      </w:r>
    </w:p>
    <w:p>
      <w:pPr>
        <w:pStyle w:val="196"/>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center"/>
        <w:rPr>
          <w:rFonts w:hint="eastAsia" w:ascii="仿宋_GB2312" w:hAnsi="仿宋_GB2312" w:cs="仿宋_GB2312"/>
          <w:color w:val="000000"/>
          <w:szCs w:val="28"/>
          <w:highlight w:val="none"/>
          <w:lang w:val="en-US" w:eastAsia="zh-CN"/>
        </w:rPr>
      </w:pPr>
      <w:r>
        <w:rPr>
          <w:rFonts w:hint="eastAsia" w:ascii="仿宋_GB2312" w:hAnsi="仿宋_GB2312" w:cs="仿宋_GB2312"/>
          <w:color w:val="000000"/>
          <w:szCs w:val="28"/>
          <w:highlight w:val="none"/>
          <w:lang w:val="en-US" w:eastAsia="zh-CN"/>
        </w:rPr>
        <w:t>（五）采购人视情况对供应商资质、供货能力、资信等相关资料的真实性进行实质审查和实地考察，如发现虚假信息，有权作废标或取消成交资格处理，保证金（若收取）不予返还。</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黑体" w:hAnsi="黑体" w:eastAsia="黑体"/>
          <w:szCs w:val="28"/>
        </w:rPr>
      </w:pPr>
      <w:r>
        <w:rPr>
          <w:rFonts w:hint="eastAsia" w:ascii="黑体" w:hAnsi="黑体" w:eastAsia="黑体"/>
          <w:szCs w:val="28"/>
          <w:lang w:val="en-US" w:eastAsia="zh-CN"/>
        </w:rPr>
        <w:t>七</w:t>
      </w:r>
      <w:r>
        <w:rPr>
          <w:rFonts w:hint="eastAsia" w:ascii="黑体" w:hAnsi="黑体" w:eastAsia="黑体"/>
          <w:szCs w:val="28"/>
        </w:rPr>
        <w:t>、</w:t>
      </w:r>
      <w:r>
        <w:rPr>
          <w:rFonts w:hint="eastAsia" w:ascii="黑体" w:hAnsi="黑体" w:eastAsia="黑体"/>
          <w:szCs w:val="28"/>
          <w:lang w:val="en-US" w:eastAsia="zh-CN"/>
        </w:rPr>
        <w:t>供应商</w:t>
      </w:r>
      <w:r>
        <w:rPr>
          <w:rFonts w:hint="eastAsia" w:ascii="黑体" w:hAnsi="黑体" w:eastAsia="黑体"/>
          <w:szCs w:val="28"/>
        </w:rPr>
        <w:t>须知</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eastAsia="仿宋_GB2312" w:cs="仿宋_GB2312"/>
          <w:b w:val="0"/>
          <w:bCs w:val="0"/>
          <w:szCs w:val="28"/>
          <w:lang w:val="en-US" w:eastAsia="zh-CN"/>
        </w:rPr>
      </w:pPr>
      <w:r>
        <w:rPr>
          <w:rFonts w:hint="eastAsia" w:ascii="仿宋_GB2312" w:hAnsi="仿宋_GB2312" w:eastAsia="仿宋_GB2312" w:cs="仿宋_GB2312"/>
          <w:b w:val="0"/>
          <w:bCs w:val="0"/>
          <w:szCs w:val="28"/>
          <w:lang w:eastAsia="zh-CN"/>
        </w:rPr>
        <w:t>（</w:t>
      </w:r>
      <w:r>
        <w:rPr>
          <w:rFonts w:hint="eastAsia" w:ascii="仿宋_GB2312" w:hAnsi="仿宋_GB2312" w:eastAsia="仿宋_GB2312" w:cs="仿宋_GB2312"/>
          <w:b w:val="0"/>
          <w:bCs w:val="0"/>
          <w:szCs w:val="28"/>
          <w:lang w:val="en-US" w:eastAsia="zh-CN"/>
        </w:rPr>
        <w:t>一</w:t>
      </w:r>
      <w:r>
        <w:rPr>
          <w:rFonts w:hint="eastAsia" w:ascii="仿宋_GB2312" w:hAnsi="仿宋_GB2312" w:eastAsia="仿宋_GB2312" w:cs="仿宋_GB2312"/>
          <w:b w:val="0"/>
          <w:bCs w:val="0"/>
          <w:szCs w:val="28"/>
          <w:lang w:eastAsia="zh-CN"/>
        </w:rPr>
        <w:t>）</w:t>
      </w:r>
      <w:r>
        <w:rPr>
          <w:rFonts w:hint="eastAsia" w:ascii="仿宋_GB2312" w:hAnsi="仿宋_GB2312" w:eastAsia="仿宋_GB2312" w:cs="仿宋_GB2312"/>
          <w:b w:val="0"/>
          <w:bCs w:val="0"/>
          <w:szCs w:val="28"/>
          <w:lang w:val="en-US" w:eastAsia="zh-CN"/>
        </w:rPr>
        <w:t>标书费</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本次</w:t>
      </w:r>
      <w:r>
        <w:rPr>
          <w:rFonts w:hint="eastAsia" w:ascii="仿宋_GB2312" w:hAnsi="仿宋_GB2312" w:eastAsia="仿宋_GB2312" w:cs="仿宋_GB2312"/>
          <w:sz w:val="28"/>
          <w:szCs w:val="28"/>
          <w:lang w:val="en-US" w:eastAsia="zh-CN"/>
        </w:rPr>
        <w:t>询比价</w:t>
      </w:r>
      <w:r>
        <w:rPr>
          <w:rFonts w:hint="eastAsia" w:ascii="仿宋_GB2312" w:hAnsi="仿宋_GB2312" w:eastAsia="仿宋_GB2312" w:cs="仿宋_GB2312"/>
          <w:sz w:val="28"/>
          <w:szCs w:val="28"/>
        </w:rPr>
        <w:t>项目标书费</w:t>
      </w:r>
      <w:r>
        <w:rPr>
          <w:rFonts w:hint="eastAsia" w:ascii="仿宋_GB2312" w:hAnsi="仿宋_GB2312" w:eastAsia="仿宋_GB2312" w:cs="仿宋_GB2312"/>
          <w:sz w:val="28"/>
          <w:szCs w:val="28"/>
          <w:lang w:val="en-US" w:eastAsia="zh-CN"/>
        </w:rPr>
        <w:t>为</w:t>
      </w:r>
      <w:r>
        <w:rPr>
          <w:rFonts w:hint="eastAsia" w:ascii="仿宋_GB2312" w:hAnsi="仿宋_GB2312" w:eastAsia="仿宋_GB2312" w:cs="仿宋_GB2312"/>
          <w:color w:val="auto"/>
          <w:sz w:val="28"/>
          <w:szCs w:val="28"/>
          <w:highlight w:val="none"/>
          <w:lang w:val="en-US" w:eastAsia="zh-CN"/>
        </w:rPr>
        <w:t xml:space="preserve">人民币 </w:t>
      </w:r>
      <w:r>
        <w:rPr>
          <w:rFonts w:hint="eastAsia" w:ascii="仿宋_GB2312" w:hAnsi="仿宋_GB2312" w:eastAsia="仿宋_GB2312" w:cs="仿宋_GB2312"/>
          <w:b/>
          <w:bCs/>
          <w:color w:val="auto"/>
          <w:sz w:val="28"/>
          <w:szCs w:val="28"/>
          <w:highlight w:val="none"/>
          <w:u w:val="single"/>
          <w:lang w:val="en-US" w:eastAsia="zh-CN"/>
        </w:rPr>
        <w:t>0</w:t>
      </w:r>
      <w:r>
        <w:rPr>
          <w:rFonts w:hint="eastAsia" w:ascii="仿宋_GB2312" w:hAnsi="仿宋_GB2312" w:eastAsia="仿宋_GB2312" w:cs="仿宋_GB2312"/>
          <w:color w:val="auto"/>
          <w:sz w:val="28"/>
          <w:szCs w:val="28"/>
          <w:highlight w:val="none"/>
        </w:rPr>
        <w:t>元</w:t>
      </w: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lang w:val="en-US" w:eastAsia="zh-CN"/>
        </w:rPr>
        <w:t>标书费交</w:t>
      </w:r>
      <w:r>
        <w:rPr>
          <w:rFonts w:hint="eastAsia" w:ascii="仿宋_GB2312" w:hAnsi="仿宋_GB2312" w:eastAsia="仿宋_GB2312" w:cs="仿宋_GB2312"/>
          <w:color w:val="auto"/>
          <w:sz w:val="28"/>
          <w:szCs w:val="28"/>
          <w:highlight w:val="none"/>
        </w:rPr>
        <w:t>纳截止</w:t>
      </w:r>
      <w:r>
        <w:rPr>
          <w:rFonts w:hint="eastAsia" w:ascii="仿宋_GB2312" w:hAnsi="仿宋_GB2312" w:eastAsia="仿宋_GB2312" w:cs="仿宋_GB2312"/>
          <w:sz w:val="28"/>
          <w:szCs w:val="28"/>
        </w:rPr>
        <w:t>时间为公告结束时间。从投标人基本账户电汇或转账到招标人账户（详见“十、招标人账户信息”），</w:t>
      </w:r>
      <w:r>
        <w:rPr>
          <w:rFonts w:hint="eastAsia" w:ascii="仿宋_GB2312" w:hAnsi="仿宋_GB2312" w:eastAsia="仿宋_GB2312" w:cs="仿宋_GB2312"/>
          <w:b/>
          <w:bCs/>
          <w:color w:val="000000"/>
          <w:kern w:val="2"/>
          <w:sz w:val="28"/>
          <w:szCs w:val="28"/>
          <w:highlight w:val="none"/>
          <w:lang w:val="en-US" w:eastAsia="zh-CN" w:bidi="ar-SA"/>
        </w:rPr>
        <w:t>并在银行汇款或转账备注栏中注明报价项目名称或询比价编号；</w:t>
      </w:r>
      <w:r>
        <w:rPr>
          <w:rFonts w:hint="eastAsia" w:ascii="仿宋_GB2312" w:hAnsi="仿宋_GB2312" w:eastAsia="仿宋_GB2312" w:cs="仿宋_GB2312"/>
          <w:sz w:val="28"/>
          <w:szCs w:val="28"/>
        </w:rPr>
        <w:t>非基本账户交款的，同时应注明</w:t>
      </w:r>
      <w:r>
        <w:rPr>
          <w:rFonts w:hint="eastAsia" w:ascii="仿宋_GB2312" w:hAnsi="仿宋_GB2312" w:eastAsia="仿宋_GB2312" w:cs="仿宋_GB2312"/>
          <w:sz w:val="28"/>
          <w:szCs w:val="28"/>
          <w:lang w:val="en-US" w:eastAsia="zh-CN"/>
        </w:rPr>
        <w:t>供应商</w:t>
      </w:r>
      <w:r>
        <w:rPr>
          <w:rFonts w:hint="eastAsia" w:ascii="仿宋_GB2312" w:hAnsi="仿宋_GB2312" w:eastAsia="仿宋_GB2312" w:cs="仿宋_GB2312"/>
          <w:sz w:val="28"/>
          <w:szCs w:val="28"/>
        </w:rPr>
        <w:t>名称，否则，</w:t>
      </w:r>
      <w:r>
        <w:rPr>
          <w:rFonts w:hint="eastAsia" w:ascii="仿宋_GB2312" w:hAnsi="仿宋_GB2312" w:eastAsia="仿宋_GB2312" w:cs="仿宋_GB2312"/>
          <w:sz w:val="28"/>
          <w:szCs w:val="28"/>
          <w:lang w:val="en-US" w:eastAsia="zh-CN"/>
        </w:rPr>
        <w:t>采购</w:t>
      </w:r>
      <w:r>
        <w:rPr>
          <w:rFonts w:hint="eastAsia" w:ascii="仿宋_GB2312" w:hAnsi="仿宋_GB2312" w:eastAsia="仿宋_GB2312" w:cs="仿宋_GB2312"/>
          <w:sz w:val="28"/>
          <w:szCs w:val="28"/>
        </w:rPr>
        <w:t>人有权不予确认，由此引起的后果由潜在</w:t>
      </w:r>
      <w:r>
        <w:rPr>
          <w:rFonts w:hint="eastAsia" w:ascii="仿宋_GB2312" w:hAnsi="仿宋_GB2312" w:eastAsia="仿宋_GB2312" w:cs="仿宋_GB2312"/>
          <w:sz w:val="28"/>
          <w:szCs w:val="28"/>
          <w:lang w:val="en-US" w:eastAsia="zh-CN"/>
        </w:rPr>
        <w:t>供应商</w:t>
      </w:r>
      <w:r>
        <w:rPr>
          <w:rFonts w:hint="eastAsia" w:ascii="仿宋_GB2312" w:hAnsi="仿宋_GB2312" w:eastAsia="仿宋_GB2312" w:cs="仿宋_GB2312"/>
          <w:sz w:val="28"/>
          <w:szCs w:val="28"/>
        </w:rPr>
        <w:t>承担。</w:t>
      </w:r>
    </w:p>
    <w:p>
      <w:pPr>
        <w:pStyle w:val="196"/>
        <w:keepNext w:val="0"/>
        <w:keepLines w:val="0"/>
        <w:pageBreakBefore w:val="0"/>
        <w:widowControl/>
        <w:kinsoku/>
        <w:wordWrap/>
        <w:overflowPunct/>
        <w:topLinePunct w:val="0"/>
        <w:autoSpaceDE/>
        <w:autoSpaceDN/>
        <w:bidi w:val="0"/>
        <w:adjustRightInd/>
        <w:snapToGrid/>
        <w:spacing w:line="560" w:lineRule="exact"/>
        <w:ind w:firstLine="562" w:firstLineChars="200"/>
        <w:textAlignment w:val="center"/>
        <w:rPr>
          <w:rFonts w:hint="eastAsia" w:ascii="仿宋_GB2312" w:hAnsi="仿宋_GB2312" w:cs="仿宋_GB2312"/>
          <w:b/>
          <w:bCs/>
          <w:color w:val="000000"/>
          <w:szCs w:val="28"/>
          <w:highlight w:val="none"/>
          <w:lang w:val="zh-CN" w:eastAsia="zh-CN"/>
        </w:rPr>
      </w:pPr>
      <w:r>
        <w:rPr>
          <w:rFonts w:hint="eastAsia" w:ascii="仿宋_GB2312" w:hAnsi="仿宋_GB2312" w:cs="仿宋_GB2312"/>
          <w:b/>
          <w:bCs/>
          <w:color w:val="000000"/>
          <w:szCs w:val="28"/>
          <w:highlight w:val="none"/>
          <w:lang w:val="en-US" w:eastAsia="zh-CN"/>
        </w:rPr>
        <w:t>2.供应商</w:t>
      </w:r>
      <w:r>
        <w:rPr>
          <w:rFonts w:hint="eastAsia" w:ascii="仿宋_GB2312" w:hAnsi="仿宋_GB2312" w:cs="仿宋_GB2312"/>
          <w:b/>
          <w:bCs/>
          <w:color w:val="000000"/>
          <w:szCs w:val="28"/>
          <w:highlight w:val="none"/>
          <w:lang w:val="zh-CN" w:eastAsia="zh-CN"/>
        </w:rPr>
        <w:t>交纳完标书费，自行将付款底单或截图上传至s56053@shansteelgroup.com</w:t>
      </w:r>
      <w:r>
        <w:rPr>
          <w:rFonts w:hint="eastAsia" w:ascii="仿宋_GB2312" w:hAnsi="仿宋_GB2312" w:cs="仿宋_GB2312"/>
          <w:b/>
          <w:bCs/>
          <w:color w:val="000000"/>
          <w:szCs w:val="28"/>
          <w:highlight w:val="none"/>
          <w:lang w:val="en-US" w:eastAsia="zh-CN"/>
        </w:rPr>
        <w:t>邮箱，经</w:t>
      </w:r>
      <w:r>
        <w:rPr>
          <w:rFonts w:hint="eastAsia" w:ascii="仿宋_GB2312" w:hAnsi="仿宋_GB2312" w:cs="仿宋_GB2312"/>
          <w:b/>
          <w:bCs/>
          <w:color w:val="000000"/>
          <w:szCs w:val="28"/>
          <w:highlight w:val="none"/>
          <w:lang w:val="zh-CN" w:eastAsia="zh-CN"/>
        </w:rPr>
        <w:t>澄清答疑联系人确认后,可直接用注册的账户和密码从网上下载招标文件。</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b/>
          <w:bCs/>
          <w:sz w:val="28"/>
          <w:szCs w:val="28"/>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标书费只开具收据不退还，不提供邮寄服务。</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b w:val="0"/>
          <w:bCs w:val="0"/>
          <w:szCs w:val="28"/>
          <w:lang w:val="en-US" w:eastAsia="zh-CN"/>
        </w:rPr>
      </w:pPr>
      <w:r>
        <w:rPr>
          <w:rFonts w:hint="eastAsia" w:ascii="仿宋_GB2312" w:hAnsi="仿宋_GB2312" w:cs="仿宋_GB2312"/>
          <w:b w:val="0"/>
          <w:bCs w:val="0"/>
          <w:szCs w:val="28"/>
          <w:lang w:val="en-US" w:eastAsia="zh-CN"/>
        </w:rPr>
        <w:t>（二）报价保证金</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eastAsia="仿宋_GB2312" w:cs="仿宋_GB2312"/>
          <w:b w:val="0"/>
          <w:bCs/>
          <w:color w:val="000000"/>
          <w:sz w:val="28"/>
          <w:szCs w:val="28"/>
          <w:lang w:val="zh-CN"/>
        </w:rPr>
      </w:pPr>
      <w:r>
        <w:rPr>
          <w:rFonts w:hint="eastAsia" w:ascii="仿宋_GB2312" w:hAnsi="仿宋_GB2312" w:eastAsia="仿宋_GB2312" w:cs="仿宋_GB2312"/>
          <w:b w:val="0"/>
          <w:bCs/>
          <w:color w:val="000000"/>
          <w:sz w:val="28"/>
          <w:szCs w:val="28"/>
          <w:lang w:val="zh-CN"/>
        </w:rPr>
        <w:t>本次</w:t>
      </w:r>
      <w:r>
        <w:rPr>
          <w:rFonts w:hint="eastAsia" w:ascii="仿宋_GB2312" w:hAnsi="仿宋_GB2312" w:cs="仿宋_GB2312"/>
          <w:b w:val="0"/>
          <w:bCs/>
          <w:color w:val="000000"/>
          <w:sz w:val="28"/>
          <w:szCs w:val="28"/>
          <w:lang w:val="en-US" w:eastAsia="zh-CN"/>
        </w:rPr>
        <w:t>询比价不收取</w:t>
      </w:r>
      <w:r>
        <w:rPr>
          <w:rFonts w:hint="eastAsia" w:ascii="仿宋_GB2312" w:hAnsi="仿宋_GB2312" w:eastAsia="仿宋_GB2312" w:cs="仿宋_GB2312"/>
          <w:b w:val="0"/>
          <w:bCs/>
          <w:color w:val="000000"/>
          <w:sz w:val="28"/>
          <w:szCs w:val="28"/>
          <w:lang w:val="zh-CN"/>
        </w:rPr>
        <w:t>保证金。</w:t>
      </w:r>
    </w:p>
    <w:p>
      <w:pPr>
        <w:pStyle w:val="196"/>
        <w:keepNext w:val="0"/>
        <w:keepLines w:val="0"/>
        <w:pageBreakBefore w:val="0"/>
        <w:numPr>
          <w:ilvl w:val="0"/>
          <w:numId w:val="5"/>
        </w:numPr>
        <w:kinsoku/>
        <w:wordWrap/>
        <w:overflowPunct/>
        <w:topLinePunct w:val="0"/>
        <w:autoSpaceDE/>
        <w:autoSpaceDN/>
        <w:bidi w:val="0"/>
        <w:adjustRightInd/>
        <w:snapToGrid/>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cs="仿宋_GB2312"/>
          <w:b w:val="0"/>
          <w:bCs/>
          <w:color w:val="000000"/>
          <w:sz w:val="28"/>
          <w:szCs w:val="28"/>
          <w:lang w:val="en-US" w:eastAsia="zh-CN"/>
        </w:rPr>
        <w:t>供应商</w:t>
      </w:r>
      <w:r>
        <w:rPr>
          <w:rFonts w:hint="eastAsia" w:ascii="仿宋_GB2312" w:hAnsi="仿宋_GB2312" w:eastAsia="仿宋_GB2312" w:cs="仿宋_GB2312"/>
          <w:sz w:val="28"/>
          <w:szCs w:val="28"/>
        </w:rPr>
        <w:t>需按照规格型号</w:t>
      </w:r>
      <w:r>
        <w:rPr>
          <w:rFonts w:hint="eastAsia" w:ascii="仿宋_GB2312" w:hAnsi="仿宋_GB2312" w:eastAsia="仿宋_GB2312" w:cs="仿宋_GB2312"/>
          <w:sz w:val="28"/>
          <w:szCs w:val="28"/>
          <w:lang w:val="en-US" w:eastAsia="zh-CN"/>
        </w:rPr>
        <w:t>及技术要求</w:t>
      </w:r>
      <w:r>
        <w:rPr>
          <w:rFonts w:hint="eastAsia" w:ascii="仿宋_GB2312" w:hAnsi="仿宋_GB2312" w:eastAsia="仿宋_GB2312" w:cs="仿宋_GB2312"/>
          <w:sz w:val="28"/>
          <w:szCs w:val="28"/>
        </w:rPr>
        <w:t>报价</w:t>
      </w:r>
      <w:r>
        <w:rPr>
          <w:rFonts w:hint="eastAsia" w:ascii="仿宋_GB2312" w:hAnsi="仿宋_GB2312" w:cs="仿宋_GB2312"/>
          <w:sz w:val="28"/>
          <w:szCs w:val="28"/>
          <w:lang w:val="en-US" w:eastAsia="zh-CN"/>
        </w:rPr>
        <w:t>并注明生产制造商</w:t>
      </w:r>
      <w:r>
        <w:rPr>
          <w:rFonts w:hint="eastAsia" w:ascii="仿宋_GB2312" w:hAnsi="仿宋_GB2312" w:eastAsia="仿宋_GB2312" w:cs="仿宋_GB2312"/>
          <w:sz w:val="28"/>
          <w:szCs w:val="28"/>
        </w:rPr>
        <w:t>,如标的停产或升级，</w:t>
      </w:r>
      <w:r>
        <w:rPr>
          <w:rFonts w:hint="eastAsia" w:ascii="仿宋_GB2312" w:hAnsi="仿宋_GB2312" w:cs="仿宋_GB2312"/>
          <w:sz w:val="28"/>
          <w:szCs w:val="28"/>
          <w:lang w:val="en-US" w:eastAsia="zh-CN"/>
        </w:rPr>
        <w:t>报价</w:t>
      </w:r>
      <w:r>
        <w:rPr>
          <w:rFonts w:hint="eastAsia" w:ascii="仿宋_GB2312" w:hAnsi="仿宋_GB2312" w:eastAsia="仿宋_GB2312" w:cs="仿宋_GB2312"/>
          <w:sz w:val="28"/>
          <w:szCs w:val="28"/>
        </w:rPr>
        <w:t>文件需注明停产无替代或升级替代型号并确保完全替代。</w:t>
      </w:r>
    </w:p>
    <w:p>
      <w:pPr>
        <w:pStyle w:val="196"/>
        <w:keepNext w:val="0"/>
        <w:keepLines w:val="0"/>
        <w:pageBreakBefore w:val="0"/>
        <w:numPr>
          <w:ilvl w:val="0"/>
          <w:numId w:val="5"/>
        </w:numPr>
        <w:kinsoku/>
        <w:wordWrap/>
        <w:overflowPunct/>
        <w:topLinePunct w:val="0"/>
        <w:autoSpaceDE/>
        <w:autoSpaceDN/>
        <w:bidi w:val="0"/>
        <w:adjustRightInd/>
        <w:snapToGrid/>
        <w:spacing w:line="560" w:lineRule="exact"/>
        <w:ind w:firstLine="560" w:firstLineChars="200"/>
        <w:rPr>
          <w:rFonts w:hint="default" w:ascii="仿宋_GB2312" w:hAnsi="仿宋_GB2312" w:eastAsia="仿宋_GB2312" w:cs="仿宋_GB2312"/>
          <w:sz w:val="28"/>
          <w:szCs w:val="28"/>
          <w:lang w:val="en-US" w:eastAsia="zh-CN"/>
        </w:rPr>
      </w:pPr>
      <w:r>
        <w:rPr>
          <w:rFonts w:hint="eastAsia" w:ascii="仿宋_GB2312" w:hAnsi="仿宋_GB2312" w:cs="仿宋_GB2312"/>
          <w:sz w:val="28"/>
          <w:szCs w:val="28"/>
          <w:lang w:val="en-US" w:eastAsia="zh-CN"/>
        </w:rPr>
        <w:t>采购人</w:t>
      </w:r>
      <w:r>
        <w:rPr>
          <w:rFonts w:hint="eastAsia" w:ascii="仿宋_GB2312" w:hAnsi="仿宋_GB2312" w:eastAsia="仿宋_GB2312" w:cs="仿宋_GB2312"/>
          <w:sz w:val="28"/>
          <w:szCs w:val="28"/>
        </w:rPr>
        <w:t>在使用</w:t>
      </w:r>
      <w:r>
        <w:rPr>
          <w:rFonts w:hint="eastAsia" w:ascii="仿宋_GB2312" w:hAnsi="仿宋_GB2312" w:cs="仿宋_GB2312"/>
          <w:sz w:val="28"/>
          <w:szCs w:val="28"/>
          <w:lang w:val="en-US" w:eastAsia="zh-CN"/>
        </w:rPr>
        <w:t>供应商</w:t>
      </w:r>
      <w:r>
        <w:rPr>
          <w:rFonts w:hint="eastAsia" w:ascii="仿宋_GB2312" w:hAnsi="仿宋_GB2312" w:eastAsia="仿宋_GB2312" w:cs="仿宋_GB2312"/>
          <w:sz w:val="28"/>
          <w:szCs w:val="28"/>
        </w:rPr>
        <w:t>提供的货物</w:t>
      </w:r>
      <w:r>
        <w:rPr>
          <w:rFonts w:hint="eastAsia" w:ascii="仿宋_GB2312" w:hAnsi="仿宋_GB2312" w:eastAsia="仿宋_GB2312" w:cs="仿宋_GB2312"/>
          <w:sz w:val="28"/>
          <w:szCs w:val="28"/>
          <w:lang w:val="en-US" w:eastAsia="zh-CN"/>
        </w:rPr>
        <w:t>及服务</w:t>
      </w:r>
      <w:r>
        <w:rPr>
          <w:rFonts w:hint="eastAsia" w:ascii="仿宋_GB2312" w:hAnsi="仿宋_GB2312" w:eastAsia="仿宋_GB2312" w:cs="仿宋_GB2312"/>
          <w:sz w:val="28"/>
          <w:szCs w:val="28"/>
        </w:rPr>
        <w:t>时，不存在任何已知的不合法的情形，也不存在任何已知的与第三方专利权、著作权、商标权或工业设计权相关的任何争议。如果有任何因</w:t>
      </w:r>
      <w:r>
        <w:rPr>
          <w:rFonts w:hint="eastAsia" w:ascii="仿宋_GB2312" w:hAnsi="仿宋_GB2312" w:cs="仿宋_GB2312"/>
          <w:sz w:val="28"/>
          <w:szCs w:val="28"/>
          <w:lang w:val="en-US" w:eastAsia="zh-CN"/>
        </w:rPr>
        <w:t>采购</w:t>
      </w:r>
      <w:r>
        <w:rPr>
          <w:rFonts w:hint="eastAsia" w:ascii="仿宋_GB2312" w:hAnsi="仿宋_GB2312" w:eastAsia="仿宋_GB2312" w:cs="仿宋_GB2312"/>
          <w:sz w:val="28"/>
          <w:szCs w:val="28"/>
        </w:rPr>
        <w:t>人使用</w:t>
      </w:r>
      <w:r>
        <w:rPr>
          <w:rFonts w:hint="eastAsia" w:ascii="仿宋_GB2312" w:hAnsi="仿宋_GB2312" w:cs="仿宋_GB2312"/>
          <w:sz w:val="28"/>
          <w:szCs w:val="28"/>
          <w:lang w:val="en-US" w:eastAsia="zh-CN"/>
        </w:rPr>
        <w:t>供应商</w:t>
      </w:r>
      <w:r>
        <w:rPr>
          <w:rFonts w:hint="eastAsia" w:ascii="仿宋_GB2312" w:hAnsi="仿宋_GB2312" w:eastAsia="仿宋_GB2312" w:cs="仿宋_GB2312"/>
          <w:sz w:val="28"/>
          <w:szCs w:val="28"/>
        </w:rPr>
        <w:t>提供的货物</w:t>
      </w:r>
      <w:r>
        <w:rPr>
          <w:rFonts w:hint="eastAsia" w:ascii="仿宋_GB2312" w:hAnsi="仿宋_GB2312" w:eastAsia="仿宋_GB2312" w:cs="仿宋_GB2312"/>
          <w:sz w:val="28"/>
          <w:szCs w:val="28"/>
          <w:lang w:val="en-US" w:eastAsia="zh-CN"/>
        </w:rPr>
        <w:t>及服务</w:t>
      </w:r>
      <w:r>
        <w:rPr>
          <w:rFonts w:hint="eastAsia" w:ascii="仿宋_GB2312" w:hAnsi="仿宋_GB2312" w:eastAsia="仿宋_GB2312" w:cs="仿宋_GB2312"/>
          <w:sz w:val="28"/>
          <w:szCs w:val="28"/>
        </w:rPr>
        <w:t>而提起的侵权指控，</w:t>
      </w:r>
      <w:r>
        <w:rPr>
          <w:rFonts w:hint="eastAsia" w:ascii="仿宋_GB2312" w:hAnsi="仿宋_GB2312" w:cs="仿宋_GB2312"/>
          <w:sz w:val="28"/>
          <w:szCs w:val="28"/>
          <w:lang w:val="en-US" w:eastAsia="zh-CN"/>
        </w:rPr>
        <w:t>供应商</w:t>
      </w:r>
      <w:r>
        <w:rPr>
          <w:rFonts w:hint="eastAsia" w:ascii="仿宋_GB2312" w:hAnsi="仿宋_GB2312" w:eastAsia="仿宋_GB2312" w:cs="仿宋_GB2312"/>
          <w:sz w:val="28"/>
          <w:szCs w:val="28"/>
        </w:rPr>
        <w:t>依法承担全部责任。</w:t>
      </w:r>
    </w:p>
    <w:p>
      <w:pPr>
        <w:pStyle w:val="196"/>
        <w:keepNext w:val="0"/>
        <w:keepLines w:val="0"/>
        <w:pageBreakBefore w:val="0"/>
        <w:numPr>
          <w:ilvl w:val="0"/>
          <w:numId w:val="5"/>
        </w:numPr>
        <w:kinsoku/>
        <w:wordWrap/>
        <w:overflowPunct/>
        <w:topLinePunct w:val="0"/>
        <w:autoSpaceDE/>
        <w:autoSpaceDN/>
        <w:bidi w:val="0"/>
        <w:adjustRightInd/>
        <w:snapToGrid/>
        <w:spacing w:line="560" w:lineRule="exact"/>
        <w:ind w:firstLine="562" w:firstLineChars="200"/>
        <w:rPr>
          <w:rFonts w:hint="default" w:ascii="仿宋_GB2312" w:hAnsi="仿宋_GB2312" w:eastAsia="仿宋_GB2312" w:cs="仿宋_GB2312"/>
          <w:b/>
          <w:bCs/>
          <w:sz w:val="28"/>
          <w:szCs w:val="28"/>
          <w:lang w:val="en-US" w:eastAsia="zh-CN"/>
        </w:rPr>
      </w:pPr>
      <w:r>
        <w:rPr>
          <w:rFonts w:hint="eastAsia" w:ascii="仿宋_GB2312" w:hAnsi="仿宋_GB2312" w:cs="仿宋_GB2312"/>
          <w:b/>
          <w:bCs/>
          <w:sz w:val="28"/>
          <w:szCs w:val="28"/>
          <w:lang w:val="en-US" w:eastAsia="zh-CN"/>
        </w:rPr>
        <w:t>本项目按照单项合理低价法确定成交供应商。单项报价相同或均超预算的需要进行多轮报价。</w:t>
      </w:r>
    </w:p>
    <w:p>
      <w:pPr>
        <w:pStyle w:val="196"/>
        <w:keepNext w:val="0"/>
        <w:keepLines w:val="0"/>
        <w:pageBreakBefore w:val="0"/>
        <w:numPr>
          <w:ilvl w:val="0"/>
          <w:numId w:val="5"/>
        </w:numPr>
        <w:kinsoku/>
        <w:wordWrap/>
        <w:overflowPunct/>
        <w:topLinePunct w:val="0"/>
        <w:autoSpaceDE/>
        <w:autoSpaceDN/>
        <w:bidi w:val="0"/>
        <w:adjustRightInd/>
        <w:snapToGrid/>
        <w:spacing w:line="560" w:lineRule="exact"/>
        <w:ind w:firstLine="562" w:firstLineChars="200"/>
        <w:rPr>
          <w:rFonts w:hint="default" w:ascii="仿宋_GB2312" w:hAnsi="仿宋_GB2312" w:eastAsia="仿宋_GB2312" w:cs="仿宋_GB2312"/>
          <w:b/>
          <w:bCs/>
          <w:sz w:val="28"/>
          <w:szCs w:val="28"/>
          <w:lang w:val="en-US" w:eastAsia="zh-CN"/>
        </w:rPr>
      </w:pPr>
      <w:r>
        <w:rPr>
          <w:rFonts w:hint="eastAsia" w:ascii="仿宋_GB2312" w:hAnsi="仿宋_GB2312" w:cs="仿宋_GB2312"/>
          <w:b/>
          <w:bCs/>
          <w:sz w:val="28"/>
          <w:szCs w:val="28"/>
          <w:lang w:val="en-US" w:eastAsia="zh-CN"/>
        </w:rPr>
        <w:t>结算方式及质保期：付款币种为人民币，采用银行承兑或财务公司承兑或供应链票据。货到验收合格三个月后付款90%，10%为质保金质保期后付清。质保期为验收合格后一年。</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cs="仿宋_GB2312"/>
          <w:b w:val="0"/>
          <w:bCs w:val="0"/>
          <w:szCs w:val="28"/>
          <w:lang w:val="en-US" w:eastAsia="zh-CN"/>
        </w:rPr>
        <w:t>（六）公告及报名时间。公告时间一般为3个工作日，具体时间</w:t>
      </w:r>
      <w:r>
        <w:rPr>
          <w:rFonts w:hint="eastAsia" w:ascii="仿宋_GB2312" w:hAnsi="仿宋_GB2312" w:eastAsia="仿宋_GB2312" w:cs="仿宋_GB2312"/>
          <w:sz w:val="28"/>
          <w:szCs w:val="28"/>
        </w:rPr>
        <w:t>登录山钢集团招标采购与拍卖管理信息平台后详见</w:t>
      </w:r>
      <w:r>
        <w:rPr>
          <w:rFonts w:hint="eastAsia" w:ascii="仿宋_GB2312" w:hAnsi="仿宋_GB2312" w:cs="仿宋_GB2312"/>
          <w:sz w:val="28"/>
          <w:szCs w:val="28"/>
          <w:lang w:val="en-US" w:eastAsia="zh-CN"/>
        </w:rPr>
        <w:t>采购</w:t>
      </w:r>
      <w:r>
        <w:rPr>
          <w:rFonts w:hint="eastAsia" w:ascii="仿宋_GB2312" w:hAnsi="仿宋_GB2312" w:eastAsia="仿宋_GB2312" w:cs="仿宋_GB2312"/>
          <w:sz w:val="28"/>
          <w:szCs w:val="28"/>
        </w:rPr>
        <w:t>项目信息。</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cs="仿宋_GB2312"/>
          <w:b w:val="0"/>
          <w:bCs w:val="0"/>
          <w:szCs w:val="28"/>
          <w:lang w:val="en-US" w:eastAsia="zh-CN"/>
        </w:rPr>
        <w:t>（七）报价截止及评审时间。</w:t>
      </w:r>
      <w:r>
        <w:rPr>
          <w:rFonts w:hint="eastAsia" w:ascii="仿宋_GB2312" w:hAnsi="仿宋_GB2312" w:eastAsia="仿宋_GB2312" w:cs="仿宋_GB2312"/>
          <w:sz w:val="28"/>
          <w:szCs w:val="28"/>
        </w:rPr>
        <w:t>登录山钢集团招标采购与拍卖管理信息平台后详见招标项目信息，逾期视为放弃投标。</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eastAsia="仿宋_GB2312" w:cs="仿宋_GB2312"/>
          <w:sz w:val="28"/>
          <w:szCs w:val="28"/>
          <w:lang w:eastAsia="zh-CN"/>
        </w:rPr>
      </w:pPr>
      <w:r>
        <w:rPr>
          <w:rFonts w:hint="eastAsia" w:ascii="仿宋_GB2312" w:hAnsi="仿宋_GB2312" w:cs="仿宋_GB2312"/>
          <w:sz w:val="28"/>
          <w:szCs w:val="28"/>
          <w:lang w:eastAsia="zh-CN"/>
        </w:rPr>
        <w:t>（</w:t>
      </w:r>
      <w:r>
        <w:rPr>
          <w:rFonts w:hint="eastAsia" w:ascii="仿宋_GB2312" w:hAnsi="仿宋_GB2312" w:cs="仿宋_GB2312"/>
          <w:sz w:val="28"/>
          <w:szCs w:val="28"/>
          <w:lang w:val="en-US" w:eastAsia="zh-CN"/>
        </w:rPr>
        <w:t>八</w:t>
      </w:r>
      <w:r>
        <w:rPr>
          <w:rFonts w:hint="eastAsia" w:ascii="仿宋_GB2312" w:hAnsi="仿宋_GB2312" w:cs="仿宋_GB2312"/>
          <w:sz w:val="28"/>
          <w:szCs w:val="28"/>
          <w:lang w:eastAsia="zh-CN"/>
        </w:rPr>
        <w:t>）</w:t>
      </w:r>
      <w:r>
        <w:rPr>
          <w:rFonts w:hint="eastAsia" w:ascii="仿宋_GB2312" w:hAnsi="仿宋_GB2312" w:cs="仿宋_GB2312"/>
          <w:sz w:val="28"/>
          <w:szCs w:val="28"/>
          <w:lang w:val="en-US" w:eastAsia="zh-CN"/>
        </w:rPr>
        <w:t>报价</w:t>
      </w:r>
      <w:r>
        <w:rPr>
          <w:rFonts w:hint="eastAsia" w:ascii="仿宋_GB2312" w:hAnsi="仿宋_GB2312" w:cs="仿宋_GB2312"/>
          <w:szCs w:val="28"/>
          <w:lang w:eastAsia="zh-CN"/>
        </w:rPr>
        <w:t>文件及有关承诺文件有效期为开标之日起90天。</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黑体" w:hAnsi="黑体" w:eastAsia="黑体"/>
          <w:szCs w:val="28"/>
        </w:rPr>
      </w:pPr>
      <w:r>
        <w:rPr>
          <w:rFonts w:hint="eastAsia" w:ascii="黑体" w:hAnsi="黑体" w:eastAsia="黑体"/>
          <w:szCs w:val="28"/>
          <w:lang w:val="en-US" w:eastAsia="zh-CN"/>
        </w:rPr>
        <w:t>八</w:t>
      </w:r>
      <w:r>
        <w:rPr>
          <w:rFonts w:hint="eastAsia" w:ascii="黑体" w:hAnsi="黑体" w:eastAsia="黑体"/>
          <w:szCs w:val="28"/>
        </w:rPr>
        <w:t>、</w:t>
      </w:r>
      <w:r>
        <w:rPr>
          <w:rFonts w:hint="eastAsia" w:ascii="黑体" w:hAnsi="黑体" w:eastAsia="黑体"/>
          <w:szCs w:val="28"/>
          <w:lang w:val="en-US" w:eastAsia="zh-CN"/>
        </w:rPr>
        <w:t>报价文件及资料提交</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szCs w:val="28"/>
          <w:lang w:val="en-US" w:eastAsia="zh-CN"/>
        </w:rPr>
      </w:pPr>
      <w:r>
        <w:rPr>
          <w:rFonts w:hint="eastAsia" w:ascii="仿宋_GB2312" w:hAnsi="仿宋_GB2312" w:cs="仿宋_GB2312"/>
          <w:szCs w:val="28"/>
          <w:lang w:eastAsia="zh-CN"/>
        </w:rPr>
        <w:t>（</w:t>
      </w:r>
      <w:r>
        <w:rPr>
          <w:rFonts w:hint="eastAsia" w:ascii="仿宋_GB2312" w:hAnsi="仿宋_GB2312" w:cs="仿宋_GB2312"/>
          <w:szCs w:val="28"/>
          <w:lang w:val="en-US" w:eastAsia="zh-CN"/>
        </w:rPr>
        <w:t>一</w:t>
      </w:r>
      <w:r>
        <w:rPr>
          <w:rFonts w:hint="eastAsia" w:ascii="仿宋_GB2312" w:hAnsi="仿宋_GB2312" w:cs="仿宋_GB2312"/>
          <w:szCs w:val="28"/>
          <w:lang w:eastAsia="zh-CN"/>
        </w:rPr>
        <w:t>）</w:t>
      </w:r>
      <w:r>
        <w:rPr>
          <w:rFonts w:hint="eastAsia" w:ascii="仿宋_GB2312" w:hAnsi="仿宋_GB2312" w:cs="仿宋_GB2312"/>
          <w:szCs w:val="28"/>
          <w:lang w:val="en-US" w:eastAsia="zh-CN"/>
        </w:rPr>
        <w:t>报价文件提交</w:t>
      </w:r>
    </w:p>
    <w:p>
      <w:pPr>
        <w:spacing w:line="560" w:lineRule="exact"/>
        <w:ind w:firstLine="562" w:firstLineChars="200"/>
        <w:jc w:val="left"/>
        <w:rPr>
          <w:rFonts w:hint="eastAsia" w:ascii="仿宋_GB2312" w:hAnsi="仿宋_GB2312" w:eastAsia="仿宋_GB2312" w:cs="仿宋_GB2312"/>
          <w:b/>
          <w:bCs/>
          <w:sz w:val="28"/>
          <w:szCs w:val="28"/>
        </w:rPr>
      </w:pPr>
      <w:r>
        <w:rPr>
          <w:rFonts w:hint="eastAsia" w:ascii="仿宋_GB2312" w:hAnsi="仿宋_GB2312" w:eastAsia="仿宋_GB2312" w:cs="仿宋_GB2312"/>
          <w:b/>
          <w:bCs/>
          <w:color w:val="000000"/>
          <w:kern w:val="2"/>
          <w:sz w:val="28"/>
          <w:szCs w:val="28"/>
          <w:highlight w:val="none"/>
          <w:lang w:val="en-US" w:eastAsia="zh-CN" w:bidi="ar-SA"/>
        </w:rPr>
        <w:t>1.</w:t>
      </w:r>
      <w:r>
        <w:rPr>
          <w:rFonts w:hint="eastAsia" w:ascii="仿宋_GB2312" w:hAnsi="仿宋_GB2312" w:eastAsia="仿宋_GB2312" w:cs="仿宋_GB2312"/>
          <w:sz w:val="28"/>
          <w:szCs w:val="28"/>
        </w:rPr>
        <w:t>提交</w:t>
      </w:r>
      <w:r>
        <w:rPr>
          <w:rFonts w:hint="eastAsia" w:ascii="仿宋_GB2312" w:hAnsi="仿宋_GB2312" w:eastAsia="仿宋_GB2312" w:cs="仿宋_GB2312"/>
          <w:sz w:val="28"/>
          <w:szCs w:val="28"/>
          <w:lang w:val="en-US" w:eastAsia="zh-CN"/>
        </w:rPr>
        <w:t>报价</w:t>
      </w:r>
      <w:r>
        <w:rPr>
          <w:rFonts w:hint="eastAsia" w:ascii="仿宋_GB2312" w:hAnsi="仿宋_GB2312" w:eastAsia="仿宋_GB2312" w:cs="仿宋_GB2312"/>
          <w:sz w:val="28"/>
          <w:szCs w:val="28"/>
        </w:rPr>
        <w:t>文件时需同时提交以下资料：</w:t>
      </w:r>
      <w:r>
        <w:rPr>
          <w:rFonts w:hint="eastAsia" w:ascii="仿宋_GB2312" w:hAnsi="仿宋_GB2312" w:eastAsia="仿宋_GB2312" w:cs="仿宋_GB2312"/>
          <w:b/>
          <w:bCs/>
          <w:sz w:val="28"/>
          <w:szCs w:val="28"/>
        </w:rPr>
        <w:t>法定代表人身份证明书</w:t>
      </w:r>
    </w:p>
    <w:p>
      <w:pPr>
        <w:keepNext w:val="0"/>
        <w:keepLines w:val="0"/>
        <w:pageBreakBefore w:val="0"/>
        <w:tabs>
          <w:tab w:val="left" w:pos="425"/>
        </w:tabs>
        <w:kinsoku/>
        <w:wordWrap/>
        <w:overflowPunct/>
        <w:topLinePunct w:val="0"/>
        <w:autoSpaceDE/>
        <w:autoSpaceDN/>
        <w:bidi w:val="0"/>
        <w:adjustRightInd/>
        <w:snapToGrid/>
        <w:spacing w:line="560" w:lineRule="exact"/>
        <w:jc w:val="left"/>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eastAsia="zh-CN"/>
        </w:rPr>
        <w:t>、</w:t>
      </w:r>
      <w:r>
        <w:rPr>
          <w:rFonts w:hint="eastAsia" w:ascii="仿宋_GB2312" w:hAnsi="仿宋_GB2312" w:eastAsia="仿宋_GB2312" w:cs="仿宋_GB2312"/>
          <w:b/>
          <w:bCs/>
          <w:sz w:val="28"/>
          <w:szCs w:val="28"/>
        </w:rPr>
        <w:t>法定代表人授权书（适用于非法定代表人投标的情况），具有统一社会信用代码的营业执照副本</w:t>
      </w:r>
      <w:r>
        <w:rPr>
          <w:rFonts w:hint="eastAsia" w:ascii="仿宋_GB2312" w:hAnsi="仿宋_GB2312" w:eastAsia="仿宋_GB2312" w:cs="仿宋_GB2312"/>
          <w:b/>
          <w:bCs/>
          <w:sz w:val="28"/>
          <w:szCs w:val="28"/>
          <w:lang w:eastAsia="zh-CN"/>
        </w:rPr>
        <w:t>、</w:t>
      </w:r>
      <w:r>
        <w:rPr>
          <w:rFonts w:hint="eastAsia" w:ascii="仿宋_GB2312" w:hAnsi="仿宋_GB2312" w:eastAsia="仿宋_GB2312" w:cs="仿宋_GB2312"/>
          <w:b/>
          <w:bCs/>
          <w:sz w:val="28"/>
          <w:szCs w:val="28"/>
          <w:lang w:val="en-US" w:eastAsia="zh-CN"/>
        </w:rPr>
        <w:t>单位缴纳社保记录</w:t>
      </w:r>
      <w:r>
        <w:rPr>
          <w:rFonts w:hint="eastAsia" w:ascii="仿宋_GB2312" w:hAnsi="仿宋_GB2312" w:eastAsia="仿宋_GB2312" w:cs="仿宋_GB2312"/>
          <w:b/>
          <w:bCs/>
          <w:sz w:val="28"/>
          <w:szCs w:val="28"/>
        </w:rPr>
        <w:t>扫描件</w:t>
      </w:r>
      <w:r>
        <w:rPr>
          <w:rFonts w:hint="eastAsia" w:ascii="仿宋_GB2312" w:hAnsi="仿宋_GB2312" w:eastAsia="仿宋_GB2312" w:cs="仿宋_GB2312"/>
          <w:b/>
          <w:bCs/>
          <w:sz w:val="28"/>
          <w:szCs w:val="28"/>
          <w:lang w:val="en-US" w:eastAsia="zh-CN"/>
        </w:rPr>
        <w:t>及报价明细表</w:t>
      </w:r>
      <w:r>
        <w:rPr>
          <w:rFonts w:hint="eastAsia" w:ascii="仿宋_GB2312" w:hAnsi="仿宋_GB2312" w:eastAsia="仿宋_GB2312" w:cs="仿宋_GB2312"/>
          <w:b/>
          <w:bCs/>
          <w:sz w:val="28"/>
          <w:szCs w:val="28"/>
        </w:rPr>
        <w:t>。</w:t>
      </w:r>
      <w:r>
        <w:rPr>
          <w:rFonts w:hint="eastAsia" w:ascii="仿宋_GB2312" w:hAnsi="仿宋_GB2312" w:eastAsia="仿宋_GB2312" w:cs="仿宋_GB2312"/>
          <w:sz w:val="28"/>
          <w:szCs w:val="28"/>
          <w:lang w:val="en-US" w:eastAsia="zh-CN"/>
        </w:rPr>
        <w:t>供应商</w:t>
      </w:r>
      <w:r>
        <w:rPr>
          <w:rFonts w:hint="eastAsia" w:ascii="仿宋_GB2312" w:hAnsi="仿宋_GB2312" w:eastAsia="仿宋_GB2312" w:cs="仿宋_GB2312"/>
          <w:sz w:val="28"/>
          <w:szCs w:val="28"/>
        </w:rPr>
        <w:t>不</w:t>
      </w:r>
      <w:r>
        <w:rPr>
          <w:rFonts w:hint="eastAsia" w:ascii="仿宋_GB2312" w:hAnsi="仿宋_GB2312" w:eastAsia="仿宋_GB2312" w:cs="仿宋_GB2312"/>
          <w:sz w:val="28"/>
          <w:szCs w:val="28"/>
          <w:lang w:val="en-US" w:eastAsia="zh-CN"/>
        </w:rPr>
        <w:t>按</w:t>
      </w:r>
      <w:r>
        <w:rPr>
          <w:rFonts w:hint="eastAsia" w:ascii="仿宋_GB2312" w:hAnsi="仿宋_GB2312" w:eastAsia="仿宋_GB2312" w:cs="仿宋_GB2312"/>
          <w:sz w:val="28"/>
          <w:szCs w:val="28"/>
        </w:rPr>
        <w:t>要求</w:t>
      </w:r>
      <w:r>
        <w:rPr>
          <w:rFonts w:hint="eastAsia" w:ascii="仿宋_GB2312" w:hAnsi="仿宋_GB2312" w:eastAsia="仿宋_GB2312" w:cs="仿宋_GB2312"/>
          <w:sz w:val="28"/>
          <w:szCs w:val="28"/>
          <w:lang w:val="en-US" w:eastAsia="zh-CN"/>
        </w:rPr>
        <w:t>报价及</w:t>
      </w:r>
      <w:r>
        <w:rPr>
          <w:rFonts w:hint="eastAsia" w:ascii="仿宋_GB2312" w:hAnsi="仿宋_GB2312" w:eastAsia="仿宋_GB2312" w:cs="仿宋_GB2312"/>
          <w:sz w:val="28"/>
          <w:szCs w:val="28"/>
        </w:rPr>
        <w:t>提供</w:t>
      </w:r>
      <w:r>
        <w:rPr>
          <w:rFonts w:hint="eastAsia" w:ascii="仿宋_GB2312" w:hAnsi="仿宋_GB2312" w:eastAsia="仿宋_GB2312" w:cs="仿宋_GB2312"/>
          <w:sz w:val="28"/>
          <w:szCs w:val="28"/>
          <w:lang w:val="en-US" w:eastAsia="zh-CN"/>
        </w:rPr>
        <w:t>所需资料</w:t>
      </w:r>
      <w:r>
        <w:rPr>
          <w:rFonts w:hint="eastAsia" w:ascii="仿宋_GB2312" w:hAnsi="仿宋_GB2312" w:eastAsia="仿宋_GB2312" w:cs="仿宋_GB2312"/>
          <w:sz w:val="28"/>
          <w:szCs w:val="28"/>
        </w:rPr>
        <w:t>，评标委员会将做出不利于</w:t>
      </w:r>
      <w:r>
        <w:rPr>
          <w:rFonts w:hint="eastAsia" w:ascii="仿宋_GB2312" w:hAnsi="仿宋_GB2312" w:eastAsia="仿宋_GB2312" w:cs="仿宋_GB2312"/>
          <w:sz w:val="28"/>
          <w:szCs w:val="28"/>
          <w:lang w:val="en-US" w:eastAsia="zh-CN"/>
        </w:rPr>
        <w:t>供应商</w:t>
      </w:r>
      <w:r>
        <w:rPr>
          <w:rFonts w:hint="eastAsia" w:ascii="仿宋_GB2312" w:hAnsi="仿宋_GB2312" w:eastAsia="仿宋_GB2312" w:cs="仿宋_GB2312"/>
          <w:sz w:val="28"/>
          <w:szCs w:val="28"/>
        </w:rPr>
        <w:t>的评审；就以上要求，</w:t>
      </w:r>
      <w:r>
        <w:rPr>
          <w:rFonts w:hint="eastAsia" w:ascii="仿宋_GB2312" w:hAnsi="仿宋_GB2312" w:eastAsia="仿宋_GB2312" w:cs="仿宋_GB2312"/>
          <w:sz w:val="28"/>
          <w:szCs w:val="28"/>
          <w:lang w:val="en-US" w:eastAsia="zh-CN"/>
        </w:rPr>
        <w:t>采购</w:t>
      </w:r>
      <w:r>
        <w:rPr>
          <w:rFonts w:hint="eastAsia" w:ascii="仿宋_GB2312" w:hAnsi="仿宋_GB2312" w:eastAsia="仿宋_GB2312" w:cs="仿宋_GB2312"/>
          <w:sz w:val="28"/>
          <w:szCs w:val="28"/>
        </w:rPr>
        <w:t>人发现</w:t>
      </w:r>
      <w:r>
        <w:rPr>
          <w:rFonts w:hint="eastAsia" w:ascii="仿宋_GB2312" w:hAnsi="仿宋_GB2312" w:eastAsia="仿宋_GB2312" w:cs="仿宋_GB2312"/>
          <w:sz w:val="28"/>
          <w:szCs w:val="28"/>
          <w:lang w:val="en-US" w:eastAsia="zh-CN"/>
        </w:rPr>
        <w:t>供应商</w:t>
      </w:r>
      <w:r>
        <w:rPr>
          <w:rFonts w:hint="eastAsia" w:ascii="仿宋_GB2312" w:hAnsi="仿宋_GB2312" w:eastAsia="仿宋_GB2312" w:cs="仿宋_GB2312"/>
          <w:sz w:val="28"/>
          <w:szCs w:val="28"/>
        </w:rPr>
        <w:t>有弄虚作假行为的，有权作废标或取消</w:t>
      </w:r>
      <w:r>
        <w:rPr>
          <w:rFonts w:hint="eastAsia" w:ascii="仿宋_GB2312" w:hAnsi="仿宋_GB2312" w:eastAsia="仿宋_GB2312" w:cs="仿宋_GB2312"/>
          <w:sz w:val="28"/>
          <w:szCs w:val="28"/>
          <w:lang w:val="en-US" w:eastAsia="zh-CN"/>
        </w:rPr>
        <w:t>成交</w:t>
      </w:r>
      <w:r>
        <w:rPr>
          <w:rFonts w:hint="eastAsia" w:ascii="仿宋_GB2312" w:hAnsi="仿宋_GB2312" w:eastAsia="仿宋_GB2312" w:cs="仿宋_GB2312"/>
          <w:sz w:val="28"/>
          <w:szCs w:val="28"/>
        </w:rPr>
        <w:t>资格处理，保证金有权不予返还</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同时按照采购人有关供应商管理办法处置</w:t>
      </w:r>
      <w:r>
        <w:rPr>
          <w:rFonts w:hint="eastAsia" w:ascii="仿宋_GB2312" w:hAnsi="仿宋_GB2312" w:eastAsia="仿宋_GB2312" w:cs="仿宋_GB2312"/>
          <w:sz w:val="28"/>
          <w:szCs w:val="28"/>
        </w:rPr>
        <w:t>。</w:t>
      </w:r>
    </w:p>
    <w:p>
      <w:pPr>
        <w:pStyle w:val="196"/>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center"/>
        <w:rPr>
          <w:rFonts w:hint="eastAsia" w:ascii="仿宋_GB2312" w:hAnsi="仿宋_GB2312" w:cs="仿宋_GB2312"/>
          <w:b w:val="0"/>
          <w:bCs w:val="0"/>
          <w:color w:val="000000"/>
          <w:szCs w:val="28"/>
          <w:highlight w:val="none"/>
          <w:lang w:val="en-US" w:eastAsia="zh-CN"/>
        </w:rPr>
      </w:pPr>
      <w:r>
        <w:rPr>
          <w:rFonts w:hint="eastAsia" w:ascii="仿宋_GB2312" w:hAnsi="仿宋_GB2312" w:cs="仿宋_GB2312"/>
          <w:b w:val="0"/>
          <w:bCs w:val="0"/>
          <w:color w:val="000000"/>
          <w:szCs w:val="28"/>
          <w:highlight w:val="none"/>
          <w:lang w:val="en-US" w:eastAsia="zh-CN"/>
        </w:rPr>
        <w:t>2.在网上填写完标的单价并注明承诺供货期后，同时按照要求上传签字盖章的报价文件扫描件，否则采购人有权按照废标处理。</w:t>
      </w:r>
    </w:p>
    <w:p>
      <w:pPr>
        <w:pStyle w:val="196"/>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center"/>
        <w:rPr>
          <w:rFonts w:hint="eastAsia" w:ascii="仿宋_GB2312" w:hAnsi="仿宋_GB2312" w:cs="仿宋_GB2312"/>
          <w:b w:val="0"/>
          <w:bCs w:val="0"/>
          <w:color w:val="000000"/>
          <w:szCs w:val="28"/>
          <w:highlight w:val="none"/>
          <w:lang w:val="en-US" w:eastAsia="zh-CN"/>
        </w:rPr>
      </w:pPr>
      <w:r>
        <w:rPr>
          <w:rFonts w:hint="eastAsia" w:ascii="仿宋_GB2312" w:hAnsi="仿宋_GB2312" w:cs="仿宋_GB2312"/>
          <w:b w:val="0"/>
          <w:bCs w:val="0"/>
          <w:color w:val="000000"/>
          <w:szCs w:val="28"/>
          <w:highlight w:val="none"/>
          <w:lang w:val="en-US" w:eastAsia="zh-CN"/>
        </w:rPr>
        <w:t>3.报价文件采用网上提交方式，供应商须将签字盖章的报价文件的扫描件在评审时间前上传到山钢集团招标采购与拍卖管理信息平台。</w:t>
      </w:r>
    </w:p>
    <w:p>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bCs/>
          <w:sz w:val="28"/>
          <w:szCs w:val="28"/>
          <w:lang w:val="en-US" w:eastAsia="zh-CN"/>
        </w:rPr>
        <w:t>4.供应商需要对所有标的全部报价，否则按照废标处理。</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szCs w:val="28"/>
        </w:rPr>
      </w:pPr>
      <w:r>
        <w:rPr>
          <w:rFonts w:hint="eastAsia" w:ascii="仿宋_GB2312" w:hAnsi="仿宋_GB2312" w:cs="仿宋_GB2312"/>
          <w:szCs w:val="28"/>
          <w:lang w:eastAsia="zh-CN"/>
        </w:rPr>
        <w:t>（</w:t>
      </w:r>
      <w:r>
        <w:rPr>
          <w:rFonts w:hint="eastAsia" w:ascii="仿宋_GB2312" w:hAnsi="仿宋_GB2312" w:cs="仿宋_GB2312"/>
          <w:szCs w:val="28"/>
          <w:lang w:val="en-US" w:eastAsia="zh-CN"/>
        </w:rPr>
        <w:t>二</w:t>
      </w:r>
      <w:r>
        <w:rPr>
          <w:rFonts w:hint="eastAsia" w:ascii="仿宋_GB2312" w:hAnsi="仿宋_GB2312" w:cs="仿宋_GB2312"/>
          <w:szCs w:val="28"/>
          <w:lang w:eastAsia="zh-CN"/>
        </w:rPr>
        <w:t>）</w:t>
      </w:r>
      <w:r>
        <w:rPr>
          <w:rFonts w:hint="eastAsia" w:ascii="仿宋_GB2312" w:hAnsi="仿宋_GB2312" w:cs="仿宋_GB2312"/>
          <w:szCs w:val="28"/>
          <w:lang w:val="en-US" w:eastAsia="zh-CN"/>
        </w:rPr>
        <w:t>报价资料提交。供应商</w:t>
      </w:r>
      <w:r>
        <w:rPr>
          <w:rFonts w:hint="eastAsia" w:ascii="仿宋_GB2312" w:hAnsi="仿宋_GB2312" w:cs="仿宋_GB2312"/>
          <w:szCs w:val="28"/>
        </w:rPr>
        <w:t>需同时提交以下资料：</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szCs w:val="28"/>
        </w:rPr>
      </w:pPr>
      <w:r>
        <w:rPr>
          <w:rFonts w:hint="eastAsia" w:ascii="仿宋_GB2312" w:hAnsi="仿宋_GB2312" w:cs="仿宋_GB2312"/>
          <w:szCs w:val="28"/>
          <w:lang w:val="en-US" w:eastAsia="zh-CN"/>
        </w:rPr>
        <w:t>1.</w:t>
      </w:r>
      <w:r>
        <w:rPr>
          <w:rFonts w:hint="eastAsia" w:ascii="仿宋_GB2312" w:hAnsi="仿宋_GB2312" w:cs="仿宋_GB2312"/>
          <w:szCs w:val="28"/>
        </w:rPr>
        <w:t>法定代表人授权书（适用于非法定代表人投标的情况），</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仿宋_GB2312" w:hAnsi="仿宋_GB2312" w:cs="仿宋_GB2312"/>
          <w:b/>
          <w:bCs/>
          <w:color w:val="000000"/>
          <w:szCs w:val="28"/>
          <w:highlight w:val="none"/>
          <w:lang w:val="en-US" w:eastAsia="zh-CN"/>
        </w:rPr>
      </w:pPr>
      <w:r>
        <w:rPr>
          <w:rFonts w:hint="eastAsia" w:ascii="仿宋_GB2312" w:hAnsi="仿宋_GB2312" w:cs="仿宋_GB2312"/>
          <w:szCs w:val="28"/>
          <w:lang w:val="en-US" w:eastAsia="zh-CN"/>
        </w:rPr>
        <w:t>2.</w:t>
      </w:r>
      <w:r>
        <w:rPr>
          <w:rFonts w:hint="eastAsia" w:ascii="仿宋_GB2312" w:hAnsi="仿宋_GB2312" w:cs="仿宋_GB2312"/>
          <w:szCs w:val="28"/>
        </w:rPr>
        <w:t>具有统一社会信用代码的营业执照副本及资质证书扫描件。</w:t>
      </w:r>
    </w:p>
    <w:p>
      <w:pPr>
        <w:pStyle w:val="196"/>
        <w:keepNext w:val="0"/>
        <w:keepLines w:val="0"/>
        <w:pageBreakBefore w:val="0"/>
        <w:widowControl/>
        <w:kinsoku/>
        <w:wordWrap/>
        <w:overflowPunct/>
        <w:topLinePunct w:val="0"/>
        <w:autoSpaceDE/>
        <w:autoSpaceDN/>
        <w:bidi w:val="0"/>
        <w:adjustRightInd/>
        <w:snapToGrid/>
        <w:spacing w:line="560" w:lineRule="exact"/>
        <w:ind w:firstLine="562" w:firstLineChars="200"/>
        <w:textAlignment w:val="center"/>
        <w:rPr>
          <w:rFonts w:hint="eastAsia" w:ascii="仿宋_GB2312" w:hAnsi="仿宋_GB2312" w:cs="仿宋_GB2312"/>
          <w:b/>
          <w:bCs/>
          <w:color w:val="000000"/>
          <w:szCs w:val="28"/>
          <w:highlight w:val="none"/>
          <w:lang w:val="zh-CN" w:eastAsia="zh-CN"/>
        </w:rPr>
      </w:pPr>
      <w:r>
        <w:rPr>
          <w:rFonts w:hint="eastAsia" w:ascii="仿宋_GB2312" w:hAnsi="仿宋_GB2312" w:cs="仿宋_GB2312"/>
          <w:b/>
          <w:bCs/>
          <w:color w:val="000000"/>
          <w:szCs w:val="28"/>
          <w:highlight w:val="none"/>
          <w:lang w:val="zh-CN" w:eastAsia="zh-CN"/>
        </w:rPr>
        <w:t>开标后，</w:t>
      </w:r>
      <w:r>
        <w:rPr>
          <w:rFonts w:hint="eastAsia" w:ascii="仿宋_GB2312" w:hAnsi="仿宋_GB2312" w:cs="仿宋_GB2312"/>
          <w:b/>
          <w:bCs/>
          <w:color w:val="000000"/>
          <w:szCs w:val="28"/>
          <w:highlight w:val="none"/>
          <w:lang w:val="en-US" w:eastAsia="zh-CN"/>
        </w:rPr>
        <w:t>供应商</w:t>
      </w:r>
      <w:r>
        <w:rPr>
          <w:rFonts w:hint="eastAsia" w:ascii="仿宋_GB2312" w:hAnsi="仿宋_GB2312" w:cs="仿宋_GB2312"/>
          <w:b/>
          <w:bCs/>
          <w:color w:val="000000"/>
          <w:szCs w:val="28"/>
          <w:highlight w:val="none"/>
          <w:lang w:val="zh-CN" w:eastAsia="zh-CN"/>
        </w:rPr>
        <w:t>委托代理人应保持手机通讯畅通，并随时根据</w:t>
      </w:r>
      <w:r>
        <w:rPr>
          <w:rFonts w:hint="eastAsia" w:ascii="仿宋_GB2312" w:hAnsi="仿宋_GB2312" w:cs="仿宋_GB2312"/>
          <w:b/>
          <w:bCs/>
          <w:color w:val="000000"/>
          <w:szCs w:val="28"/>
          <w:highlight w:val="none"/>
          <w:lang w:val="en-US" w:eastAsia="zh-CN"/>
        </w:rPr>
        <w:t>采购人</w:t>
      </w:r>
      <w:r>
        <w:rPr>
          <w:rFonts w:hint="eastAsia" w:ascii="仿宋_GB2312" w:hAnsi="仿宋_GB2312" w:cs="仿宋_GB2312"/>
          <w:b/>
          <w:bCs/>
          <w:color w:val="000000"/>
          <w:szCs w:val="28"/>
          <w:highlight w:val="none"/>
          <w:lang w:val="zh-CN" w:eastAsia="zh-CN"/>
        </w:rPr>
        <w:t>要求在规定的时间里提供书面答复。</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黑体" w:hAnsi="黑体" w:eastAsia="黑体"/>
          <w:szCs w:val="28"/>
          <w:lang w:val="en-US" w:eastAsia="zh-CN"/>
        </w:rPr>
      </w:pPr>
      <w:r>
        <w:rPr>
          <w:rFonts w:hint="eastAsia" w:ascii="黑体" w:hAnsi="黑体" w:eastAsia="黑体"/>
          <w:szCs w:val="28"/>
          <w:lang w:val="en-US" w:eastAsia="zh-CN"/>
        </w:rPr>
        <w:t>九、废标原则：</w:t>
      </w:r>
    </w:p>
    <w:p>
      <w:pPr>
        <w:snapToGrid w:val="0"/>
        <w:spacing w:line="560" w:lineRule="exact"/>
        <w:ind w:firstLine="482" w:firstLineChars="200"/>
        <w:rPr>
          <w:rFonts w:hint="eastAsia" w:ascii="仿宋_GB2312" w:hAnsi="仿宋_GB2312" w:eastAsia="仿宋_GB2312" w:cs="仿宋_GB2312"/>
          <w:color w:val="000000"/>
          <w:sz w:val="28"/>
          <w:szCs w:val="28"/>
        </w:rPr>
      </w:pPr>
      <w:r>
        <w:rPr>
          <w:rFonts w:hint="eastAsia" w:ascii="仿宋_GB2312" w:hAnsi="仿宋_GB2312" w:cs="仿宋_GB2312"/>
          <w:b/>
          <w:bCs/>
          <w:color w:val="000000"/>
          <w:szCs w:val="28"/>
          <w:highlight w:val="none"/>
          <w:lang w:val="en-US" w:eastAsia="zh-CN"/>
        </w:rPr>
        <w:t xml:space="preserve"> </w:t>
      </w:r>
      <w:r>
        <w:rPr>
          <w:rFonts w:hint="eastAsia" w:ascii="仿宋_GB2312" w:hAnsi="仿宋_GB2312" w:eastAsia="仿宋_GB2312" w:cs="仿宋_GB2312"/>
          <w:color w:val="000000"/>
          <w:sz w:val="28"/>
          <w:szCs w:val="28"/>
        </w:rPr>
        <w:t>出现以下情况之一的，作为废标处理：</w:t>
      </w:r>
    </w:p>
    <w:p>
      <w:pPr>
        <w:snapToGrid w:val="0"/>
        <w:spacing w:line="560" w:lineRule="exact"/>
        <w:ind w:firstLine="560"/>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lang w:val="en-US" w:eastAsia="zh-CN"/>
        </w:rPr>
        <w:t>1.供应商</w:t>
      </w:r>
      <w:r>
        <w:rPr>
          <w:rFonts w:hint="eastAsia" w:ascii="仿宋_GB2312" w:hAnsi="仿宋_GB2312" w:eastAsia="仿宋_GB2312" w:cs="仿宋_GB2312"/>
          <w:color w:val="000000"/>
          <w:sz w:val="28"/>
          <w:szCs w:val="28"/>
          <w:highlight w:val="none"/>
        </w:rPr>
        <w:t>资质不符合公告要求的；</w:t>
      </w:r>
    </w:p>
    <w:p>
      <w:pPr>
        <w:snapToGrid w:val="0"/>
        <w:spacing w:line="560" w:lineRule="exact"/>
        <w:ind w:firstLine="560"/>
        <w:rPr>
          <w:rFonts w:hint="eastAsia" w:ascii="仿宋_GB2312" w:hAnsi="仿宋_GB2312" w:eastAsia="仿宋_GB2312" w:cs="仿宋_GB2312"/>
          <w:color w:val="000000"/>
          <w:sz w:val="28"/>
          <w:szCs w:val="28"/>
          <w:highlight w:val="none"/>
          <w:lang w:eastAsia="zh-CN"/>
        </w:rPr>
      </w:pPr>
      <w:r>
        <w:rPr>
          <w:rFonts w:hint="eastAsia" w:ascii="仿宋_GB2312" w:hAnsi="仿宋_GB2312" w:eastAsia="仿宋_GB2312" w:cs="仿宋_GB2312"/>
          <w:color w:val="000000"/>
          <w:sz w:val="28"/>
          <w:szCs w:val="28"/>
          <w:highlight w:val="none"/>
          <w:lang w:val="en-US" w:eastAsia="zh-CN"/>
        </w:rPr>
        <w:t>2.供应商</w:t>
      </w:r>
      <w:r>
        <w:rPr>
          <w:rFonts w:hint="eastAsia" w:ascii="仿宋_GB2312" w:hAnsi="仿宋_GB2312" w:eastAsia="仿宋_GB2312" w:cs="仿宋_GB2312"/>
          <w:color w:val="000000"/>
          <w:sz w:val="28"/>
          <w:szCs w:val="28"/>
          <w:highlight w:val="none"/>
          <w:lang w:eastAsia="zh-CN"/>
        </w:rPr>
        <w:t>未按照</w:t>
      </w:r>
      <w:r>
        <w:rPr>
          <w:rFonts w:hint="eastAsia" w:ascii="仿宋_GB2312" w:hAnsi="仿宋_GB2312" w:eastAsia="仿宋_GB2312" w:cs="仿宋_GB2312"/>
          <w:color w:val="000000"/>
          <w:sz w:val="28"/>
          <w:szCs w:val="28"/>
          <w:highlight w:val="none"/>
          <w:lang w:val="en-US" w:eastAsia="zh-CN"/>
        </w:rPr>
        <w:t>询比价</w:t>
      </w:r>
      <w:r>
        <w:rPr>
          <w:rFonts w:hint="eastAsia" w:ascii="仿宋_GB2312" w:hAnsi="仿宋_GB2312" w:eastAsia="仿宋_GB2312" w:cs="仿宋_GB2312"/>
          <w:color w:val="000000"/>
          <w:sz w:val="28"/>
          <w:szCs w:val="28"/>
          <w:highlight w:val="none"/>
          <w:lang w:eastAsia="zh-CN"/>
        </w:rPr>
        <w:t>文件要求报价的；</w:t>
      </w:r>
    </w:p>
    <w:p>
      <w:pPr>
        <w:snapToGrid w:val="0"/>
        <w:spacing w:line="560" w:lineRule="exact"/>
        <w:ind w:firstLine="560"/>
        <w:rPr>
          <w:rFonts w:hint="eastAsia"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sz w:val="28"/>
          <w:szCs w:val="28"/>
          <w:highlight w:val="none"/>
          <w:lang w:val="en-US" w:eastAsia="zh-CN"/>
        </w:rPr>
        <w:t>3.技术响应</w:t>
      </w:r>
      <w:r>
        <w:rPr>
          <w:rFonts w:hint="eastAsia" w:ascii="仿宋_GB2312" w:hAnsi="仿宋_GB2312" w:eastAsia="仿宋_GB2312" w:cs="仿宋_GB2312"/>
          <w:color w:val="000000"/>
          <w:sz w:val="28"/>
          <w:szCs w:val="28"/>
          <w:highlight w:val="none"/>
        </w:rPr>
        <w:t>出现重大偏离的；</w:t>
      </w:r>
    </w:p>
    <w:p>
      <w:pPr>
        <w:snapToGrid w:val="0"/>
        <w:spacing w:line="560" w:lineRule="exact"/>
        <w:ind w:firstLine="560" w:firstLineChars="200"/>
        <w:rPr>
          <w:rFonts w:hint="default" w:ascii="仿宋_GB2312" w:hAnsi="仿宋_GB2312" w:eastAsia="仿宋_GB2312" w:cs="仿宋_GB2312"/>
          <w:color w:val="000000"/>
          <w:sz w:val="28"/>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4.标的按照升级替代报价但未注明升级后规格型号的；</w:t>
      </w:r>
    </w:p>
    <w:p>
      <w:pPr>
        <w:snapToGrid w:val="0"/>
        <w:spacing w:line="560" w:lineRule="exact"/>
        <w:ind w:firstLine="560" w:firstLineChars="200"/>
        <w:rPr>
          <w:rFonts w:hint="eastAsia" w:ascii="仿宋_GB2312" w:hAnsi="仿宋_GB2312" w:eastAsia="仿宋_GB2312" w:cs="仿宋_GB2312"/>
          <w:sz w:val="28"/>
          <w:szCs w:val="28"/>
          <w:highlight w:val="none"/>
          <w:lang w:eastAsia="zh-CN"/>
        </w:rPr>
      </w:pPr>
      <w:r>
        <w:rPr>
          <w:rFonts w:hint="eastAsia" w:ascii="仿宋_GB2312" w:hAnsi="仿宋_GB2312" w:eastAsia="仿宋_GB2312" w:cs="仿宋_GB2312"/>
          <w:color w:val="000000"/>
          <w:sz w:val="28"/>
          <w:szCs w:val="28"/>
          <w:highlight w:val="none"/>
          <w:lang w:val="en-US" w:eastAsia="zh-CN"/>
        </w:rPr>
        <w:t>5.</w:t>
      </w:r>
      <w:r>
        <w:rPr>
          <w:rFonts w:hint="eastAsia" w:ascii="仿宋_GB2312" w:hAnsi="仿宋_GB2312" w:eastAsia="仿宋_GB2312" w:cs="仿宋_GB2312"/>
          <w:color w:val="000000"/>
          <w:sz w:val="28"/>
          <w:szCs w:val="28"/>
          <w:highlight w:val="none"/>
        </w:rPr>
        <w:t>不诚信行为一旦证实的</w:t>
      </w:r>
      <w:r>
        <w:rPr>
          <w:rFonts w:hint="eastAsia" w:ascii="仿宋_GB2312" w:hAnsi="仿宋_GB2312" w:eastAsia="仿宋_GB2312" w:cs="仿宋_GB2312"/>
          <w:color w:val="000000"/>
          <w:sz w:val="28"/>
          <w:szCs w:val="28"/>
          <w:highlight w:val="none"/>
          <w:lang w:eastAsia="zh-CN"/>
        </w:rPr>
        <w:t>；</w:t>
      </w:r>
    </w:p>
    <w:p>
      <w:pPr>
        <w:snapToGrid w:val="0"/>
        <w:spacing w:line="560" w:lineRule="exact"/>
        <w:ind w:firstLine="560" w:firstLineChars="200"/>
        <w:rPr>
          <w:rFonts w:hint="default" w:ascii="仿宋_GB2312" w:hAnsi="仿宋_GB2312" w:cs="仿宋_GB2312"/>
          <w:b/>
          <w:bCs/>
          <w:color w:val="000000"/>
          <w:szCs w:val="28"/>
          <w:highlight w:val="none"/>
          <w:lang w:val="en-US" w:eastAsia="zh-CN"/>
        </w:rPr>
      </w:pPr>
      <w:r>
        <w:rPr>
          <w:rFonts w:hint="eastAsia" w:ascii="仿宋_GB2312" w:hAnsi="仿宋_GB2312" w:eastAsia="仿宋_GB2312" w:cs="仿宋_GB2312"/>
          <w:color w:val="000000"/>
          <w:sz w:val="28"/>
          <w:szCs w:val="28"/>
          <w:highlight w:val="none"/>
          <w:lang w:val="en-US" w:eastAsia="zh-CN"/>
        </w:rPr>
        <w:t>6.</w:t>
      </w:r>
      <w:r>
        <w:rPr>
          <w:rFonts w:hint="eastAsia" w:ascii="仿宋_GB2312" w:hAnsi="仿宋_GB2312" w:eastAsia="仿宋_GB2312" w:cs="仿宋_GB2312"/>
          <w:color w:val="000000"/>
          <w:sz w:val="28"/>
          <w:szCs w:val="28"/>
          <w:highlight w:val="none"/>
          <w:lang w:eastAsia="zh-CN"/>
        </w:rPr>
        <w:t>出现法律、法规规定的废标情形</w:t>
      </w:r>
      <w:r>
        <w:rPr>
          <w:rFonts w:hint="eastAsia" w:ascii="仿宋_GB2312" w:hAnsi="仿宋_GB2312" w:eastAsia="仿宋_GB2312" w:cs="仿宋_GB2312"/>
          <w:color w:val="000000"/>
          <w:sz w:val="28"/>
          <w:szCs w:val="28"/>
          <w:highlight w:val="none"/>
        </w:rPr>
        <w:t>。</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default" w:ascii="黑体" w:hAnsi="黑体" w:eastAsia="黑体" w:cs="Times New Roman"/>
          <w:szCs w:val="28"/>
          <w:lang w:val="en-US" w:eastAsia="zh-CN"/>
        </w:rPr>
      </w:pPr>
      <w:r>
        <w:rPr>
          <w:rFonts w:hint="eastAsia" w:ascii="黑体" w:hAnsi="黑体" w:eastAsia="黑体" w:cs="Times New Roman"/>
          <w:szCs w:val="28"/>
          <w:lang w:val="en-US" w:eastAsia="zh-CN"/>
        </w:rPr>
        <w:t>十、采购人账户信息（标书费和保证金交款账户）</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账户名称：山信软件股份有限公司</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账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号：1602156819100030374</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开 户 行：中国工商银行济南山钢支行</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联 行 号：102451015684</w:t>
      </w:r>
    </w:p>
    <w:p>
      <w:pPr>
        <w:pStyle w:val="196"/>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黑体" w:hAnsi="黑体" w:eastAsia="黑体" w:cs="Times New Roman"/>
          <w:szCs w:val="28"/>
          <w:lang w:val="en-US" w:eastAsia="zh-CN"/>
        </w:rPr>
      </w:pPr>
      <w:r>
        <w:rPr>
          <w:rFonts w:hint="eastAsia" w:ascii="黑体" w:hAnsi="黑体" w:eastAsia="黑体" w:cs="Times New Roman"/>
          <w:szCs w:val="28"/>
          <w:lang w:val="en-US" w:eastAsia="zh-CN"/>
        </w:rPr>
        <w:t>十一、联系人及联系方式</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（一）澄清答疑联系人及联系方式</w:t>
      </w:r>
    </w:p>
    <w:p>
      <w:pPr>
        <w:keepNext w:val="0"/>
        <w:keepLines w:val="0"/>
        <w:pageBreakBefore w:val="0"/>
        <w:kinsoku/>
        <w:wordWrap/>
        <w:overflowPunct/>
        <w:topLinePunct w:val="0"/>
        <w:autoSpaceDE/>
        <w:autoSpaceDN/>
        <w:bidi w:val="0"/>
        <w:adjustRightInd/>
        <w:snapToGrid/>
        <w:spacing w:line="560" w:lineRule="exact"/>
        <w:ind w:firstLine="560"/>
        <w:rPr>
          <w:rFonts w:hint="default"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lang w:eastAsia="zh-CN"/>
        </w:rPr>
        <w:t>商务</w:t>
      </w:r>
      <w:r>
        <w:rPr>
          <w:rFonts w:hint="eastAsia" w:ascii="仿宋_GB2312" w:hAnsi="仿宋_GB2312" w:eastAsia="仿宋_GB2312" w:cs="仿宋_GB2312"/>
          <w:color w:val="000000"/>
          <w:kern w:val="0"/>
          <w:sz w:val="28"/>
          <w:szCs w:val="28"/>
          <w:highlight w:val="none"/>
        </w:rPr>
        <w:t>联系人：</w:t>
      </w:r>
      <w:r>
        <w:rPr>
          <w:rFonts w:hint="eastAsia" w:ascii="仿宋_GB2312" w:hAnsi="仿宋_GB2312" w:eastAsia="仿宋_GB2312" w:cs="仿宋_GB2312"/>
          <w:color w:val="000000"/>
          <w:kern w:val="0"/>
          <w:sz w:val="28"/>
          <w:szCs w:val="28"/>
          <w:highlight w:val="none"/>
          <w:lang w:val="en-US" w:eastAsia="zh-CN"/>
        </w:rPr>
        <w:t>朱工</w:t>
      </w:r>
      <w:r>
        <w:rPr>
          <w:rFonts w:hint="eastAsia" w:ascii="仿宋_GB2312" w:hAnsi="仿宋_GB2312" w:eastAsia="仿宋_GB2312" w:cs="仿宋_GB2312"/>
          <w:color w:val="000000"/>
          <w:kern w:val="0"/>
          <w:sz w:val="28"/>
          <w:szCs w:val="28"/>
          <w:highlight w:val="none"/>
          <w:u w:val="none"/>
          <w:lang w:eastAsia="zh-CN"/>
        </w:rPr>
        <w:t>；</w:t>
      </w:r>
      <w:r>
        <w:rPr>
          <w:rFonts w:hint="eastAsia" w:ascii="仿宋_GB2312" w:hAnsi="仿宋_GB2312" w:eastAsia="仿宋_GB2312" w:cs="仿宋_GB2312"/>
          <w:color w:val="000000"/>
          <w:kern w:val="0"/>
          <w:sz w:val="28"/>
          <w:szCs w:val="28"/>
          <w:highlight w:val="none"/>
        </w:rPr>
        <w:t>联系方式：</w:t>
      </w:r>
      <w:r>
        <w:rPr>
          <w:rFonts w:hint="eastAsia" w:ascii="仿宋_GB2312" w:hAnsi="仿宋_GB2312" w:eastAsia="仿宋_GB2312" w:cs="仿宋_GB2312"/>
          <w:color w:val="000000"/>
          <w:kern w:val="0"/>
          <w:sz w:val="28"/>
          <w:szCs w:val="28"/>
          <w:highlight w:val="none"/>
          <w:u w:val="single"/>
          <w:lang w:val="en-US" w:eastAsia="zh-CN"/>
        </w:rPr>
        <w:t>0531-76923291</w:t>
      </w:r>
    </w:p>
    <w:p>
      <w:pPr>
        <w:keepNext w:val="0"/>
        <w:keepLines w:val="0"/>
        <w:pageBreakBefore w:val="0"/>
        <w:kinsoku/>
        <w:wordWrap/>
        <w:overflowPunct/>
        <w:topLinePunct w:val="0"/>
        <w:autoSpaceDE/>
        <w:autoSpaceDN/>
        <w:bidi w:val="0"/>
        <w:adjustRightInd/>
        <w:snapToGrid/>
        <w:spacing w:line="560" w:lineRule="exact"/>
        <w:ind w:firstLine="560"/>
        <w:rPr>
          <w:rFonts w:hint="default" w:ascii="仿宋_GB2312" w:hAnsi="仿宋_GB2312" w:eastAsia="仿宋_GB2312" w:cs="仿宋_GB2312"/>
          <w:color w:val="000000"/>
          <w:kern w:val="0"/>
          <w:sz w:val="28"/>
          <w:szCs w:val="28"/>
          <w:highlight w:val="none"/>
          <w:u w:val="single"/>
          <w:lang w:val="en-US" w:eastAsia="zh-CN"/>
        </w:rPr>
      </w:pPr>
      <w:r>
        <w:rPr>
          <w:rFonts w:hint="eastAsia" w:ascii="仿宋_GB2312" w:hAnsi="仿宋_GB2312" w:eastAsia="仿宋_GB2312" w:cs="仿宋_GB2312"/>
          <w:color w:val="000000"/>
          <w:kern w:val="0"/>
          <w:sz w:val="28"/>
          <w:szCs w:val="28"/>
          <w:highlight w:val="none"/>
          <w:lang w:val="en-US" w:eastAsia="zh-CN"/>
        </w:rPr>
        <w:t>技术联系人</w:t>
      </w:r>
      <w:r>
        <w:rPr>
          <w:rFonts w:hint="eastAsia" w:ascii="仿宋_GB2312" w:hAnsi="仿宋_GB2312" w:eastAsia="仿宋_GB2312" w:cs="仿宋_GB2312"/>
          <w:color w:val="000000"/>
          <w:kern w:val="0"/>
          <w:sz w:val="28"/>
          <w:szCs w:val="28"/>
          <w:highlight w:val="none"/>
          <w:u w:val="none"/>
          <w:lang w:val="en-US" w:eastAsia="zh-CN"/>
        </w:rPr>
        <w:t>：</w:t>
      </w:r>
      <w:r>
        <w:rPr>
          <w:rFonts w:hint="eastAsia" w:ascii="仿宋_GB2312" w:hAnsi="仿宋_GB2312" w:eastAsia="仿宋_GB2312" w:cs="仿宋_GB2312"/>
          <w:color w:val="000000"/>
          <w:kern w:val="0"/>
          <w:sz w:val="28"/>
          <w:szCs w:val="28"/>
          <w:highlight w:val="none"/>
          <w:u w:val="single"/>
          <w:lang w:val="en-US" w:eastAsia="zh-CN"/>
        </w:rPr>
        <w:t>见询价文件</w:t>
      </w:r>
      <w:r>
        <w:rPr>
          <w:rFonts w:hint="eastAsia" w:ascii="仿宋_GB2312" w:hAnsi="仿宋_GB2312" w:eastAsia="仿宋_GB2312" w:cs="仿宋_GB2312"/>
          <w:color w:val="000000"/>
          <w:kern w:val="0"/>
          <w:sz w:val="28"/>
          <w:szCs w:val="28"/>
          <w:highlight w:val="none"/>
          <w:u w:val="none"/>
          <w:lang w:val="en-US" w:eastAsia="zh-CN"/>
        </w:rPr>
        <w:t>；</w:t>
      </w:r>
      <w:r>
        <w:rPr>
          <w:rFonts w:hint="eastAsia" w:ascii="仿宋_GB2312" w:hAnsi="仿宋_GB2312" w:eastAsia="仿宋_GB2312" w:cs="仿宋_GB2312"/>
          <w:color w:val="000000"/>
          <w:kern w:val="0"/>
          <w:sz w:val="28"/>
          <w:szCs w:val="28"/>
          <w:highlight w:val="none"/>
        </w:rPr>
        <w:t>联系方式：</w:t>
      </w:r>
      <w:r>
        <w:rPr>
          <w:rFonts w:hint="eastAsia" w:ascii="仿宋_GB2312" w:hAnsi="仿宋_GB2312" w:eastAsia="仿宋_GB2312" w:cs="仿宋_GB2312"/>
          <w:color w:val="000000"/>
          <w:kern w:val="0"/>
          <w:sz w:val="28"/>
          <w:szCs w:val="28"/>
          <w:highlight w:val="none"/>
          <w:u w:val="single"/>
          <w:lang w:val="en-US" w:eastAsia="zh-CN"/>
        </w:rPr>
        <w:t>见询价文件</w:t>
      </w:r>
      <w:r>
        <w:rPr>
          <w:rFonts w:hint="eastAsia" w:ascii="仿宋_GB2312" w:hAnsi="仿宋_GB2312" w:eastAsia="仿宋_GB2312" w:cs="仿宋_GB2312"/>
          <w:color w:val="000000"/>
          <w:kern w:val="0"/>
          <w:sz w:val="28"/>
          <w:szCs w:val="28"/>
          <w:highlight w:val="none"/>
          <w:u w:val="none"/>
          <w:lang w:val="en-US" w:eastAsia="zh-CN"/>
        </w:rPr>
        <w:t>；</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（二）采购人联系地址、联系人及联系方式</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highlight w:val="none"/>
          <w:lang w:eastAsia="zh-CN"/>
        </w:rPr>
      </w:pPr>
      <w:r>
        <w:rPr>
          <w:rFonts w:hint="eastAsia" w:ascii="仿宋_GB2312" w:hAnsi="仿宋_GB2312" w:eastAsia="仿宋_GB2312" w:cs="仿宋_GB2312"/>
          <w:sz w:val="28"/>
          <w:szCs w:val="28"/>
          <w:lang w:val="en-US" w:eastAsia="zh-CN"/>
        </w:rPr>
        <w:t>采购</w:t>
      </w:r>
      <w:r>
        <w:rPr>
          <w:rFonts w:hint="eastAsia" w:ascii="仿宋_GB2312" w:hAnsi="仿宋_GB2312" w:eastAsia="仿宋_GB2312" w:cs="仿宋_GB2312"/>
          <w:sz w:val="28"/>
          <w:szCs w:val="28"/>
        </w:rPr>
        <w:t>人：</w:t>
      </w:r>
      <w:r>
        <w:rPr>
          <w:rFonts w:hint="eastAsia" w:ascii="仿宋_GB2312" w:hAnsi="仿宋_GB2312" w:eastAsia="仿宋_GB2312" w:cs="仿宋_GB2312"/>
          <w:sz w:val="28"/>
          <w:szCs w:val="28"/>
          <w:highlight w:val="none"/>
        </w:rPr>
        <w:t>山信软件股份有限公司</w:t>
      </w:r>
      <w:r>
        <w:rPr>
          <w:rFonts w:hint="eastAsia" w:ascii="仿宋_GB2312" w:hAnsi="仿宋_GB2312" w:eastAsia="仿宋_GB2312" w:cs="仿宋_GB2312"/>
          <w:sz w:val="28"/>
          <w:szCs w:val="28"/>
          <w:highlight w:val="none"/>
          <w:lang w:eastAsia="zh-CN"/>
        </w:rPr>
        <w:t>商务中心</w:t>
      </w:r>
    </w:p>
    <w:p>
      <w:pPr>
        <w:keepNext w:val="0"/>
        <w:keepLines w:val="0"/>
        <w:pageBreakBefore w:val="0"/>
        <w:kinsoku/>
        <w:wordWrap/>
        <w:overflowPunct/>
        <w:topLinePunct w:val="0"/>
        <w:autoSpaceDE/>
        <w:autoSpaceDN/>
        <w:bidi w:val="0"/>
        <w:adjustRightInd/>
        <w:snapToGrid/>
        <w:spacing w:line="560" w:lineRule="exact"/>
        <w:ind w:right="-6" w:firstLine="555"/>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招标员</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鲍工</w:t>
      </w:r>
    </w:p>
    <w:p>
      <w:pPr>
        <w:spacing w:line="560" w:lineRule="exact"/>
        <w:ind w:right="-6" w:firstLine="555"/>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rPr>
        <w:t>联系电话：0531-</w:t>
      </w:r>
      <w:r>
        <w:rPr>
          <w:rFonts w:hint="eastAsia" w:ascii="仿宋_GB2312" w:hAnsi="仿宋_GB2312" w:eastAsia="仿宋_GB2312" w:cs="仿宋_GB2312"/>
          <w:sz w:val="28"/>
          <w:szCs w:val="28"/>
          <w:highlight w:val="none"/>
          <w:lang w:val="en-US" w:eastAsia="zh-CN"/>
        </w:rPr>
        <w:t>76923296</w:t>
      </w:r>
    </w:p>
    <w:p>
      <w:pPr>
        <w:spacing w:line="560" w:lineRule="exact"/>
        <w:ind w:right="-6" w:firstLine="555"/>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zh-CN"/>
        </w:rPr>
        <w:t>电子邮箱：</w:t>
      </w:r>
      <w:r>
        <w:rPr>
          <w:rFonts w:hint="eastAsia" w:ascii="仿宋_GB2312" w:hAnsi="仿宋_GB2312" w:eastAsia="仿宋_GB2312" w:cs="仿宋_GB2312"/>
          <w:sz w:val="28"/>
          <w:szCs w:val="28"/>
          <w:lang w:val="zh-CN"/>
        </w:rPr>
        <w:fldChar w:fldCharType="begin"/>
      </w:r>
      <w:r>
        <w:rPr>
          <w:rFonts w:hint="eastAsia" w:ascii="仿宋_GB2312" w:hAnsi="仿宋_GB2312" w:eastAsia="仿宋_GB2312" w:cs="仿宋_GB2312"/>
          <w:sz w:val="28"/>
          <w:szCs w:val="28"/>
          <w:lang w:val="zh-CN"/>
        </w:rPr>
        <w:instrText xml:space="preserve"> HYPERLINK "mailto:zhaobiao_sxrj@shansteelgroup.com" </w:instrText>
      </w:r>
      <w:r>
        <w:rPr>
          <w:rFonts w:hint="eastAsia" w:ascii="仿宋_GB2312" w:hAnsi="仿宋_GB2312" w:eastAsia="仿宋_GB2312" w:cs="仿宋_GB2312"/>
          <w:sz w:val="28"/>
          <w:szCs w:val="28"/>
          <w:lang w:val="zh-CN"/>
        </w:rPr>
        <w:fldChar w:fldCharType="separate"/>
      </w:r>
      <w:r>
        <w:rPr>
          <w:rStyle w:val="47"/>
          <w:rFonts w:hint="eastAsia" w:ascii="仿宋_GB2312" w:hAnsi="仿宋_GB2312" w:eastAsia="仿宋_GB2312" w:cs="仿宋_GB2312"/>
          <w:sz w:val="28"/>
          <w:szCs w:val="28"/>
          <w:lang w:val="en-US" w:eastAsia="zh-CN"/>
        </w:rPr>
        <w:t>s56054</w:t>
      </w:r>
      <w:r>
        <w:rPr>
          <w:rStyle w:val="47"/>
          <w:rFonts w:hint="eastAsia" w:ascii="仿宋_GB2312" w:hAnsi="仿宋_GB2312" w:eastAsia="仿宋_GB2312" w:cs="仿宋_GB2312"/>
          <w:sz w:val="28"/>
          <w:szCs w:val="28"/>
          <w:lang w:val="zh-CN"/>
        </w:rPr>
        <w:t>@shansteelgroup.com</w:t>
      </w:r>
      <w:r>
        <w:rPr>
          <w:rFonts w:hint="eastAsia" w:ascii="仿宋_GB2312" w:hAnsi="仿宋_GB2312" w:eastAsia="仿宋_GB2312" w:cs="仿宋_GB2312"/>
          <w:sz w:val="28"/>
          <w:szCs w:val="28"/>
          <w:lang w:val="zh-CN"/>
        </w:rPr>
        <w:fldChar w:fldCharType="end"/>
      </w:r>
    </w:p>
    <w:p>
      <w:pPr>
        <w:spacing w:line="560" w:lineRule="exact"/>
        <w:ind w:right="-6" w:firstLine="555"/>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联系地址：山东省济南市</w:t>
      </w:r>
      <w:r>
        <w:rPr>
          <w:rFonts w:hint="eastAsia" w:ascii="仿宋_GB2312" w:hAnsi="仿宋_GB2312" w:eastAsia="仿宋_GB2312" w:cs="仿宋_GB2312"/>
          <w:sz w:val="28"/>
          <w:szCs w:val="28"/>
          <w:lang w:val="en-US" w:eastAsia="zh-CN"/>
        </w:rPr>
        <w:t>钢城区昌盛路23号</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黑体" w:hAnsi="黑体" w:eastAsia="黑体" w:cs="Times New Roman"/>
          <w:kern w:val="2"/>
          <w:sz w:val="28"/>
          <w:szCs w:val="28"/>
          <w:lang w:val="en-US" w:eastAsia="zh-CN" w:bidi="ar-SA"/>
        </w:rPr>
      </w:pPr>
      <w:r>
        <w:rPr>
          <w:rFonts w:hint="eastAsia" w:ascii="黑体" w:hAnsi="黑体" w:eastAsia="黑体" w:cs="Times New Roman"/>
          <w:kern w:val="2"/>
          <w:sz w:val="28"/>
          <w:szCs w:val="28"/>
          <w:lang w:val="en-US" w:eastAsia="zh-CN" w:bidi="ar-SA"/>
        </w:rPr>
        <w:t>十二、监督方式</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rPr>
      </w:pPr>
      <w:r>
        <w:rPr>
          <w:rFonts w:hint="eastAsia" w:ascii="黑体" w:hAnsi="黑体" w:eastAsia="黑体" w:cs="Times New Roman"/>
          <w:kern w:val="2"/>
          <w:sz w:val="28"/>
          <w:szCs w:val="28"/>
          <w:lang w:val="en-US" w:eastAsia="zh-CN" w:bidi="ar-SA"/>
        </w:rPr>
        <w:t>（一）</w:t>
      </w:r>
      <w:r>
        <w:rPr>
          <w:rFonts w:hint="eastAsia" w:ascii="黑体" w:hAnsi="黑体" w:eastAsia="黑体" w:cs="Times New Roman"/>
          <w:kern w:val="2"/>
          <w:sz w:val="28"/>
          <w:szCs w:val="28"/>
          <w:lang w:val="zh-CN" w:eastAsia="zh-CN" w:bidi="ar-SA"/>
        </w:rPr>
        <w:t>业务监督及异议反馈</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highlight w:val="none"/>
          <w:lang w:val="zh-CN"/>
        </w:rPr>
      </w:pPr>
      <w:r>
        <w:rPr>
          <w:rFonts w:hint="eastAsia" w:ascii="仿宋_GB2312" w:hAnsi="仿宋_GB2312" w:eastAsia="仿宋_GB2312" w:cs="仿宋_GB2312"/>
          <w:sz w:val="28"/>
          <w:szCs w:val="28"/>
          <w:highlight w:val="none"/>
          <w:lang w:val="en-US" w:eastAsia="zh-CN"/>
        </w:rPr>
        <w:t>1.供应商</w:t>
      </w:r>
      <w:r>
        <w:rPr>
          <w:rFonts w:hint="eastAsia" w:ascii="仿宋_GB2312" w:hAnsi="仿宋_GB2312" w:eastAsia="仿宋_GB2312" w:cs="仿宋_GB2312"/>
          <w:sz w:val="28"/>
          <w:szCs w:val="28"/>
          <w:highlight w:val="none"/>
          <w:lang w:val="zh-CN"/>
        </w:rPr>
        <w:t>对</w:t>
      </w:r>
      <w:r>
        <w:rPr>
          <w:rFonts w:hint="eastAsia" w:ascii="仿宋_GB2312" w:hAnsi="仿宋_GB2312" w:eastAsia="仿宋_GB2312" w:cs="仿宋_GB2312"/>
          <w:sz w:val="28"/>
          <w:szCs w:val="28"/>
          <w:highlight w:val="none"/>
          <w:lang w:val="en-US" w:eastAsia="zh-CN"/>
        </w:rPr>
        <w:t>询价</w:t>
      </w:r>
      <w:r>
        <w:rPr>
          <w:rFonts w:hint="eastAsia" w:ascii="仿宋_GB2312" w:hAnsi="仿宋_GB2312" w:eastAsia="仿宋_GB2312" w:cs="仿宋_GB2312"/>
          <w:sz w:val="28"/>
          <w:szCs w:val="28"/>
          <w:highlight w:val="none"/>
          <w:lang w:val="zh-CN"/>
        </w:rPr>
        <w:t>文件、</w:t>
      </w:r>
      <w:r>
        <w:rPr>
          <w:rFonts w:hint="eastAsia" w:ascii="仿宋_GB2312" w:hAnsi="仿宋_GB2312" w:eastAsia="仿宋_GB2312" w:cs="仿宋_GB2312"/>
          <w:sz w:val="28"/>
          <w:szCs w:val="28"/>
          <w:highlight w:val="none"/>
          <w:lang w:val="en-US" w:eastAsia="zh-CN"/>
        </w:rPr>
        <w:t>评审</w:t>
      </w:r>
      <w:r>
        <w:rPr>
          <w:rFonts w:hint="eastAsia" w:ascii="仿宋_GB2312" w:hAnsi="仿宋_GB2312" w:eastAsia="仿宋_GB2312" w:cs="仿宋_GB2312"/>
          <w:sz w:val="28"/>
          <w:szCs w:val="28"/>
          <w:highlight w:val="none"/>
          <w:lang w:val="zh-CN"/>
        </w:rPr>
        <w:t>及</w:t>
      </w:r>
      <w:r>
        <w:rPr>
          <w:rFonts w:hint="eastAsia" w:ascii="仿宋_GB2312" w:hAnsi="仿宋_GB2312" w:eastAsia="仿宋_GB2312" w:cs="仿宋_GB2312"/>
          <w:sz w:val="28"/>
          <w:szCs w:val="28"/>
          <w:highlight w:val="none"/>
          <w:lang w:val="en-US" w:eastAsia="zh-CN"/>
        </w:rPr>
        <w:t>评审</w:t>
      </w:r>
      <w:r>
        <w:rPr>
          <w:rFonts w:hint="eastAsia" w:ascii="仿宋_GB2312" w:hAnsi="仿宋_GB2312" w:eastAsia="仿宋_GB2312" w:cs="仿宋_GB2312"/>
          <w:sz w:val="28"/>
          <w:szCs w:val="28"/>
          <w:highlight w:val="none"/>
          <w:lang w:val="zh-CN"/>
        </w:rPr>
        <w:t>结果</w:t>
      </w:r>
      <w:r>
        <w:rPr>
          <w:rFonts w:hint="eastAsia" w:ascii="仿宋_GB2312" w:hAnsi="仿宋_GB2312" w:eastAsia="仿宋_GB2312" w:cs="仿宋_GB2312"/>
          <w:sz w:val="28"/>
          <w:szCs w:val="28"/>
          <w:highlight w:val="none"/>
          <w:lang w:val="en-US" w:eastAsia="zh-CN"/>
        </w:rPr>
        <w:t>持有不同意见的</w:t>
      </w:r>
      <w:r>
        <w:rPr>
          <w:rFonts w:hint="eastAsia" w:ascii="仿宋_GB2312" w:hAnsi="仿宋_GB2312" w:eastAsia="仿宋_GB2312" w:cs="仿宋_GB2312"/>
          <w:sz w:val="28"/>
          <w:szCs w:val="28"/>
          <w:highlight w:val="none"/>
          <w:lang w:val="zh-CN"/>
        </w:rPr>
        <w:t>，</w:t>
      </w:r>
      <w:r>
        <w:rPr>
          <w:rFonts w:hint="eastAsia" w:ascii="仿宋_GB2312" w:hAnsi="仿宋_GB2312" w:eastAsia="仿宋_GB2312" w:cs="仿宋_GB2312"/>
          <w:sz w:val="28"/>
          <w:szCs w:val="28"/>
          <w:highlight w:val="none"/>
          <w:lang w:val="en-US" w:eastAsia="zh-CN"/>
        </w:rPr>
        <w:t>可</w:t>
      </w:r>
      <w:r>
        <w:rPr>
          <w:rFonts w:hint="eastAsia" w:ascii="仿宋_GB2312" w:hAnsi="仿宋_GB2312" w:eastAsia="仿宋_GB2312" w:cs="仿宋_GB2312"/>
          <w:sz w:val="28"/>
          <w:szCs w:val="28"/>
          <w:highlight w:val="none"/>
          <w:lang w:val="zh-CN"/>
        </w:rPr>
        <w:t>拨打</w:t>
      </w:r>
      <w:r>
        <w:rPr>
          <w:rFonts w:hint="eastAsia" w:ascii="仿宋_GB2312" w:hAnsi="仿宋_GB2312" w:eastAsia="仿宋_GB2312" w:cs="仿宋_GB2312"/>
          <w:sz w:val="28"/>
          <w:szCs w:val="28"/>
          <w:highlight w:val="none"/>
          <w:lang w:val="en-US" w:eastAsia="zh-CN"/>
        </w:rPr>
        <w:t>联系电话沟通</w:t>
      </w:r>
      <w:r>
        <w:rPr>
          <w:rFonts w:hint="eastAsia" w:ascii="仿宋_GB2312" w:hAnsi="仿宋_GB2312" w:eastAsia="仿宋_GB2312" w:cs="仿宋_GB2312"/>
          <w:sz w:val="28"/>
          <w:szCs w:val="28"/>
          <w:highlight w:val="none"/>
          <w:lang w:val="zh-CN"/>
        </w:rPr>
        <w:t>，</w:t>
      </w:r>
      <w:r>
        <w:rPr>
          <w:rFonts w:hint="eastAsia" w:ascii="仿宋_GB2312" w:hAnsi="仿宋_GB2312" w:eastAsia="仿宋_GB2312" w:cs="仿宋_GB2312"/>
          <w:sz w:val="28"/>
          <w:szCs w:val="28"/>
          <w:highlight w:val="none"/>
          <w:lang w:val="en-US" w:eastAsia="zh-CN"/>
        </w:rPr>
        <w:t>采购</w:t>
      </w:r>
      <w:r>
        <w:rPr>
          <w:rFonts w:hint="eastAsia" w:ascii="仿宋_GB2312" w:hAnsi="仿宋_GB2312" w:eastAsia="仿宋_GB2312" w:cs="仿宋_GB2312"/>
          <w:sz w:val="28"/>
          <w:szCs w:val="28"/>
          <w:highlight w:val="none"/>
          <w:lang w:val="zh-CN"/>
        </w:rPr>
        <w:t>人予以回复反馈。</w:t>
      </w:r>
    </w:p>
    <w:p>
      <w:pPr>
        <w:keepNext w:val="0"/>
        <w:keepLines w:val="0"/>
        <w:pageBreakBefore w:val="0"/>
        <w:kinsoku/>
        <w:wordWrap/>
        <w:overflowPunct/>
        <w:topLinePunct w:val="0"/>
        <w:autoSpaceDE/>
        <w:autoSpaceDN/>
        <w:bidi w:val="0"/>
        <w:adjustRightInd/>
        <w:snapToGrid/>
        <w:spacing w:line="560" w:lineRule="exact"/>
        <w:ind w:right="-6" w:firstLine="555"/>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联系</w:t>
      </w:r>
      <w:r>
        <w:rPr>
          <w:rFonts w:hint="eastAsia" w:ascii="仿宋_GB2312" w:hAnsi="仿宋_GB2312" w:eastAsia="仿宋_GB2312" w:cs="仿宋_GB2312"/>
          <w:sz w:val="28"/>
          <w:szCs w:val="28"/>
          <w:highlight w:val="none"/>
          <w:lang w:val="zh-CN" w:eastAsia="zh-CN"/>
        </w:rPr>
        <w:t>电话：0531-67606256,15098778156</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供应商存有异议且需要采购人书面答复的，由供应商提交书面异议函，说明内容及客观事实依据等证明材料，经法定代表人或授权代表签字并加盖单位公章，发至采购联系人邮箱。对超出规定时限的异议不予受理。</w:t>
      </w:r>
    </w:p>
    <w:p>
      <w:pPr>
        <w:keepNext w:val="0"/>
        <w:keepLines w:val="0"/>
        <w:pageBreakBefore w:val="0"/>
        <w:numPr>
          <w:ilvl w:val="0"/>
          <w:numId w:val="0"/>
        </w:numPr>
        <w:kinsoku/>
        <w:wordWrap/>
        <w:overflowPunct/>
        <w:topLinePunct w:val="0"/>
        <w:autoSpaceDE/>
        <w:autoSpaceDN/>
        <w:bidi w:val="0"/>
        <w:adjustRightInd/>
        <w:snapToGrid/>
        <w:spacing w:line="560" w:lineRule="exact"/>
        <w:ind w:right="-6" w:rightChars="0" w:firstLine="560" w:firstLineChars="200"/>
        <w:rPr>
          <w:rFonts w:hint="eastAsia" w:ascii="黑体" w:hAnsi="黑体" w:eastAsia="黑体" w:cs="Times New Roman"/>
          <w:kern w:val="2"/>
          <w:sz w:val="28"/>
          <w:szCs w:val="28"/>
          <w:lang w:val="en-US" w:eastAsia="zh-CN" w:bidi="ar-SA"/>
        </w:rPr>
      </w:pPr>
      <w:r>
        <w:rPr>
          <w:rFonts w:hint="eastAsia" w:ascii="黑体" w:hAnsi="黑体" w:eastAsia="黑体" w:cs="Times New Roman"/>
          <w:kern w:val="2"/>
          <w:sz w:val="28"/>
          <w:szCs w:val="28"/>
          <w:lang w:val="en-US" w:eastAsia="zh-CN" w:bidi="ar-SA"/>
        </w:rPr>
        <w:t>（二）纪委监督</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1.对涉及廉洁问题，供应商可按下述联系方式向纪委举报；</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2.供应商认为书面异议处理结果有失公允、需向纪委反映的，在反映前须明确该事项已提出异议，未提出异议的不予受理。</w:t>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纪委</w:t>
      </w:r>
      <w:r>
        <w:rPr>
          <w:rFonts w:hint="eastAsia" w:ascii="仿宋_GB2312" w:hAnsi="仿宋_GB2312" w:eastAsia="仿宋_GB2312" w:cs="仿宋_GB2312"/>
          <w:sz w:val="28"/>
          <w:szCs w:val="28"/>
        </w:rPr>
        <w:t>监督电话：</w:t>
      </w:r>
      <w:r>
        <w:rPr>
          <w:rFonts w:ascii="仿宋_GB2312" w:hAnsi="仿宋_GB2312" w:eastAsia="仿宋_GB2312" w:cs="仿宋_GB2312"/>
          <w:sz w:val="28"/>
          <w:szCs w:val="28"/>
        </w:rPr>
        <w:t>0531-67606229</w:t>
      </w:r>
      <w:r>
        <w:rPr>
          <w:rFonts w:hint="eastAsia" w:ascii="仿宋_GB2312" w:hAnsi="仿宋_GB2312" w:eastAsia="仿宋_GB2312" w:cs="仿宋_GB2312"/>
          <w:sz w:val="28"/>
          <w:szCs w:val="28"/>
        </w:rPr>
        <w:t>，</w:t>
      </w:r>
      <w:r>
        <w:rPr>
          <w:rFonts w:ascii="仿宋_GB2312" w:hAnsi="仿宋_GB2312" w:eastAsia="仿宋_GB2312" w:cs="仿宋_GB2312"/>
          <w:sz w:val="28"/>
          <w:szCs w:val="28"/>
        </w:rPr>
        <w:t>13156138030</w:t>
      </w:r>
      <w:r>
        <w:rPr>
          <w:rFonts w:hint="eastAsia" w:ascii="仿宋_GB2312" w:hAnsi="仿宋_GB2312" w:eastAsia="仿宋_GB2312" w:cs="仿宋_GB2312"/>
          <w:sz w:val="28"/>
          <w:szCs w:val="28"/>
        </w:rPr>
        <w:t>（非工作日只接受短信举报）；</w:t>
      </w:r>
    </w:p>
    <w:p>
      <w:pPr>
        <w:keepNext w:val="0"/>
        <w:keepLines w:val="0"/>
        <w:pageBreakBefore w:val="0"/>
        <w:kinsoku/>
        <w:wordWrap/>
        <w:overflowPunct/>
        <w:topLinePunct w:val="0"/>
        <w:autoSpaceDE/>
        <w:autoSpaceDN/>
        <w:bidi w:val="0"/>
        <w:adjustRightInd/>
        <w:snapToGrid/>
        <w:spacing w:line="560" w:lineRule="exact"/>
        <w:ind w:right="-6" w:firstLine="555"/>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lang w:val="en-US" w:eastAsia="zh-CN"/>
        </w:rPr>
        <w:t>邮    箱</w:t>
      </w:r>
      <w:r>
        <w:rPr>
          <w:rFonts w:hint="eastAsia" w:ascii="仿宋_GB2312" w:hAnsi="仿宋_GB2312" w:eastAsia="仿宋_GB2312" w:cs="仿宋_GB2312"/>
          <w:sz w:val="28"/>
          <w:szCs w:val="28"/>
          <w:highlight w:val="none"/>
        </w:rPr>
        <w:t>：</w:t>
      </w:r>
      <w:r>
        <w:rPr>
          <w:rFonts w:ascii="仿宋_GB2312" w:hAnsi="仿宋_GB2312" w:eastAsia="仿宋_GB2312" w:cs="仿宋_GB2312"/>
          <w:sz w:val="28"/>
          <w:szCs w:val="28"/>
          <w:highlight w:val="none"/>
        </w:rPr>
        <w:fldChar w:fldCharType="begin"/>
      </w:r>
      <w:r>
        <w:rPr>
          <w:rFonts w:ascii="仿宋_GB2312" w:hAnsi="仿宋_GB2312" w:eastAsia="仿宋_GB2312" w:cs="仿宋_GB2312"/>
          <w:sz w:val="28"/>
          <w:szCs w:val="28"/>
          <w:highlight w:val="none"/>
        </w:rPr>
        <w:instrText xml:space="preserve">HYPERLINK "mailto:shanxinjiwei@shansteelgroup.com"</w:instrText>
      </w:r>
      <w:r>
        <w:rPr>
          <w:rFonts w:ascii="仿宋_GB2312" w:hAnsi="仿宋_GB2312" w:eastAsia="仿宋_GB2312" w:cs="仿宋_GB2312"/>
          <w:sz w:val="28"/>
          <w:szCs w:val="28"/>
          <w:highlight w:val="none"/>
        </w:rPr>
        <w:fldChar w:fldCharType="separate"/>
      </w:r>
      <w:r>
        <w:rPr>
          <w:rFonts w:ascii="仿宋_GB2312" w:hAnsi="仿宋_GB2312" w:eastAsia="仿宋_GB2312" w:cs="仿宋_GB2312"/>
          <w:sz w:val="28"/>
          <w:szCs w:val="28"/>
          <w:highlight w:val="none"/>
        </w:rPr>
        <w:t>s</w:t>
      </w:r>
      <w:r>
        <w:rPr>
          <w:rFonts w:hint="eastAsia" w:ascii="仿宋_GB2312" w:hAnsi="仿宋_GB2312" w:eastAsia="仿宋_GB2312" w:cs="仿宋_GB2312"/>
          <w:sz w:val="28"/>
          <w:szCs w:val="28"/>
          <w:highlight w:val="none"/>
          <w:lang w:val="en-US" w:eastAsia="zh-CN"/>
        </w:rPr>
        <w:t>56027</w:t>
      </w:r>
      <w:r>
        <w:rPr>
          <w:rFonts w:ascii="仿宋_GB2312" w:hAnsi="仿宋_GB2312" w:eastAsia="仿宋_GB2312" w:cs="仿宋_GB2312"/>
          <w:sz w:val="28"/>
          <w:szCs w:val="28"/>
          <w:highlight w:val="none"/>
        </w:rPr>
        <w:t>@shansteelgroup.com</w:t>
      </w:r>
      <w:r>
        <w:rPr>
          <w:rFonts w:ascii="仿宋_GB2312" w:hAnsi="仿宋_GB2312" w:eastAsia="仿宋_GB2312" w:cs="仿宋_GB2312"/>
          <w:sz w:val="28"/>
          <w:szCs w:val="28"/>
          <w:highlight w:val="none"/>
        </w:rPr>
        <w:fldChar w:fldCharType="end"/>
      </w:r>
    </w:p>
    <w:p>
      <w:pPr>
        <w:keepNext w:val="0"/>
        <w:keepLines w:val="0"/>
        <w:pageBreakBefore w:val="0"/>
        <w:kinsoku/>
        <w:wordWrap/>
        <w:overflowPunct/>
        <w:topLinePunct w:val="0"/>
        <w:autoSpaceDE/>
        <w:autoSpaceDN/>
        <w:bidi w:val="0"/>
        <w:adjustRightInd/>
        <w:snapToGrid/>
        <w:spacing w:line="560" w:lineRule="exact"/>
        <w:ind w:right="-6" w:firstLine="555"/>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通信地址：山东省济南市高新区舜华路</w:t>
      </w:r>
      <w:r>
        <w:rPr>
          <w:rFonts w:ascii="仿宋_GB2312" w:hAnsi="仿宋_GB2312" w:eastAsia="仿宋_GB2312" w:cs="仿宋_GB2312"/>
          <w:sz w:val="28"/>
          <w:szCs w:val="28"/>
        </w:rPr>
        <w:t>2000</w:t>
      </w:r>
      <w:r>
        <w:rPr>
          <w:rFonts w:hint="eastAsia" w:ascii="仿宋_GB2312" w:hAnsi="仿宋_GB2312" w:eastAsia="仿宋_GB2312" w:cs="仿宋_GB2312"/>
          <w:sz w:val="28"/>
          <w:szCs w:val="28"/>
        </w:rPr>
        <w:t>号舜泰广场</w:t>
      </w:r>
      <w:r>
        <w:rPr>
          <w:rFonts w:ascii="仿宋_GB2312" w:hAnsi="仿宋_GB2312" w:eastAsia="仿宋_GB2312" w:cs="仿宋_GB2312"/>
          <w:sz w:val="28"/>
          <w:szCs w:val="28"/>
        </w:rPr>
        <w:t>4</w:t>
      </w:r>
      <w:r>
        <w:rPr>
          <w:rFonts w:hint="eastAsia" w:ascii="仿宋_GB2312" w:hAnsi="仿宋_GB2312" w:eastAsia="仿宋_GB2312" w:cs="仿宋_GB2312"/>
          <w:sz w:val="28"/>
          <w:szCs w:val="28"/>
        </w:rPr>
        <w:t>号楼</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autoSpaceDE/>
        <w:autoSpaceDN/>
        <w:bidi w:val="0"/>
        <w:adjustRightInd/>
        <w:snapToGrid/>
        <w:spacing w:line="560" w:lineRule="exact"/>
        <w:ind w:right="-6" w:firstLine="555"/>
        <w:rPr>
          <w:rFonts w:ascii="仿宋_GB2312" w:hAnsi="仿宋_GB2312" w:eastAsia="仿宋_GB2312" w:cs="仿宋_GB2312"/>
          <w:sz w:val="28"/>
          <w:szCs w:val="28"/>
        </w:rPr>
      </w:pPr>
      <w:r>
        <w:rPr>
          <w:rFonts w:hint="eastAsia" w:ascii="仿宋_GB2312" w:hAnsi="仿宋_GB2312" w:eastAsia="仿宋_GB2312" w:cs="仿宋_GB2312"/>
          <w:sz w:val="28"/>
          <w:szCs w:val="28"/>
        </w:rPr>
        <w:t>邮</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编</w:t>
      </w:r>
      <w:r>
        <w:rPr>
          <w:rFonts w:hint="eastAsia" w:ascii="仿宋_GB2312" w:hAnsi="仿宋_GB2312" w:eastAsia="仿宋_GB2312" w:cs="仿宋_GB2312"/>
          <w:sz w:val="28"/>
          <w:szCs w:val="28"/>
          <w:lang w:eastAsia="zh-CN"/>
        </w:rPr>
        <w:t>：</w:t>
      </w:r>
      <w:r>
        <w:rPr>
          <w:rFonts w:ascii="仿宋_GB2312" w:hAnsi="仿宋_GB2312" w:eastAsia="仿宋_GB2312" w:cs="仿宋_GB2312"/>
          <w:sz w:val="28"/>
          <w:szCs w:val="28"/>
        </w:rPr>
        <w:t>250101</w:t>
      </w:r>
    </w:p>
    <w:p>
      <w:pPr>
        <w:keepNext w:val="0"/>
        <w:keepLines w:val="0"/>
        <w:pageBreakBefore w:val="0"/>
        <w:tabs>
          <w:tab w:val="left" w:pos="4080"/>
        </w:tabs>
        <w:kinsoku/>
        <w:wordWrap/>
        <w:overflowPunct/>
        <w:topLinePunct w:val="0"/>
        <w:autoSpaceDE/>
        <w:autoSpaceDN/>
        <w:bidi w:val="0"/>
        <w:adjustRightInd/>
        <w:snapToGrid/>
        <w:spacing w:line="560" w:lineRule="exact"/>
        <w:ind w:right="960" w:firstLine="3640" w:firstLineChars="1300"/>
        <w:jc w:val="left"/>
        <w:rPr>
          <w:rFonts w:hint="eastAsia" w:ascii="仿宋_GB2312" w:hAnsi="仿宋_GB2312" w:eastAsia="仿宋_GB2312" w:cs="仿宋_GB2312"/>
          <w:sz w:val="28"/>
          <w:szCs w:val="28"/>
          <w:highlight w:val="none"/>
          <w:lang w:eastAsia="zh-CN"/>
        </w:rPr>
      </w:pPr>
      <w:r>
        <w:rPr>
          <w:rFonts w:hint="eastAsia" w:ascii="仿宋_GB2312" w:hAnsi="仿宋_GB2312" w:eastAsia="仿宋_GB2312" w:cs="仿宋_GB2312"/>
          <w:kern w:val="0"/>
          <w:sz w:val="28"/>
          <w:szCs w:val="28"/>
          <w:highlight w:val="none"/>
        </w:rPr>
        <w:t>山信软件股份</w:t>
      </w:r>
      <w:r>
        <w:rPr>
          <w:rFonts w:hint="eastAsia" w:ascii="仿宋_GB2312" w:hAnsi="仿宋_GB2312" w:eastAsia="仿宋_GB2312" w:cs="仿宋_GB2312"/>
          <w:sz w:val="28"/>
          <w:szCs w:val="28"/>
          <w:highlight w:val="none"/>
        </w:rPr>
        <w:t>有限公司</w:t>
      </w:r>
      <w:r>
        <w:rPr>
          <w:rFonts w:hint="eastAsia" w:ascii="仿宋_GB2312" w:hAnsi="仿宋_GB2312" w:eastAsia="仿宋_GB2312" w:cs="仿宋_GB2312"/>
          <w:sz w:val="28"/>
          <w:szCs w:val="28"/>
          <w:highlight w:val="none"/>
          <w:lang w:eastAsia="zh-CN"/>
        </w:rPr>
        <w:t>商务中心</w:t>
      </w:r>
    </w:p>
    <w:p>
      <w:pPr>
        <w:keepNext w:val="0"/>
        <w:keepLines w:val="0"/>
        <w:pageBreakBefore w:val="0"/>
        <w:kinsoku/>
        <w:wordWrap/>
        <w:overflowPunct/>
        <w:topLinePunct w:val="0"/>
        <w:autoSpaceDE/>
        <w:autoSpaceDN/>
        <w:bidi w:val="0"/>
        <w:adjustRightInd/>
        <w:snapToGrid/>
        <w:spacing w:line="560" w:lineRule="exact"/>
        <w:ind w:firstLine="4760" w:firstLineChars="1700"/>
        <w:jc w:val="left"/>
        <w:rPr>
          <w:rFonts w:hint="eastAsia" w:ascii="仿宋_GB2312" w:hAnsi="仿宋_GB2312" w:eastAsia="仿宋_GB2312" w:cs="仿宋_GB2312"/>
          <w:kern w:val="0"/>
          <w:sz w:val="28"/>
          <w:szCs w:val="28"/>
          <w:highlight w:val="none"/>
        </w:rPr>
      </w:pPr>
      <w:r>
        <w:rPr>
          <w:rFonts w:hint="eastAsia" w:ascii="仿宋_GB2312" w:hAnsi="仿宋_GB2312" w:eastAsia="仿宋_GB2312" w:cs="仿宋_GB2312"/>
          <w:kern w:val="0"/>
          <w:sz w:val="28"/>
          <w:szCs w:val="28"/>
          <w:highlight w:val="none"/>
        </w:rPr>
        <w:t>20</w:t>
      </w:r>
      <w:r>
        <w:rPr>
          <w:rFonts w:hint="eastAsia" w:ascii="仿宋_GB2312" w:hAnsi="仿宋_GB2312" w:eastAsia="仿宋_GB2312" w:cs="仿宋_GB2312"/>
          <w:kern w:val="0"/>
          <w:sz w:val="28"/>
          <w:szCs w:val="28"/>
          <w:highlight w:val="none"/>
          <w:lang w:val="en-US" w:eastAsia="zh-CN"/>
        </w:rPr>
        <w:t>25</w:t>
      </w:r>
      <w:r>
        <w:rPr>
          <w:rFonts w:hint="eastAsia" w:ascii="仿宋_GB2312" w:hAnsi="仿宋_GB2312" w:eastAsia="仿宋_GB2312" w:cs="仿宋_GB2312"/>
          <w:kern w:val="0"/>
          <w:sz w:val="28"/>
          <w:szCs w:val="28"/>
          <w:highlight w:val="none"/>
        </w:rPr>
        <w:t>年</w:t>
      </w:r>
      <w:r>
        <w:rPr>
          <w:rFonts w:hint="eastAsia" w:ascii="仿宋_GB2312" w:hAnsi="仿宋_GB2312" w:eastAsia="仿宋_GB2312" w:cs="仿宋_GB2312"/>
          <w:kern w:val="0"/>
          <w:sz w:val="28"/>
          <w:szCs w:val="28"/>
          <w:highlight w:val="none"/>
          <w:lang w:val="en-US" w:eastAsia="zh-CN"/>
        </w:rPr>
        <w:t>4</w:t>
      </w:r>
      <w:r>
        <w:rPr>
          <w:rFonts w:hint="eastAsia" w:ascii="仿宋_GB2312" w:hAnsi="仿宋_GB2312" w:eastAsia="仿宋_GB2312" w:cs="仿宋_GB2312"/>
          <w:kern w:val="0"/>
          <w:sz w:val="28"/>
          <w:szCs w:val="28"/>
          <w:highlight w:val="none"/>
        </w:rPr>
        <w:t>月</w:t>
      </w:r>
      <w:r>
        <w:rPr>
          <w:rFonts w:hint="eastAsia" w:ascii="仿宋_GB2312" w:hAnsi="仿宋_GB2312" w:eastAsia="仿宋_GB2312" w:cs="仿宋_GB2312"/>
          <w:kern w:val="0"/>
          <w:sz w:val="28"/>
          <w:szCs w:val="28"/>
          <w:highlight w:val="none"/>
          <w:lang w:val="en-US" w:eastAsia="zh-CN"/>
        </w:rPr>
        <w:t>23</w:t>
      </w:r>
      <w:bookmarkStart w:id="14" w:name="_GoBack"/>
      <w:bookmarkEnd w:id="14"/>
      <w:r>
        <w:rPr>
          <w:rFonts w:hint="eastAsia" w:ascii="仿宋_GB2312" w:hAnsi="仿宋_GB2312" w:eastAsia="仿宋_GB2312" w:cs="仿宋_GB2312"/>
          <w:kern w:val="0"/>
          <w:sz w:val="28"/>
          <w:szCs w:val="28"/>
          <w:highlight w:val="none"/>
        </w:rPr>
        <w:t>日</w:t>
      </w:r>
    </w:p>
    <w:p>
      <w:pPr>
        <w:keepNext w:val="0"/>
        <w:keepLines w:val="0"/>
        <w:pageBreakBefore w:val="0"/>
        <w:kinsoku/>
        <w:wordWrap/>
        <w:overflowPunct/>
        <w:topLinePunct w:val="0"/>
        <w:autoSpaceDE/>
        <w:autoSpaceDN/>
        <w:bidi w:val="0"/>
        <w:adjustRightInd/>
        <w:snapToGrid/>
        <w:spacing w:line="560" w:lineRule="exact"/>
        <w:ind w:firstLine="4760" w:firstLineChars="1700"/>
        <w:jc w:val="left"/>
        <w:rPr>
          <w:rFonts w:hint="eastAsia" w:ascii="仿宋_GB2312" w:hAnsi="仿宋_GB2312" w:eastAsia="仿宋_GB2312" w:cs="仿宋_GB2312"/>
          <w:kern w:val="0"/>
          <w:sz w:val="28"/>
          <w:szCs w:val="28"/>
          <w:highlight w:val="none"/>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p>
    <w:p>
      <w:pPr>
        <w:spacing w:line="560" w:lineRule="exac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格式1</w:t>
      </w:r>
    </w:p>
    <w:p>
      <w:pPr>
        <w:spacing w:line="560" w:lineRule="exact"/>
        <w:ind w:firstLine="562" w:firstLineChars="200"/>
        <w:jc w:val="center"/>
        <w:rPr>
          <w:rFonts w:hint="eastAsia" w:ascii="仿宋_GB2312" w:hAnsi="仿宋_GB2312" w:eastAsia="仿宋_GB2312" w:cs="仿宋_GB2312"/>
          <w:b/>
          <w:sz w:val="28"/>
          <w:szCs w:val="28"/>
        </w:rPr>
      </w:pPr>
      <w:bookmarkStart w:id="1" w:name="_Toc9722"/>
      <w:bookmarkStart w:id="2" w:name="_Toc22173"/>
      <w:bookmarkStart w:id="3" w:name="_Toc24527"/>
      <w:r>
        <w:rPr>
          <w:rFonts w:hint="eastAsia" w:ascii="仿宋_GB2312" w:hAnsi="仿宋_GB2312" w:eastAsia="仿宋_GB2312" w:cs="仿宋_GB2312"/>
          <w:b/>
          <w:sz w:val="28"/>
          <w:szCs w:val="28"/>
        </w:rPr>
        <w:t>法定代表人身份证明书</w:t>
      </w:r>
      <w:bookmarkEnd w:id="1"/>
      <w:bookmarkEnd w:id="2"/>
      <w:bookmarkEnd w:id="3"/>
    </w:p>
    <w:p>
      <w:pPr>
        <w:spacing w:line="560" w:lineRule="exact"/>
        <w:ind w:firstLine="560" w:firstLineChars="200"/>
        <w:rPr>
          <w:rFonts w:hint="eastAsia" w:ascii="仿宋_GB2312" w:hAnsi="仿宋_GB2312" w:eastAsia="仿宋_GB2312" w:cs="仿宋_GB2312"/>
          <w:sz w:val="28"/>
          <w:szCs w:val="28"/>
        </w:rPr>
      </w:pPr>
    </w:p>
    <w:p>
      <w:pPr>
        <w:spacing w:line="560" w:lineRule="exact"/>
        <w:ind w:firstLine="1400" w:firstLineChars="500"/>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（法定代表人姓名）在</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供应商</w:t>
      </w:r>
      <w:r>
        <w:rPr>
          <w:rFonts w:hint="eastAsia" w:ascii="仿宋_GB2312" w:hAnsi="仿宋_GB2312" w:eastAsia="仿宋_GB2312" w:cs="仿宋_GB2312"/>
          <w:sz w:val="28"/>
          <w:szCs w:val="28"/>
        </w:rPr>
        <w:t>名称）任</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（职务名称）职务，是</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供应商</w:t>
      </w:r>
      <w:r>
        <w:rPr>
          <w:rFonts w:hint="eastAsia" w:ascii="仿宋_GB2312" w:hAnsi="仿宋_GB2312" w:eastAsia="仿宋_GB2312" w:cs="仿宋_GB2312"/>
          <w:sz w:val="28"/>
          <w:szCs w:val="28"/>
        </w:rPr>
        <w:t>名称）的法定代表人。</w:t>
      </w:r>
    </w:p>
    <w:p>
      <w:pPr>
        <w:spacing w:line="560" w:lineRule="exact"/>
        <w:ind w:firstLine="560" w:firstLineChars="200"/>
        <w:rPr>
          <w:rFonts w:hint="eastAsia" w:ascii="仿宋_GB2312" w:hAnsi="仿宋_GB2312" w:eastAsia="仿宋_GB2312" w:cs="仿宋_GB2312"/>
          <w:sz w:val="28"/>
          <w:szCs w:val="28"/>
        </w:rPr>
      </w:pPr>
    </w:p>
    <w:p>
      <w:pPr>
        <w:spacing w:line="560" w:lineRule="exact"/>
        <w:ind w:firstLine="1120" w:firstLineChars="400"/>
        <w:rPr>
          <w:rFonts w:hint="eastAsia" w:ascii="仿宋_GB2312" w:hAnsi="仿宋_GB2312" w:eastAsia="仿宋_GB2312" w:cs="仿宋_GB2312"/>
          <w:sz w:val="28"/>
          <w:szCs w:val="28"/>
        </w:rPr>
      </w:pPr>
      <w:bookmarkStart w:id="4" w:name="_Toc3833"/>
      <w:bookmarkStart w:id="5" w:name="_Toc16366"/>
      <w:bookmarkStart w:id="6" w:name="_Toc17307"/>
      <w:r>
        <w:rPr>
          <w:rFonts w:hint="eastAsia" w:ascii="仿宋_GB2312" w:hAnsi="仿宋_GB2312" w:eastAsia="仿宋_GB2312" w:cs="仿宋_GB2312"/>
          <w:sz w:val="28"/>
          <w:szCs w:val="28"/>
        </w:rPr>
        <w:t>特此证明</w:t>
      </w:r>
      <w:bookmarkEnd w:id="4"/>
      <w:bookmarkEnd w:id="5"/>
      <w:bookmarkEnd w:id="6"/>
      <w:r>
        <w:rPr>
          <w:rFonts w:hint="eastAsia" w:ascii="仿宋_GB2312" w:hAnsi="仿宋_GB2312" w:eastAsia="仿宋_GB2312" w:cs="仿宋_GB2312"/>
          <w:sz w:val="28"/>
          <w:szCs w:val="28"/>
        </w:rPr>
        <w:t>！</w:t>
      </w:r>
    </w:p>
    <w:p>
      <w:pPr>
        <w:spacing w:line="560" w:lineRule="exact"/>
        <w:ind w:firstLine="560" w:firstLineChars="200"/>
        <w:rPr>
          <w:rFonts w:hint="eastAsia" w:ascii="仿宋_GB2312" w:hAnsi="仿宋_GB2312" w:eastAsia="仿宋_GB2312" w:cs="仿宋_GB2312"/>
          <w:sz w:val="28"/>
          <w:szCs w:val="28"/>
        </w:rPr>
      </w:pPr>
    </w:p>
    <w:p>
      <w:pPr>
        <w:spacing w:line="560" w:lineRule="exact"/>
        <w:ind w:firstLine="560" w:firstLineChars="200"/>
        <w:rPr>
          <w:rFonts w:hint="eastAsia" w:ascii="仿宋_GB2312" w:hAnsi="仿宋_GB2312" w:eastAsia="仿宋_GB2312" w:cs="仿宋_GB2312"/>
          <w:sz w:val="28"/>
          <w:szCs w:val="28"/>
        </w:rPr>
      </w:pPr>
    </w:p>
    <w:p>
      <w:pPr>
        <w:spacing w:line="560" w:lineRule="exact"/>
        <w:ind w:firstLine="560" w:firstLineChars="200"/>
        <w:rPr>
          <w:rFonts w:hint="eastAsia" w:ascii="仿宋_GB2312" w:hAnsi="仿宋_GB2312" w:eastAsia="仿宋_GB2312" w:cs="仿宋_GB2312"/>
          <w:sz w:val="28"/>
          <w:szCs w:val="28"/>
        </w:rPr>
      </w:pPr>
      <w:bookmarkStart w:id="7" w:name="_Toc2944"/>
      <w:bookmarkStart w:id="8" w:name="_Toc21338"/>
      <w:bookmarkStart w:id="9" w:name="_Toc4419"/>
      <w:r>
        <w:rPr>
          <w:rFonts w:hint="eastAsia" w:ascii="仿宋_GB2312" w:hAnsi="仿宋_GB2312" w:eastAsia="仿宋_GB2312" w:cs="仿宋_GB2312"/>
          <w:sz w:val="28"/>
          <w:szCs w:val="28"/>
        </w:rPr>
        <w:t>单位</w:t>
      </w:r>
      <w:bookmarkEnd w:id="7"/>
      <w:bookmarkEnd w:id="8"/>
      <w:bookmarkEnd w:id="9"/>
      <w:r>
        <w:rPr>
          <w:rFonts w:hint="eastAsia" w:ascii="仿宋_GB2312" w:hAnsi="仿宋_GB2312" w:eastAsia="仿宋_GB2312" w:cs="仿宋_GB2312"/>
          <w:sz w:val="28"/>
          <w:szCs w:val="28"/>
        </w:rPr>
        <w:t>名称（公章）：</w:t>
      </w:r>
    </w:p>
    <w:p>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年   月   日</w:t>
      </w:r>
    </w:p>
    <w:p>
      <w:pPr>
        <w:spacing w:line="560" w:lineRule="exact"/>
        <w:ind w:firstLine="560" w:firstLineChars="200"/>
        <w:rPr>
          <w:rFonts w:hint="eastAsia" w:ascii="仿宋_GB2312" w:hAnsi="仿宋_GB2312" w:eastAsia="仿宋_GB2312" w:cs="仿宋_GB2312"/>
          <w:sz w:val="28"/>
          <w:szCs w:val="28"/>
        </w:rPr>
      </w:pPr>
    </w:p>
    <w:p>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附：上述法定代表人住址：</w:t>
      </w:r>
    </w:p>
    <w:p>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身份证号码：</w:t>
      </w:r>
    </w:p>
    <w:p>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传    真：</w:t>
      </w:r>
    </w:p>
    <w:p>
      <w:pPr>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邮政编码：</w:t>
      </w:r>
    </w:p>
    <w:p>
      <w:pPr>
        <w:spacing w:line="560" w:lineRule="exact"/>
        <w:ind w:firstLine="480" w:firstLineChars="200"/>
        <w:rPr>
          <w:rFonts w:hint="eastAsia" w:ascii="仿宋_GB2312" w:hAnsi="仿宋_GB2312" w:eastAsia="仿宋_GB2312" w:cs="仿宋_GB2312"/>
        </w:rPr>
      </w:pPr>
    </w:p>
    <w:p>
      <w:pPr>
        <w:spacing w:line="560" w:lineRule="exact"/>
        <w:ind w:firstLine="480" w:firstLineChars="200"/>
        <w:rPr>
          <w:rFonts w:hint="eastAsia" w:ascii="仿宋_GB2312" w:hAnsi="仿宋_GB2312" w:eastAsia="仿宋_GB2312" w:cs="仿宋_GB2312"/>
        </w:rPr>
      </w:pPr>
      <w:r>
        <w:rPr>
          <w:rFonts w:hint="eastAsia" w:ascii="仿宋_GB2312" w:hAnsi="仿宋_GB2312" w:eastAsia="仿宋_GB2312" w:cs="仿宋_GB2312"/>
        </w:rPr>
        <mc:AlternateContent>
          <mc:Choice Requires="wps">
            <w:drawing>
              <wp:anchor distT="0" distB="0" distL="114300" distR="114300" simplePos="0" relativeHeight="251659264" behindDoc="0" locked="0" layoutInCell="1" allowOverlap="1">
                <wp:simplePos x="0" y="0"/>
                <wp:positionH relativeFrom="column">
                  <wp:posOffset>1619250</wp:posOffset>
                </wp:positionH>
                <wp:positionV relativeFrom="paragraph">
                  <wp:posOffset>20320</wp:posOffset>
                </wp:positionV>
                <wp:extent cx="2333625" cy="1584325"/>
                <wp:effectExtent l="4445" t="4445" r="11430" b="11430"/>
                <wp:wrapNone/>
                <wp:docPr id="2" name="流程图: 可选过程 2"/>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127.5pt;margin-top:1.6pt;height:124.75pt;width:183.75pt;z-index:251659264;mso-width-relative:page;mso-height-relative:page;" fillcolor="#FFFFFF" filled="t" stroked="t" coordsize="21600,21600" o:gfxdata="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VnK/a1wAAAAkBAAAPAAAAAAAAAAEAIAAAACIAAABkcnMvZG93bnJldi54bWxQSwECFAAUAAAA&#10;CACHTuJAJlqzxSgCAABQBAAADgAAAAAAAAABACAAAAAmAQAAZHJzL2Uyb0RvYy54bWxQSwUGAAAA&#10;AAYABgBZAQAAwAU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法定代表人身份证复印件</w:t>
                      </w:r>
                    </w:p>
                  </w:txbxContent>
                </v:textbox>
              </v:shape>
            </w:pict>
          </mc:Fallback>
        </mc:AlternateContent>
      </w:r>
    </w:p>
    <w:p>
      <w:pPr>
        <w:spacing w:line="560" w:lineRule="exact"/>
        <w:ind w:firstLine="480" w:firstLineChars="200"/>
        <w:rPr>
          <w:rFonts w:hint="eastAsia" w:ascii="仿宋_GB2312" w:hAnsi="仿宋_GB2312" w:eastAsia="仿宋_GB2312" w:cs="仿宋_GB2312"/>
        </w:rPr>
      </w:pPr>
    </w:p>
    <w:p>
      <w:pPr>
        <w:spacing w:line="560" w:lineRule="exact"/>
        <w:ind w:firstLine="480" w:firstLineChars="200"/>
        <w:rPr>
          <w:rFonts w:hint="eastAsia" w:ascii="仿宋_GB2312" w:hAnsi="仿宋_GB2312" w:eastAsia="仿宋_GB2312" w:cs="仿宋_GB2312"/>
        </w:rPr>
      </w:pPr>
    </w:p>
    <w:p>
      <w:pPr>
        <w:spacing w:line="560" w:lineRule="exact"/>
        <w:ind w:firstLine="480" w:firstLineChars="200"/>
        <w:rPr>
          <w:rFonts w:hint="eastAsia" w:ascii="仿宋_GB2312" w:hAnsi="仿宋_GB2312" w:eastAsia="仿宋_GB2312" w:cs="仿宋_GB2312"/>
        </w:rPr>
      </w:pPr>
    </w:p>
    <w:p>
      <w:pPr>
        <w:spacing w:line="560" w:lineRule="exact"/>
        <w:ind w:firstLine="480" w:firstLineChars="200"/>
        <w:rPr>
          <w:rFonts w:hint="eastAsia" w:ascii="仿宋_GB2312" w:hAnsi="仿宋_GB2312" w:eastAsia="仿宋_GB2312" w:cs="仿宋_GB2312"/>
        </w:rPr>
      </w:pPr>
    </w:p>
    <w:p>
      <w:pPr>
        <w:spacing w:line="560" w:lineRule="exact"/>
        <w:rPr>
          <w:rFonts w:hint="eastAsia" w:ascii="仿宋_GB2312" w:hAnsi="仿宋_GB2312" w:eastAsia="仿宋_GB2312" w:cs="仿宋_GB2312"/>
          <w:b/>
          <w:sz w:val="28"/>
          <w:szCs w:val="28"/>
        </w:rPr>
        <w:sectPr>
          <w:headerReference r:id="rId7" w:type="first"/>
          <w:footerReference r:id="rId10" w:type="first"/>
          <w:headerReference r:id="rId5" w:type="default"/>
          <w:footerReference r:id="rId8" w:type="default"/>
          <w:headerReference r:id="rId6" w:type="even"/>
          <w:footerReference r:id="rId9" w:type="even"/>
          <w:pgSz w:w="11907" w:h="16840"/>
          <w:pgMar w:top="2098" w:right="1474" w:bottom="1984" w:left="1587" w:header="851" w:footer="1077" w:gutter="0"/>
          <w:cols w:space="720" w:num="1"/>
          <w:docGrid w:linePitch="326" w:charSpace="0"/>
        </w:sectPr>
      </w:pPr>
      <w:bookmarkStart w:id="10" w:name="_Toc12789076"/>
    </w:p>
    <w:p>
      <w:pPr>
        <w:spacing w:line="560" w:lineRule="exact"/>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格式</w:t>
      </w:r>
      <w:bookmarkEnd w:id="10"/>
      <w:r>
        <w:rPr>
          <w:rFonts w:hint="eastAsia" w:ascii="仿宋_GB2312" w:hAnsi="仿宋_GB2312" w:eastAsia="仿宋_GB2312" w:cs="仿宋_GB2312"/>
          <w:b/>
          <w:sz w:val="28"/>
          <w:szCs w:val="28"/>
        </w:rPr>
        <w:t>2</w:t>
      </w:r>
    </w:p>
    <w:p>
      <w:pPr>
        <w:spacing w:line="560" w:lineRule="exact"/>
        <w:jc w:val="center"/>
        <w:rPr>
          <w:rFonts w:hint="eastAsia" w:ascii="仿宋_GB2312" w:hAnsi="仿宋_GB2312" w:eastAsia="仿宋_GB2312" w:cs="仿宋_GB2312"/>
          <w:sz w:val="28"/>
          <w:szCs w:val="28"/>
        </w:rPr>
      </w:pPr>
      <w:bookmarkStart w:id="11" w:name="_Toc12830"/>
      <w:bookmarkStart w:id="12" w:name="_Toc21866"/>
      <w:bookmarkStart w:id="13" w:name="_Toc2055"/>
      <w:r>
        <w:rPr>
          <w:rFonts w:hint="eastAsia" w:ascii="仿宋_GB2312" w:hAnsi="仿宋_GB2312" w:eastAsia="仿宋_GB2312" w:cs="仿宋_GB2312"/>
          <w:sz w:val="28"/>
          <w:szCs w:val="28"/>
        </w:rPr>
        <w:t>企业法人授权委托书</w:t>
      </w:r>
      <w:bookmarkEnd w:id="11"/>
      <w:bookmarkEnd w:id="12"/>
      <w:bookmarkEnd w:id="13"/>
    </w:p>
    <w:p>
      <w:pPr>
        <w:tabs>
          <w:tab w:val="left" w:pos="6300"/>
        </w:tabs>
        <w:snapToGrid w:val="0"/>
        <w:spacing w:line="560" w:lineRule="exact"/>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致：</w:t>
      </w:r>
      <w:r>
        <w:rPr>
          <w:rFonts w:hint="eastAsia" w:ascii="仿宋_GB2312" w:hAnsi="仿宋_GB2312" w:eastAsia="仿宋_GB2312" w:cs="仿宋_GB2312"/>
          <w:sz w:val="28"/>
          <w:szCs w:val="28"/>
          <w:highlight w:val="none"/>
        </w:rPr>
        <w:t>山信软件股份有限公司</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u w:val="single"/>
        </w:rPr>
        <w:t xml:space="preserve">                  </w:t>
      </w:r>
    </w:p>
    <w:p>
      <w:pPr>
        <w:tabs>
          <w:tab w:val="left" w:pos="6300"/>
        </w:tabs>
        <w:snapToGrid w:val="0"/>
        <w:spacing w:line="560" w:lineRule="exact"/>
        <w:ind w:firstLine="560" w:firstLineChars="2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委托人单位名称：</w:t>
      </w:r>
    </w:p>
    <w:p>
      <w:pPr>
        <w:tabs>
          <w:tab w:val="left" w:pos="6300"/>
        </w:tabs>
        <w:snapToGrid w:val="0"/>
        <w:spacing w:line="560" w:lineRule="exact"/>
        <w:ind w:firstLine="560" w:firstLineChars="200"/>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住   所   地：</w:t>
      </w:r>
      <w:r>
        <w:rPr>
          <w:rFonts w:hint="eastAsia" w:ascii="仿宋_GB2312" w:hAnsi="仿宋_GB2312" w:eastAsia="仿宋_GB2312" w:cs="仿宋_GB2312"/>
          <w:sz w:val="28"/>
          <w:szCs w:val="28"/>
          <w:u w:val="single"/>
        </w:rPr>
        <w:t xml:space="preserve">                      </w:t>
      </w:r>
    </w:p>
    <w:p>
      <w:pPr>
        <w:tabs>
          <w:tab w:val="left" w:pos="6300"/>
        </w:tabs>
        <w:snapToGrid w:val="0"/>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法定代表人：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   职务：</w:t>
      </w:r>
      <w:r>
        <w:rPr>
          <w:rFonts w:hint="eastAsia" w:ascii="仿宋_GB2312" w:hAnsi="仿宋_GB2312" w:eastAsia="仿宋_GB2312" w:cs="仿宋_GB2312"/>
          <w:sz w:val="28"/>
          <w:szCs w:val="28"/>
          <w:u w:val="single"/>
        </w:rPr>
        <w:t xml:space="preserve">                 </w:t>
      </w:r>
    </w:p>
    <w:p>
      <w:pPr>
        <w:tabs>
          <w:tab w:val="left" w:pos="6300"/>
        </w:tabs>
        <w:snapToGrid w:val="0"/>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邮编：</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          联系电话：</w:t>
      </w:r>
      <w:r>
        <w:rPr>
          <w:rFonts w:hint="eastAsia" w:ascii="仿宋_GB2312" w:hAnsi="仿宋_GB2312" w:eastAsia="仿宋_GB2312" w:cs="仿宋_GB2312"/>
          <w:sz w:val="28"/>
          <w:szCs w:val="28"/>
          <w:u w:val="single"/>
        </w:rPr>
        <w:t xml:space="preserve">             </w:t>
      </w:r>
    </w:p>
    <w:p>
      <w:pPr>
        <w:tabs>
          <w:tab w:val="left" w:pos="6300"/>
        </w:tabs>
        <w:snapToGrid w:val="0"/>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rPr>
        <w:t>受委托人姓名：</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   性别： </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  职务：</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     </w:t>
      </w:r>
    </w:p>
    <w:p>
      <w:pPr>
        <w:tabs>
          <w:tab w:val="left" w:pos="6300"/>
        </w:tabs>
        <w:snapToGrid w:val="0"/>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工作单位：</w:t>
      </w:r>
      <w:r>
        <w:rPr>
          <w:rFonts w:hint="eastAsia" w:ascii="仿宋_GB2312" w:hAnsi="仿宋_GB2312" w:eastAsia="仿宋_GB2312" w:cs="仿宋_GB2312"/>
          <w:sz w:val="28"/>
          <w:szCs w:val="28"/>
          <w:u w:val="single"/>
        </w:rPr>
        <w:t xml:space="preserve">                         </w:t>
      </w:r>
    </w:p>
    <w:p>
      <w:pPr>
        <w:tabs>
          <w:tab w:val="left" w:pos="6300"/>
        </w:tabs>
        <w:snapToGrid w:val="0"/>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住址：</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   </w:t>
      </w:r>
    </w:p>
    <w:p>
      <w:pPr>
        <w:tabs>
          <w:tab w:val="left" w:pos="6300"/>
        </w:tabs>
        <w:snapToGrid w:val="0"/>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身份证号：</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                                  </w:t>
      </w:r>
    </w:p>
    <w:p>
      <w:pPr>
        <w:tabs>
          <w:tab w:val="left" w:pos="6300"/>
        </w:tabs>
        <w:snapToGrid w:val="0"/>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联系电话：</w:t>
      </w:r>
      <w:r>
        <w:rPr>
          <w:rFonts w:hint="eastAsia" w:ascii="仿宋_GB2312" w:hAnsi="仿宋_GB2312" w:eastAsia="仿宋_GB2312" w:cs="仿宋_GB2312"/>
          <w:sz w:val="28"/>
          <w:szCs w:val="28"/>
          <w:u w:val="single"/>
        </w:rPr>
        <w:t xml:space="preserve">                         </w:t>
      </w:r>
    </w:p>
    <w:p>
      <w:pPr>
        <w:tabs>
          <w:tab w:val="left" w:pos="6300"/>
        </w:tabs>
        <w:snapToGrid w:val="0"/>
        <w:spacing w:line="56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委托人单位</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现授权上述受委托人</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 全权代表我单位参与</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 xml:space="preserve"> 项目投标，并签署全部有关的文件、协议及合同，我单位承诺受上述受委托人签署的全部文件、协议、合同和其代理行为的约束，并承担由此产生的全部责任。</w:t>
      </w:r>
    </w:p>
    <w:p>
      <w:pPr>
        <w:tabs>
          <w:tab w:val="left" w:pos="6300"/>
        </w:tabs>
        <w:snapToGrid w:val="0"/>
        <w:spacing w:line="560" w:lineRule="exact"/>
        <w:ind w:firstLine="555"/>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如我单位撤销授权，将书面通知贵公司，未书面通知撤销委托，本授权委托书一直有效。如我单位撤销委托，在收到我单位书面撤销通知之前，贵公司与受委托人所签署的全部有关文件、协议及合同不因事后收到书面撤销通知而丧失法律效力。</w:t>
      </w:r>
    </w:p>
    <w:p>
      <w:pPr>
        <w:tabs>
          <w:tab w:val="left" w:pos="6300"/>
        </w:tabs>
        <w:snapToGrid w:val="0"/>
        <w:spacing w:line="56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受委托人签名：                 委托人单位               （盖章）</w:t>
      </w:r>
    </w:p>
    <w:p>
      <w:pPr>
        <w:tabs>
          <w:tab w:val="left" w:pos="6300"/>
        </w:tabs>
        <w:snapToGrid w:val="0"/>
        <w:spacing w:line="56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日期                           法定代表人签名：</w:t>
      </w:r>
    </w:p>
    <w:p>
      <w:pPr>
        <w:tabs>
          <w:tab w:val="left" w:pos="6300"/>
        </w:tabs>
        <w:snapToGrid w:val="0"/>
        <w:spacing w:line="56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日期：</w:t>
      </w:r>
    </w:p>
    <w:p>
      <w:pPr>
        <w:snapToGrid w:val="0"/>
        <w:spacing w:line="560" w:lineRule="exact"/>
        <w:rPr>
          <w:rFonts w:hint="eastAsia" w:ascii="仿宋_GB2312" w:hAnsi="仿宋_GB2312" w:eastAsia="仿宋_GB2312" w:cs="仿宋_GB2312"/>
        </w:rPr>
      </w:pPr>
      <w:r>
        <w:rPr>
          <w:rFonts w:hint="eastAsia" w:ascii="仿宋_GB2312" w:hAnsi="仿宋_GB2312" w:eastAsia="仿宋_GB2312" w:cs="仿宋_GB2312"/>
        </w:rPr>
        <w:t xml:space="preserve">                                          </w:t>
      </w:r>
    </w:p>
    <w:p>
      <w:pPr>
        <w:spacing w:line="560" w:lineRule="exact"/>
        <w:rPr>
          <w:rFonts w:hint="eastAsia" w:ascii="仿宋_GB2312" w:hAnsi="仿宋_GB2312" w:eastAsia="仿宋_GB2312" w:cs="仿宋_GB2312"/>
        </w:rPr>
      </w:pPr>
      <w:r>
        <w:rPr>
          <w:rFonts w:hint="eastAsia" w:ascii="仿宋_GB2312" w:hAnsi="仿宋_GB2312" w:eastAsia="仿宋_GB2312" w:cs="仿宋_GB2312"/>
          <w:sz w:val="28"/>
          <w:szCs w:val="28"/>
          <w:u w:val="single"/>
        </w:rPr>
        <mc:AlternateContent>
          <mc:Choice Requires="wps">
            <w:drawing>
              <wp:anchor distT="0" distB="0" distL="114300" distR="114300" simplePos="0" relativeHeight="251660288" behindDoc="0" locked="0" layoutInCell="1" allowOverlap="1">
                <wp:simplePos x="0" y="0"/>
                <wp:positionH relativeFrom="column">
                  <wp:posOffset>1066800</wp:posOffset>
                </wp:positionH>
                <wp:positionV relativeFrom="paragraph">
                  <wp:posOffset>59690</wp:posOffset>
                </wp:positionV>
                <wp:extent cx="2647950" cy="1955165"/>
                <wp:effectExtent l="4445" t="4445" r="14605" b="8890"/>
                <wp:wrapNone/>
                <wp:docPr id="4" name="流程图: 可选过程 4"/>
                <wp:cNvGraphicFramePr/>
                <a:graphic xmlns:a="http://schemas.openxmlformats.org/drawingml/2006/main">
                  <a:graphicData uri="http://schemas.microsoft.com/office/word/2010/wordprocessingShape">
                    <wps:wsp>
                      <wps:cNvSpPr/>
                      <wps:spPr>
                        <a:xfrm>
                          <a:off x="0" y="0"/>
                          <a:ext cx="2647950" cy="195516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szCs w:val="21"/>
                              </w:rPr>
                            </w:pPr>
                            <w:r>
                              <w:rPr>
                                <w:rFonts w:hint="eastAsia" w:hAnsi="宋体"/>
                                <w:szCs w:val="21"/>
                              </w:rPr>
                              <w:t>受委托人身份证扫描件</w:t>
                            </w:r>
                          </w:p>
                        </w:txbxContent>
                      </wps:txbx>
                      <wps:bodyPr upright="1"/>
                    </wps:wsp>
                  </a:graphicData>
                </a:graphic>
              </wp:anchor>
            </w:drawing>
          </mc:Choice>
          <mc:Fallback>
            <w:pict>
              <v:shape id="_x0000_s1026" o:spid="_x0000_s1026" o:spt="176" type="#_x0000_t176" style="position:absolute;left:0pt;margin-left:84pt;margin-top:4.7pt;height:153.95pt;width:208.5pt;z-index:251660288;mso-width-relative:page;mso-height-relative:page;" fillcolor="#FFFFFF" filled="t" stroked="t" coordsize="21600,21600" o:gfxdata="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02q4f1gAAAAkBAAAPAAAAAAAAAAEAIAAAACIAAABkcnMvZG93bnJldi54bWxQSwECFAAUAAAA&#10;CACHTuJAf7qWsSkCAABQBAAADgAAAAAAAAABACAAAAAlAQAAZHJzL2Uyb0RvYy54bWxQSwUGAAAA&#10;AAYABgBZAQAAwAUAAAAA&#10;">
                <v:fill on="t" focussize="0,0"/>
                <v:stroke color="#000000" joinstyle="miter"/>
                <v:imagedata o:title=""/>
                <o:lock v:ext="edit" aspectratio="f"/>
                <v:textbo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szCs w:val="21"/>
                        </w:rPr>
                      </w:pPr>
                      <w:r>
                        <w:rPr>
                          <w:rFonts w:hint="eastAsia" w:hAnsi="宋体"/>
                          <w:szCs w:val="21"/>
                        </w:rPr>
                        <w:t>受委托人身份证扫描件</w:t>
                      </w:r>
                    </w:p>
                  </w:txbxContent>
                </v:textbox>
              </v:shape>
            </w:pict>
          </mc:Fallback>
        </mc:AlternateContent>
      </w:r>
    </w:p>
    <w:p>
      <w:pPr>
        <w:spacing w:line="560" w:lineRule="exact"/>
        <w:ind w:firstLine="420"/>
        <w:rPr>
          <w:rFonts w:hint="eastAsia" w:ascii="仿宋_GB2312" w:hAnsi="仿宋_GB2312" w:eastAsia="仿宋_GB2312" w:cs="仿宋_GB2312"/>
          <w:sz w:val="28"/>
          <w:szCs w:val="28"/>
          <w:u w:val="single"/>
        </w:rPr>
      </w:pPr>
    </w:p>
    <w:p>
      <w:pPr>
        <w:spacing w:line="560" w:lineRule="exact"/>
        <w:ind w:firstLine="420"/>
        <w:rPr>
          <w:rFonts w:hint="eastAsia" w:ascii="仿宋_GB2312" w:hAnsi="仿宋_GB2312" w:eastAsia="仿宋_GB2312" w:cs="仿宋_GB2312"/>
          <w:sz w:val="28"/>
          <w:szCs w:val="28"/>
          <w:u w:val="single"/>
        </w:rPr>
      </w:pPr>
    </w:p>
    <w:p>
      <w:pPr>
        <w:spacing w:line="560" w:lineRule="exact"/>
        <w:ind w:firstLine="420"/>
        <w:rPr>
          <w:rFonts w:hint="eastAsia" w:ascii="仿宋_GB2312" w:hAnsi="仿宋_GB2312" w:eastAsia="仿宋_GB2312" w:cs="仿宋_GB2312"/>
          <w:sz w:val="28"/>
          <w:szCs w:val="28"/>
          <w:u w:val="single"/>
        </w:rPr>
      </w:pPr>
    </w:p>
    <w:p>
      <w:pPr>
        <w:spacing w:line="560" w:lineRule="exact"/>
        <w:rPr>
          <w:rFonts w:hint="eastAsia" w:ascii="仿宋_GB2312" w:hAnsi="仿宋_GB2312" w:eastAsia="仿宋_GB2312" w:cs="仿宋_GB2312"/>
        </w:rPr>
      </w:pPr>
    </w:p>
    <w:p>
      <w:pPr>
        <w:spacing w:line="560" w:lineRule="exact"/>
        <w:ind w:firstLine="560" w:firstLineChars="200"/>
        <w:rPr>
          <w:rFonts w:hint="eastAsia" w:ascii="仿宋_GB2312" w:hAnsi="仿宋_GB2312" w:eastAsia="仿宋_GB2312" w:cs="仿宋_GB2312"/>
          <w:b/>
          <w:sz w:val="28"/>
          <w:szCs w:val="28"/>
        </w:rPr>
      </w:pPr>
    </w:p>
    <w:p>
      <w:pPr>
        <w:spacing w:line="560" w:lineRule="exact"/>
        <w:ind w:firstLine="560" w:firstLineChars="200"/>
        <w:rPr>
          <w:rFonts w:hint="eastAsia" w:ascii="仿宋_GB2312" w:hAnsi="仿宋_GB2312" w:eastAsia="仿宋_GB2312" w:cs="仿宋_GB2312"/>
          <w:b/>
          <w:sz w:val="28"/>
          <w:szCs w:val="28"/>
        </w:rPr>
      </w:pPr>
    </w:p>
    <w:p>
      <w:pPr>
        <w:spacing w:line="560" w:lineRule="exact"/>
        <w:ind w:firstLine="560" w:firstLineChars="200"/>
        <w:rPr>
          <w:rFonts w:hint="eastAsia" w:ascii="仿宋_GB2312" w:hAnsi="仿宋_GB2312" w:eastAsia="仿宋_GB2312" w:cs="仿宋_GB2312"/>
          <w:b/>
          <w:sz w:val="28"/>
          <w:szCs w:val="28"/>
        </w:rPr>
      </w:pPr>
    </w:p>
    <w:p>
      <w:pPr>
        <w:keepNext w:val="0"/>
        <w:keepLines w:val="0"/>
        <w:pageBreakBefore w:val="0"/>
        <w:kinsoku/>
        <w:wordWrap/>
        <w:overflowPunct/>
        <w:topLinePunct w:val="0"/>
        <w:autoSpaceDE/>
        <w:autoSpaceDN/>
        <w:bidi w:val="0"/>
        <w:adjustRightInd/>
        <w:snapToGrid/>
        <w:spacing w:line="560" w:lineRule="exact"/>
        <w:jc w:val="left"/>
        <w:rPr>
          <w:rFonts w:hint="eastAsia" w:ascii="仿宋_GB2312" w:hAnsi="仿宋_GB2312" w:eastAsia="仿宋_GB2312" w:cs="仿宋_GB2312"/>
          <w:kern w:val="0"/>
          <w:sz w:val="28"/>
          <w:szCs w:val="28"/>
          <w:highlight w:val="none"/>
        </w:rPr>
      </w:pPr>
    </w:p>
    <w:sectPr>
      <w:headerReference r:id="rId11" w:type="default"/>
      <w:footerReference r:id="rId12" w:type="default"/>
      <w:pgSz w:w="11907" w:h="16839"/>
      <w:pgMar w:top="1417" w:right="1417" w:bottom="1417" w:left="1417" w:header="851" w:footer="992" w:gutter="0"/>
      <w:cols w:space="720" w:num="1"/>
      <w:docGrid w:type="linesAndChar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2010609060101010101"/>
    <w:charset w:val="01"/>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楷体_GB2312">
    <w:panose1 w:val="02010609030101010101"/>
    <w:charset w:val="86"/>
    <w:family w:val="modern"/>
    <w:pitch w:val="default"/>
    <w:sig w:usb0="00000001" w:usb1="080E0000" w:usb2="00000000" w:usb3="00000000" w:csb0="00040000" w:csb1="00000000"/>
  </w:font>
  <w:font w:name="Courier">
    <w:altName w:val="Courier New"/>
    <w:panose1 w:val="02070409020205020404"/>
    <w:charset w:val="00"/>
    <w:family w:val="modern"/>
    <w:pitch w:val="default"/>
    <w:sig w:usb0="00000000" w:usb1="00000000" w:usb2="00000000" w:usb3="00000000" w:csb0="00000001" w:csb1="00000000"/>
  </w:font>
  <w:font w:name="EU-F1">
    <w:altName w:val="宋体"/>
    <w:panose1 w:val="00000000000000000000"/>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方正小标宋简体">
    <w:panose1 w:val="02000000000000000000"/>
    <w:charset w:val="86"/>
    <w:family w:val="script"/>
    <w:pitch w:val="default"/>
    <w:sig w:usb0="A00002BF" w:usb1="184F6CFA" w:usb2="00000012"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center"/>
      <w:rPr>
        <w:rFonts w:hint="eastAsia"/>
      </w:rPr>
    </w:pPr>
    <w:r>
      <w:rPr>
        <w:vanish/>
        <w:highlight w:val="yellow"/>
      </w:rPr>
      <w:t>&lt;</w:t>
    </w:r>
    <w:r>
      <w:rPr>
        <w:lang w:val="zh-CN"/>
      </w:rPr>
      <w:t xml:space="preserve"> </w:t>
    </w:r>
    <w:r>
      <w:rPr>
        <w:b/>
        <w:sz w:val="24"/>
        <w:szCs w:val="24"/>
      </w:rPr>
      <w:fldChar w:fldCharType="begin"/>
    </w:r>
    <w:r>
      <w:rPr>
        <w:b/>
      </w:rPr>
      <w:instrText xml:space="preserve">PAGE</w:instrText>
    </w:r>
    <w:r>
      <w:rPr>
        <w:b/>
        <w:sz w:val="24"/>
        <w:szCs w:val="24"/>
      </w:rPr>
      <w:fldChar w:fldCharType="separate"/>
    </w:r>
    <w:r>
      <w:rPr>
        <w:b/>
      </w:rPr>
      <w:t>10</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27</w:t>
    </w:r>
    <w:r>
      <w:rPr>
        <w:b/>
        <w:sz w:val="24"/>
        <w:szCs w:val="24"/>
      </w:rPr>
      <w:fldChar w:fldCharType="end"/>
    </w:r>
    <w:r>
      <w:rPr>
        <w:vanish/>
        <w:highlight w:val="yellow"/>
      </w:rPr>
      <w:t>&gt;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left"/>
      <w:rPr>
        <w:rFonts w:hint="eastAsia"/>
      </w:rPr>
    </w:pPr>
    <w:r>
      <w:rPr>
        <w:rFonts w:hint="eastAsia" w:ascii="微软雅黑" w:hAnsi="微软雅黑" w:eastAsia="微软雅黑" w:cs="微软雅黑"/>
        <w:b w:val="0"/>
        <w:bCs/>
        <w:sz w:val="18"/>
        <w:szCs w:val="18"/>
        <w:lang w:val="en-US" w:eastAsia="zh-CN"/>
      </w:rPr>
      <w:t xml:space="preserve">版本号：Ver2.0                               </w:t>
    </w:r>
    <w:r>
      <w:rPr>
        <w:rFonts w:hint="eastAsia" w:ascii="微软雅黑" w:hAnsi="微软雅黑" w:eastAsia="微软雅黑" w:cs="微软雅黑"/>
        <w:b w:val="0"/>
        <w:bCs/>
        <w:sz w:val="18"/>
        <w:szCs w:val="18"/>
      </w:rPr>
      <w:fldChar w:fldCharType="begin"/>
    </w:r>
    <w:r>
      <w:rPr>
        <w:rFonts w:hint="eastAsia" w:ascii="微软雅黑" w:hAnsi="微软雅黑" w:eastAsia="微软雅黑" w:cs="微软雅黑"/>
        <w:b w:val="0"/>
        <w:bCs/>
      </w:rPr>
      <w:instrText xml:space="preserve">PAGE</w:instrText>
    </w:r>
    <w:r>
      <w:rPr>
        <w:rFonts w:hint="eastAsia" w:ascii="微软雅黑" w:hAnsi="微软雅黑" w:eastAsia="微软雅黑" w:cs="微软雅黑"/>
        <w:b w:val="0"/>
        <w:bCs/>
        <w:sz w:val="18"/>
        <w:szCs w:val="18"/>
      </w:rPr>
      <w:fldChar w:fldCharType="separate"/>
    </w:r>
    <w:r>
      <w:rPr>
        <w:rFonts w:hint="eastAsia" w:ascii="微软雅黑" w:hAnsi="微软雅黑" w:eastAsia="微软雅黑" w:cs="微软雅黑"/>
        <w:b w:val="0"/>
        <w:bCs/>
      </w:rPr>
      <w:t>1</w:t>
    </w:r>
    <w:r>
      <w:rPr>
        <w:rFonts w:hint="eastAsia" w:ascii="微软雅黑" w:hAnsi="微软雅黑" w:eastAsia="微软雅黑" w:cs="微软雅黑"/>
        <w:b w:val="0"/>
        <w:bCs/>
        <w:sz w:val="18"/>
        <w:szCs w:val="18"/>
      </w:rPr>
      <w:fldChar w:fldCharType="end"/>
    </w:r>
    <w:r>
      <w:rPr>
        <w:rFonts w:hint="eastAsia" w:ascii="微软雅黑" w:hAnsi="微软雅黑" w:eastAsia="微软雅黑" w:cs="微软雅黑"/>
        <w:b w:val="0"/>
        <w:bCs/>
        <w:lang w:val="zh-CN"/>
      </w:rPr>
      <w:t>/</w:t>
    </w:r>
    <w:r>
      <w:rPr>
        <w:rFonts w:hint="eastAsia" w:ascii="微软雅黑" w:hAnsi="微软雅黑" w:eastAsia="微软雅黑" w:cs="微软雅黑"/>
        <w:b w:val="0"/>
        <w:bCs/>
        <w:sz w:val="18"/>
        <w:szCs w:val="18"/>
      </w:rPr>
      <w:fldChar w:fldCharType="begin"/>
    </w:r>
    <w:r>
      <w:rPr>
        <w:rFonts w:hint="eastAsia" w:ascii="微软雅黑" w:hAnsi="微软雅黑" w:eastAsia="微软雅黑" w:cs="微软雅黑"/>
        <w:b w:val="0"/>
        <w:bCs/>
      </w:rPr>
      <w:instrText xml:space="preserve">NUMPAGES</w:instrText>
    </w:r>
    <w:r>
      <w:rPr>
        <w:rFonts w:hint="eastAsia" w:ascii="微软雅黑" w:hAnsi="微软雅黑" w:eastAsia="微软雅黑" w:cs="微软雅黑"/>
        <w:b w:val="0"/>
        <w:bCs/>
        <w:sz w:val="18"/>
        <w:szCs w:val="18"/>
      </w:rPr>
      <w:fldChar w:fldCharType="separate"/>
    </w:r>
    <w:r>
      <w:rPr>
        <w:rFonts w:hint="eastAsia" w:ascii="微软雅黑" w:hAnsi="微软雅黑" w:eastAsia="微软雅黑" w:cs="微软雅黑"/>
        <w:b w:val="0"/>
        <w:bCs/>
      </w:rPr>
      <w:t>27</w:t>
    </w:r>
    <w:r>
      <w:rPr>
        <w:rFonts w:hint="eastAsia" w:ascii="微软雅黑" w:hAnsi="微软雅黑" w:eastAsia="微软雅黑" w:cs="微软雅黑"/>
        <w:b w:val="0"/>
        <w:bCs/>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both"/>
      <w:rPr>
        <w:rFonts w:hint="eastAsia" w:ascii="楷体_GB2312" w:hAnsi="宋体" w:eastAsia="楷体_GB2312"/>
        <w:b/>
        <w:bCs/>
        <w:i/>
        <w:iCs/>
        <w:sz w:val="24"/>
      </w:rPr>
    </w:pPr>
    <w:r>
      <w:rPr>
        <w:rFonts w:ascii="宋体" w:hAnsi="宋体"/>
        <w:b/>
        <w:sz w:val="36"/>
        <w:szCs w:val="36"/>
      </w:rPr>
      <w:drawing>
        <wp:inline distT="0" distB="0" distL="114300" distR="114300">
          <wp:extent cx="317500" cy="351155"/>
          <wp:effectExtent l="0" t="0" r="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stretch>
                    <a:fillRect/>
                  </a:stretch>
                </pic:blipFill>
                <pic:spPr>
                  <a:xfrm>
                    <a:off x="0" y="0"/>
                    <a:ext cx="317500" cy="351155"/>
                  </a:xfrm>
                  <a:prstGeom prst="rect">
                    <a:avLst/>
                  </a:prstGeom>
                  <a:noFill/>
                  <a:ln>
                    <a:noFill/>
                  </a:ln>
                </pic:spPr>
              </pic:pic>
            </a:graphicData>
          </a:graphic>
        </wp:inline>
      </w:drawing>
    </w:r>
    <w:r>
      <w:rPr>
        <w:rFonts w:hint="eastAsia" w:ascii="楷体_GB2312" w:hAnsi="宋体" w:eastAsia="楷体_GB2312"/>
        <w:b/>
        <w:bCs/>
        <w:i/>
        <w:iCs/>
        <w:sz w:val="24"/>
      </w:rPr>
      <w:t>山</w:t>
    </w:r>
    <w:r>
      <w:rPr>
        <w:rFonts w:hint="eastAsia" w:ascii="楷体_GB2312" w:hAnsi="宋体" w:eastAsia="楷体_GB2312"/>
        <w:b/>
        <w:bCs/>
        <w:i/>
        <w:iCs/>
        <w:sz w:val="24"/>
        <w:lang w:val="en-US" w:eastAsia="zh-CN"/>
      </w:rPr>
      <w:t>信软件股份</w:t>
    </w:r>
    <w:r>
      <w:rPr>
        <w:rFonts w:hint="eastAsia" w:ascii="楷体_GB2312" w:hAnsi="宋体" w:eastAsia="楷体_GB2312"/>
        <w:b/>
        <w:bCs/>
        <w:i/>
        <w:iCs/>
        <w:sz w:val="24"/>
      </w:rPr>
      <w:t xml:space="preserve">有限公司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jc w:val="left"/>
      <w:rPr>
        <w:rFonts w:hint="default"/>
        <w:lang w:val="en-US" w:eastAsia="zh-CN"/>
      </w:rPr>
    </w:pPr>
    <w:r>
      <w:rPr>
        <w:rFonts w:hint="eastAsia" w:ascii="楷体_GB2312" w:hAnsi="楷体_GB2312" w:eastAsia="楷体_GB2312" w:cs="楷体_GB2312"/>
        <w:b/>
        <w:bCs/>
        <w:sz w:val="24"/>
        <w:szCs w:val="24"/>
      </w:rPr>
      <w:drawing>
        <wp:inline distT="0" distB="0" distL="114300" distR="114300">
          <wp:extent cx="333375" cy="351155"/>
          <wp:effectExtent l="0" t="0" r="9525" b="444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
                  <a:stretch>
                    <a:fillRect/>
                  </a:stretch>
                </pic:blipFill>
                <pic:spPr>
                  <a:xfrm>
                    <a:off x="0" y="0"/>
                    <a:ext cx="333375" cy="351155"/>
                  </a:xfrm>
                  <a:prstGeom prst="rect">
                    <a:avLst/>
                  </a:prstGeom>
                  <a:noFill/>
                  <a:ln>
                    <a:noFill/>
                  </a:ln>
                </pic:spPr>
              </pic:pic>
            </a:graphicData>
          </a:graphic>
        </wp:inline>
      </w:drawing>
    </w:r>
    <w:r>
      <w:rPr>
        <w:rFonts w:hint="eastAsia" w:ascii="楷体_GB2312" w:hAnsi="楷体_GB2312" w:eastAsia="楷体_GB2312" w:cs="楷体_GB2312"/>
        <w:b/>
        <w:bCs/>
        <w:sz w:val="24"/>
        <w:szCs w:val="24"/>
      </w:rPr>
      <w:t>山信软件股份有限公司</w:t>
    </w:r>
    <w:r>
      <w:rPr>
        <w:rFonts w:hint="eastAsia" w:ascii="楷体_GB2312" w:hAnsi="楷体_GB2312" w:eastAsia="楷体_GB2312" w:cs="楷体_GB2312"/>
        <w:b/>
        <w:bCs/>
        <w:sz w:val="24"/>
        <w:szCs w:val="24"/>
        <w:lang w:val="en-US" w:eastAsia="zh-CN"/>
      </w:rPr>
      <w:t>招标公告</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EB2A2E"/>
    <w:multiLevelType w:val="singleLevel"/>
    <w:tmpl w:val="8FEB2A2E"/>
    <w:lvl w:ilvl="0" w:tentative="0">
      <w:start w:val="3"/>
      <w:numFmt w:val="chineseCounting"/>
      <w:suff w:val="nothing"/>
      <w:lvlText w:val="（%1）"/>
      <w:lvlJc w:val="left"/>
      <w:rPr>
        <w:rFonts w:hint="eastAsia"/>
      </w:rPr>
    </w:lvl>
  </w:abstractNum>
  <w:abstractNum w:abstractNumId="1">
    <w:nsid w:val="31C74F6D"/>
    <w:multiLevelType w:val="multilevel"/>
    <w:tmpl w:val="31C74F6D"/>
    <w:lvl w:ilvl="0" w:tentative="0">
      <w:start w:val="1"/>
      <w:numFmt w:val="decimal"/>
      <w:pStyle w:val="265"/>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eastAsia"/>
        <w:b w:val="0"/>
      </w:rPr>
    </w:lvl>
    <w:lvl w:ilvl="2" w:tentative="0">
      <w:start w:val="1"/>
      <w:numFmt w:val="decimal"/>
      <w:lvlText w:val="%1.%2.%3"/>
      <w:lvlJc w:val="left"/>
      <w:pPr>
        <w:tabs>
          <w:tab w:val="left" w:pos="720"/>
        </w:tabs>
        <w:ind w:left="567" w:hanging="567"/>
      </w:pPr>
      <w:rPr>
        <w:rFonts w:hint="eastAsia"/>
        <w:b w:val="0"/>
        <w:sz w:val="24"/>
        <w:szCs w:val="24"/>
      </w:rPr>
    </w:lvl>
    <w:lvl w:ilvl="3" w:tentative="0">
      <w:start w:val="1"/>
      <w:numFmt w:val="decimal"/>
      <w:lvlText w:val="%1.%2.%3.%4"/>
      <w:lvlJc w:val="left"/>
      <w:pPr>
        <w:tabs>
          <w:tab w:val="left" w:pos="1080"/>
        </w:tabs>
        <w:ind w:left="708" w:hanging="708"/>
      </w:pPr>
      <w:rPr>
        <w:rFonts w:hint="eastAsia"/>
        <w:b w:val="0"/>
      </w:rPr>
    </w:lvl>
    <w:lvl w:ilvl="4" w:tentative="0">
      <w:start w:val="1"/>
      <w:numFmt w:val="decimal"/>
      <w:lvlText w:val="%1.%2.%3.%4.%5"/>
      <w:lvlJc w:val="left"/>
      <w:pPr>
        <w:tabs>
          <w:tab w:val="left" w:pos="3141"/>
        </w:tabs>
        <w:ind w:left="2551" w:hanging="850"/>
      </w:pPr>
      <w:rPr>
        <w:rFonts w:hint="eastAsia"/>
      </w:rPr>
    </w:lvl>
    <w:lvl w:ilvl="5" w:tentative="0">
      <w:start w:val="1"/>
      <w:numFmt w:val="decimal"/>
      <w:lvlText w:val="%1.%2.%3.%4.%5.%6"/>
      <w:lvlJc w:val="left"/>
      <w:pPr>
        <w:tabs>
          <w:tab w:val="left" w:pos="3926"/>
        </w:tabs>
        <w:ind w:left="3260" w:hanging="1134"/>
      </w:pPr>
      <w:rPr>
        <w:rFonts w:hint="eastAsia"/>
      </w:rPr>
    </w:lvl>
    <w:lvl w:ilvl="6" w:tentative="0">
      <w:start w:val="1"/>
      <w:numFmt w:val="decimal"/>
      <w:lvlText w:val="%1.%2.%3.%4.%5.%6.%7"/>
      <w:lvlJc w:val="left"/>
      <w:pPr>
        <w:tabs>
          <w:tab w:val="left" w:pos="4711"/>
        </w:tabs>
        <w:ind w:left="3827" w:hanging="1276"/>
      </w:pPr>
      <w:rPr>
        <w:rFonts w:hint="eastAsia"/>
      </w:rPr>
    </w:lvl>
    <w:lvl w:ilvl="7" w:tentative="0">
      <w:start w:val="1"/>
      <w:numFmt w:val="decimal"/>
      <w:lvlText w:val="%1.%2.%3.%4.%5.%6.%7.%8"/>
      <w:lvlJc w:val="left"/>
      <w:pPr>
        <w:tabs>
          <w:tab w:val="left" w:pos="5136"/>
        </w:tabs>
        <w:ind w:left="4394" w:hanging="1418"/>
      </w:pPr>
      <w:rPr>
        <w:rFonts w:hint="eastAsia"/>
      </w:rPr>
    </w:lvl>
    <w:lvl w:ilvl="8" w:tentative="0">
      <w:start w:val="1"/>
      <w:numFmt w:val="decimal"/>
      <w:lvlText w:val="%1.%2.%3.%4.%5.%6.%7.%8.%9"/>
      <w:lvlJc w:val="left"/>
      <w:pPr>
        <w:tabs>
          <w:tab w:val="left" w:pos="5922"/>
        </w:tabs>
        <w:ind w:left="5102" w:hanging="1700"/>
      </w:pPr>
      <w:rPr>
        <w:rFonts w:hint="eastAsia"/>
      </w:rPr>
    </w:lvl>
  </w:abstractNum>
  <w:abstractNum w:abstractNumId="2">
    <w:nsid w:val="5FE77BBA"/>
    <w:multiLevelType w:val="singleLevel"/>
    <w:tmpl w:val="5FE77BBA"/>
    <w:lvl w:ilvl="0" w:tentative="0">
      <w:start w:val="1"/>
      <w:numFmt w:val="bullet"/>
      <w:pStyle w:val="258"/>
      <w:lvlText w:val="-"/>
      <w:lvlJc w:val="left"/>
      <w:pPr>
        <w:tabs>
          <w:tab w:val="left" w:pos="360"/>
        </w:tabs>
        <w:ind w:left="360" w:hanging="360"/>
      </w:pPr>
      <w:rPr>
        <w:sz w:val="16"/>
      </w:rPr>
    </w:lvl>
  </w:abstractNum>
  <w:abstractNum w:abstractNumId="3">
    <w:nsid w:val="5FFF09E0"/>
    <w:multiLevelType w:val="singleLevel"/>
    <w:tmpl w:val="5FFF09E0"/>
    <w:lvl w:ilvl="0" w:tentative="0">
      <w:start w:val="1"/>
      <w:numFmt w:val="bullet"/>
      <w:pStyle w:val="186"/>
      <w:lvlText w:val=""/>
      <w:lvlJc w:val="left"/>
      <w:pPr>
        <w:tabs>
          <w:tab w:val="left" w:pos="1494"/>
        </w:tabs>
        <w:ind w:left="1474" w:hanging="340"/>
      </w:pPr>
      <w:rPr>
        <w:rFonts w:hint="default" w:ascii="Symbol" w:hAnsi="Symbol"/>
        <w:b/>
        <w:i w:val="0"/>
        <w:color w:val="auto"/>
      </w:rPr>
    </w:lvl>
  </w:abstractNum>
  <w:abstractNum w:abstractNumId="4">
    <w:nsid w:val="701C38B7"/>
    <w:multiLevelType w:val="multilevel"/>
    <w:tmpl w:val="701C38B7"/>
    <w:lvl w:ilvl="0" w:tentative="0">
      <w:start w:val="1"/>
      <w:numFmt w:val="decimal"/>
      <w:pStyle w:val="259"/>
      <w:lvlText w:val="（%1）"/>
      <w:lvlJc w:val="left"/>
      <w:pPr>
        <w:ind w:left="720" w:hanging="72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3"/>
  </w:num>
  <w:num w:numId="2">
    <w:abstractNumId w:val="2"/>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20"/>
  <w:drawingGridVerticalSpacing w:val="163"/>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ZjMDAyMWIzM2MyNGVhMWUxOTJmMmVjNGMyZDRkOGYifQ=="/>
  </w:docVars>
  <w:rsids>
    <w:rsidRoot w:val="00172A27"/>
    <w:rsid w:val="00001B4D"/>
    <w:rsid w:val="000026B6"/>
    <w:rsid w:val="00002B5D"/>
    <w:rsid w:val="00003B84"/>
    <w:rsid w:val="00004D35"/>
    <w:rsid w:val="00006DF1"/>
    <w:rsid w:val="00010610"/>
    <w:rsid w:val="00011C8E"/>
    <w:rsid w:val="000140F5"/>
    <w:rsid w:val="00015D70"/>
    <w:rsid w:val="00017CA9"/>
    <w:rsid w:val="0002098E"/>
    <w:rsid w:val="00022347"/>
    <w:rsid w:val="000237D2"/>
    <w:rsid w:val="00023C25"/>
    <w:rsid w:val="00027F0E"/>
    <w:rsid w:val="00031C7B"/>
    <w:rsid w:val="00032DF0"/>
    <w:rsid w:val="000348B1"/>
    <w:rsid w:val="000367CF"/>
    <w:rsid w:val="00037260"/>
    <w:rsid w:val="00040228"/>
    <w:rsid w:val="00040C4C"/>
    <w:rsid w:val="0004230D"/>
    <w:rsid w:val="00042E28"/>
    <w:rsid w:val="00043A2B"/>
    <w:rsid w:val="000443E7"/>
    <w:rsid w:val="00047F30"/>
    <w:rsid w:val="000526D7"/>
    <w:rsid w:val="00052DDA"/>
    <w:rsid w:val="00053877"/>
    <w:rsid w:val="000601B0"/>
    <w:rsid w:val="00060FBB"/>
    <w:rsid w:val="00061702"/>
    <w:rsid w:val="00062E3C"/>
    <w:rsid w:val="00064674"/>
    <w:rsid w:val="000670BF"/>
    <w:rsid w:val="00067FF1"/>
    <w:rsid w:val="00070D77"/>
    <w:rsid w:val="0007182A"/>
    <w:rsid w:val="0007200E"/>
    <w:rsid w:val="00072A35"/>
    <w:rsid w:val="0007419E"/>
    <w:rsid w:val="00074219"/>
    <w:rsid w:val="0007459C"/>
    <w:rsid w:val="00074E3D"/>
    <w:rsid w:val="00075DB3"/>
    <w:rsid w:val="00077A3D"/>
    <w:rsid w:val="00080522"/>
    <w:rsid w:val="000805FA"/>
    <w:rsid w:val="00081083"/>
    <w:rsid w:val="00081102"/>
    <w:rsid w:val="00081F7E"/>
    <w:rsid w:val="00083919"/>
    <w:rsid w:val="0008399C"/>
    <w:rsid w:val="00083B2F"/>
    <w:rsid w:val="000871B7"/>
    <w:rsid w:val="0008759B"/>
    <w:rsid w:val="0009026E"/>
    <w:rsid w:val="00092194"/>
    <w:rsid w:val="000924EE"/>
    <w:rsid w:val="0009267E"/>
    <w:rsid w:val="00094F4A"/>
    <w:rsid w:val="00095506"/>
    <w:rsid w:val="000959AF"/>
    <w:rsid w:val="00095EBF"/>
    <w:rsid w:val="000A1055"/>
    <w:rsid w:val="000A3727"/>
    <w:rsid w:val="000A7449"/>
    <w:rsid w:val="000A75BD"/>
    <w:rsid w:val="000A774F"/>
    <w:rsid w:val="000A7DA4"/>
    <w:rsid w:val="000B0EA9"/>
    <w:rsid w:val="000B142F"/>
    <w:rsid w:val="000B1C64"/>
    <w:rsid w:val="000B2716"/>
    <w:rsid w:val="000B2D09"/>
    <w:rsid w:val="000B48C5"/>
    <w:rsid w:val="000B62FF"/>
    <w:rsid w:val="000B69BF"/>
    <w:rsid w:val="000B6A14"/>
    <w:rsid w:val="000B6B7B"/>
    <w:rsid w:val="000B77CA"/>
    <w:rsid w:val="000C00A0"/>
    <w:rsid w:val="000C2D38"/>
    <w:rsid w:val="000C44FE"/>
    <w:rsid w:val="000C4B22"/>
    <w:rsid w:val="000C5BEB"/>
    <w:rsid w:val="000D2904"/>
    <w:rsid w:val="000D2BB7"/>
    <w:rsid w:val="000D361C"/>
    <w:rsid w:val="000D4105"/>
    <w:rsid w:val="000D649D"/>
    <w:rsid w:val="000D6561"/>
    <w:rsid w:val="000D6DB5"/>
    <w:rsid w:val="000E0D84"/>
    <w:rsid w:val="000E0FDA"/>
    <w:rsid w:val="000E1B1C"/>
    <w:rsid w:val="000E429A"/>
    <w:rsid w:val="000E47C8"/>
    <w:rsid w:val="000E4D7A"/>
    <w:rsid w:val="000E7238"/>
    <w:rsid w:val="000F0E78"/>
    <w:rsid w:val="000F152C"/>
    <w:rsid w:val="000F19C3"/>
    <w:rsid w:val="000F5478"/>
    <w:rsid w:val="00100CCE"/>
    <w:rsid w:val="00102FD9"/>
    <w:rsid w:val="00104C53"/>
    <w:rsid w:val="00104EBD"/>
    <w:rsid w:val="0011037F"/>
    <w:rsid w:val="00110574"/>
    <w:rsid w:val="00110BA3"/>
    <w:rsid w:val="001165EB"/>
    <w:rsid w:val="001179E3"/>
    <w:rsid w:val="001208B8"/>
    <w:rsid w:val="00121EEB"/>
    <w:rsid w:val="00122368"/>
    <w:rsid w:val="00123549"/>
    <w:rsid w:val="00123A54"/>
    <w:rsid w:val="0012417D"/>
    <w:rsid w:val="00125C96"/>
    <w:rsid w:val="00126418"/>
    <w:rsid w:val="0012750E"/>
    <w:rsid w:val="00127B83"/>
    <w:rsid w:val="00131090"/>
    <w:rsid w:val="001318D7"/>
    <w:rsid w:val="001326EF"/>
    <w:rsid w:val="00133984"/>
    <w:rsid w:val="001347D9"/>
    <w:rsid w:val="00136A0E"/>
    <w:rsid w:val="001402CF"/>
    <w:rsid w:val="00140AC1"/>
    <w:rsid w:val="00142C29"/>
    <w:rsid w:val="00146091"/>
    <w:rsid w:val="00146CAE"/>
    <w:rsid w:val="00146D1C"/>
    <w:rsid w:val="00150006"/>
    <w:rsid w:val="0015080F"/>
    <w:rsid w:val="00151FCD"/>
    <w:rsid w:val="0015211C"/>
    <w:rsid w:val="00153F02"/>
    <w:rsid w:val="00155048"/>
    <w:rsid w:val="00156015"/>
    <w:rsid w:val="001567A5"/>
    <w:rsid w:val="00156A2E"/>
    <w:rsid w:val="00156BD8"/>
    <w:rsid w:val="00162525"/>
    <w:rsid w:val="00162FD5"/>
    <w:rsid w:val="00163FBD"/>
    <w:rsid w:val="00165EAB"/>
    <w:rsid w:val="001700BD"/>
    <w:rsid w:val="001721B9"/>
    <w:rsid w:val="00173395"/>
    <w:rsid w:val="00173697"/>
    <w:rsid w:val="001744F0"/>
    <w:rsid w:val="001761ED"/>
    <w:rsid w:val="00177477"/>
    <w:rsid w:val="001774C3"/>
    <w:rsid w:val="001777F2"/>
    <w:rsid w:val="001800C4"/>
    <w:rsid w:val="001802BE"/>
    <w:rsid w:val="00182E13"/>
    <w:rsid w:val="00183C64"/>
    <w:rsid w:val="00184373"/>
    <w:rsid w:val="0018528A"/>
    <w:rsid w:val="001867A6"/>
    <w:rsid w:val="001901E0"/>
    <w:rsid w:val="001942E2"/>
    <w:rsid w:val="0019550F"/>
    <w:rsid w:val="001976CB"/>
    <w:rsid w:val="001A04EF"/>
    <w:rsid w:val="001A0584"/>
    <w:rsid w:val="001A1095"/>
    <w:rsid w:val="001A168A"/>
    <w:rsid w:val="001A1E65"/>
    <w:rsid w:val="001A6810"/>
    <w:rsid w:val="001B1617"/>
    <w:rsid w:val="001B1659"/>
    <w:rsid w:val="001B2DD3"/>
    <w:rsid w:val="001B3A47"/>
    <w:rsid w:val="001B4044"/>
    <w:rsid w:val="001B421A"/>
    <w:rsid w:val="001B4DAF"/>
    <w:rsid w:val="001B5E7F"/>
    <w:rsid w:val="001C21FD"/>
    <w:rsid w:val="001C56EB"/>
    <w:rsid w:val="001C5F2D"/>
    <w:rsid w:val="001C655C"/>
    <w:rsid w:val="001C6B9D"/>
    <w:rsid w:val="001C7D29"/>
    <w:rsid w:val="001D0941"/>
    <w:rsid w:val="001D11AA"/>
    <w:rsid w:val="001D3266"/>
    <w:rsid w:val="001D6EB5"/>
    <w:rsid w:val="001E00F8"/>
    <w:rsid w:val="001E1D0B"/>
    <w:rsid w:val="001E3061"/>
    <w:rsid w:val="001E3C64"/>
    <w:rsid w:val="001E4460"/>
    <w:rsid w:val="001E5AC6"/>
    <w:rsid w:val="001E605F"/>
    <w:rsid w:val="001F1A80"/>
    <w:rsid w:val="001F1E69"/>
    <w:rsid w:val="001F276E"/>
    <w:rsid w:val="001F2FBF"/>
    <w:rsid w:val="001F387B"/>
    <w:rsid w:val="001F5247"/>
    <w:rsid w:val="001F5C21"/>
    <w:rsid w:val="001F795E"/>
    <w:rsid w:val="00201CD7"/>
    <w:rsid w:val="00202141"/>
    <w:rsid w:val="002021F4"/>
    <w:rsid w:val="00202C4E"/>
    <w:rsid w:val="002039BE"/>
    <w:rsid w:val="002040E1"/>
    <w:rsid w:val="0020627D"/>
    <w:rsid w:val="00210D6C"/>
    <w:rsid w:val="00215964"/>
    <w:rsid w:val="002205A3"/>
    <w:rsid w:val="00220684"/>
    <w:rsid w:val="00220C08"/>
    <w:rsid w:val="00221C45"/>
    <w:rsid w:val="00223B34"/>
    <w:rsid w:val="00223C43"/>
    <w:rsid w:val="00224A1E"/>
    <w:rsid w:val="00224C3D"/>
    <w:rsid w:val="00226DBC"/>
    <w:rsid w:val="00227071"/>
    <w:rsid w:val="00231B9F"/>
    <w:rsid w:val="00231C06"/>
    <w:rsid w:val="00232B77"/>
    <w:rsid w:val="0023426B"/>
    <w:rsid w:val="002355FC"/>
    <w:rsid w:val="002363A5"/>
    <w:rsid w:val="002368FF"/>
    <w:rsid w:val="00242A32"/>
    <w:rsid w:val="00244430"/>
    <w:rsid w:val="00245F0B"/>
    <w:rsid w:val="00246A82"/>
    <w:rsid w:val="002479B1"/>
    <w:rsid w:val="00251D55"/>
    <w:rsid w:val="00255D2D"/>
    <w:rsid w:val="0025787E"/>
    <w:rsid w:val="002579C4"/>
    <w:rsid w:val="00257C6F"/>
    <w:rsid w:val="00262A40"/>
    <w:rsid w:val="0026380C"/>
    <w:rsid w:val="00264DCF"/>
    <w:rsid w:val="00265015"/>
    <w:rsid w:val="00265D4C"/>
    <w:rsid w:val="00270599"/>
    <w:rsid w:val="00270B59"/>
    <w:rsid w:val="00271C33"/>
    <w:rsid w:val="00272F02"/>
    <w:rsid w:val="0027492E"/>
    <w:rsid w:val="00275E45"/>
    <w:rsid w:val="00277C63"/>
    <w:rsid w:val="00281DDF"/>
    <w:rsid w:val="00282FD1"/>
    <w:rsid w:val="00285622"/>
    <w:rsid w:val="00285FA8"/>
    <w:rsid w:val="00285FD2"/>
    <w:rsid w:val="002918F8"/>
    <w:rsid w:val="00293977"/>
    <w:rsid w:val="00294E32"/>
    <w:rsid w:val="002965EB"/>
    <w:rsid w:val="002A281D"/>
    <w:rsid w:val="002A453B"/>
    <w:rsid w:val="002A5011"/>
    <w:rsid w:val="002A7809"/>
    <w:rsid w:val="002A7F82"/>
    <w:rsid w:val="002B147E"/>
    <w:rsid w:val="002B4DB4"/>
    <w:rsid w:val="002B57C7"/>
    <w:rsid w:val="002B6B7F"/>
    <w:rsid w:val="002B6C42"/>
    <w:rsid w:val="002C101C"/>
    <w:rsid w:val="002C1677"/>
    <w:rsid w:val="002C2071"/>
    <w:rsid w:val="002C2BE9"/>
    <w:rsid w:val="002C33A1"/>
    <w:rsid w:val="002C3455"/>
    <w:rsid w:val="002C5164"/>
    <w:rsid w:val="002C55CC"/>
    <w:rsid w:val="002C6365"/>
    <w:rsid w:val="002C677C"/>
    <w:rsid w:val="002C72DF"/>
    <w:rsid w:val="002C7EF5"/>
    <w:rsid w:val="002D0D69"/>
    <w:rsid w:val="002D256B"/>
    <w:rsid w:val="002D47E4"/>
    <w:rsid w:val="002D6F75"/>
    <w:rsid w:val="002D7901"/>
    <w:rsid w:val="002E6373"/>
    <w:rsid w:val="002E6B76"/>
    <w:rsid w:val="002E728E"/>
    <w:rsid w:val="002E77BF"/>
    <w:rsid w:val="002F13AE"/>
    <w:rsid w:val="002F1679"/>
    <w:rsid w:val="002F3B6B"/>
    <w:rsid w:val="002F3D0A"/>
    <w:rsid w:val="00301268"/>
    <w:rsid w:val="00301431"/>
    <w:rsid w:val="003062C5"/>
    <w:rsid w:val="0030722E"/>
    <w:rsid w:val="00311845"/>
    <w:rsid w:val="00311E90"/>
    <w:rsid w:val="003132D2"/>
    <w:rsid w:val="003144C5"/>
    <w:rsid w:val="00316934"/>
    <w:rsid w:val="00316F4D"/>
    <w:rsid w:val="003170D5"/>
    <w:rsid w:val="00320403"/>
    <w:rsid w:val="003210C6"/>
    <w:rsid w:val="0032151F"/>
    <w:rsid w:val="00324415"/>
    <w:rsid w:val="0033023F"/>
    <w:rsid w:val="00331184"/>
    <w:rsid w:val="0033174B"/>
    <w:rsid w:val="00332DA3"/>
    <w:rsid w:val="0033348B"/>
    <w:rsid w:val="0033352D"/>
    <w:rsid w:val="00333ED6"/>
    <w:rsid w:val="0033433B"/>
    <w:rsid w:val="00334E7C"/>
    <w:rsid w:val="00334FB1"/>
    <w:rsid w:val="00336181"/>
    <w:rsid w:val="00337B76"/>
    <w:rsid w:val="0034079B"/>
    <w:rsid w:val="00341D35"/>
    <w:rsid w:val="003438AC"/>
    <w:rsid w:val="00345997"/>
    <w:rsid w:val="00346F83"/>
    <w:rsid w:val="0034732A"/>
    <w:rsid w:val="003477B7"/>
    <w:rsid w:val="00350203"/>
    <w:rsid w:val="0035285D"/>
    <w:rsid w:val="00352F5C"/>
    <w:rsid w:val="00353136"/>
    <w:rsid w:val="0035442B"/>
    <w:rsid w:val="003555F1"/>
    <w:rsid w:val="00356C59"/>
    <w:rsid w:val="00356ED5"/>
    <w:rsid w:val="003574E7"/>
    <w:rsid w:val="003649CE"/>
    <w:rsid w:val="00365BD6"/>
    <w:rsid w:val="003717FC"/>
    <w:rsid w:val="00372CB9"/>
    <w:rsid w:val="00373543"/>
    <w:rsid w:val="00374B0E"/>
    <w:rsid w:val="00374D76"/>
    <w:rsid w:val="00374F13"/>
    <w:rsid w:val="00376444"/>
    <w:rsid w:val="00381393"/>
    <w:rsid w:val="00381678"/>
    <w:rsid w:val="0038193D"/>
    <w:rsid w:val="003821FD"/>
    <w:rsid w:val="00383D8F"/>
    <w:rsid w:val="00385639"/>
    <w:rsid w:val="00386FE9"/>
    <w:rsid w:val="0038716A"/>
    <w:rsid w:val="003913A3"/>
    <w:rsid w:val="00391D1E"/>
    <w:rsid w:val="003923A7"/>
    <w:rsid w:val="00396AE9"/>
    <w:rsid w:val="0039768E"/>
    <w:rsid w:val="00397892"/>
    <w:rsid w:val="003A047B"/>
    <w:rsid w:val="003A1666"/>
    <w:rsid w:val="003A27FC"/>
    <w:rsid w:val="003A759C"/>
    <w:rsid w:val="003B01E9"/>
    <w:rsid w:val="003B1F16"/>
    <w:rsid w:val="003B229F"/>
    <w:rsid w:val="003B27F3"/>
    <w:rsid w:val="003B2FC0"/>
    <w:rsid w:val="003B32CD"/>
    <w:rsid w:val="003B407C"/>
    <w:rsid w:val="003B4866"/>
    <w:rsid w:val="003B4D5B"/>
    <w:rsid w:val="003B66B5"/>
    <w:rsid w:val="003B73B7"/>
    <w:rsid w:val="003C02F2"/>
    <w:rsid w:val="003C2BE6"/>
    <w:rsid w:val="003C5B37"/>
    <w:rsid w:val="003C61E7"/>
    <w:rsid w:val="003D10BD"/>
    <w:rsid w:val="003D2A47"/>
    <w:rsid w:val="003D37F2"/>
    <w:rsid w:val="003D414A"/>
    <w:rsid w:val="003D5032"/>
    <w:rsid w:val="003D5528"/>
    <w:rsid w:val="003D60EC"/>
    <w:rsid w:val="003E3589"/>
    <w:rsid w:val="003E3CC6"/>
    <w:rsid w:val="003E435E"/>
    <w:rsid w:val="003E4798"/>
    <w:rsid w:val="003E543B"/>
    <w:rsid w:val="003E6015"/>
    <w:rsid w:val="003E6E0B"/>
    <w:rsid w:val="003E6F5F"/>
    <w:rsid w:val="003E7026"/>
    <w:rsid w:val="003E720A"/>
    <w:rsid w:val="003F46C3"/>
    <w:rsid w:val="003F4E60"/>
    <w:rsid w:val="003F66F1"/>
    <w:rsid w:val="003F6F44"/>
    <w:rsid w:val="00400AC5"/>
    <w:rsid w:val="00401670"/>
    <w:rsid w:val="00401800"/>
    <w:rsid w:val="00402128"/>
    <w:rsid w:val="00403D77"/>
    <w:rsid w:val="004073C5"/>
    <w:rsid w:val="004078F2"/>
    <w:rsid w:val="00407DAF"/>
    <w:rsid w:val="00413C69"/>
    <w:rsid w:val="00414275"/>
    <w:rsid w:val="0041596E"/>
    <w:rsid w:val="00416247"/>
    <w:rsid w:val="00416FC7"/>
    <w:rsid w:val="004175E1"/>
    <w:rsid w:val="0042039B"/>
    <w:rsid w:val="004231B5"/>
    <w:rsid w:val="004256F7"/>
    <w:rsid w:val="0042706B"/>
    <w:rsid w:val="00431745"/>
    <w:rsid w:val="0043226C"/>
    <w:rsid w:val="004323C7"/>
    <w:rsid w:val="00432DE1"/>
    <w:rsid w:val="00432DFA"/>
    <w:rsid w:val="004334AA"/>
    <w:rsid w:val="004344C3"/>
    <w:rsid w:val="0043691B"/>
    <w:rsid w:val="004402EA"/>
    <w:rsid w:val="00440498"/>
    <w:rsid w:val="00440FA8"/>
    <w:rsid w:val="00446703"/>
    <w:rsid w:val="00446969"/>
    <w:rsid w:val="00447F92"/>
    <w:rsid w:val="004514E2"/>
    <w:rsid w:val="004558CB"/>
    <w:rsid w:val="00455DA2"/>
    <w:rsid w:val="00456CE9"/>
    <w:rsid w:val="00457CCE"/>
    <w:rsid w:val="00460155"/>
    <w:rsid w:val="00460259"/>
    <w:rsid w:val="00460F67"/>
    <w:rsid w:val="00461651"/>
    <w:rsid w:val="00461F9F"/>
    <w:rsid w:val="004625CF"/>
    <w:rsid w:val="004627D1"/>
    <w:rsid w:val="00462E58"/>
    <w:rsid w:val="004660B2"/>
    <w:rsid w:val="0047094E"/>
    <w:rsid w:val="00470A9C"/>
    <w:rsid w:val="0047133F"/>
    <w:rsid w:val="004728C4"/>
    <w:rsid w:val="00476793"/>
    <w:rsid w:val="00477207"/>
    <w:rsid w:val="00482EFF"/>
    <w:rsid w:val="004830DD"/>
    <w:rsid w:val="00484EE4"/>
    <w:rsid w:val="004878D4"/>
    <w:rsid w:val="00487EE5"/>
    <w:rsid w:val="004916A3"/>
    <w:rsid w:val="0049538F"/>
    <w:rsid w:val="0049759C"/>
    <w:rsid w:val="004976D2"/>
    <w:rsid w:val="004A05FD"/>
    <w:rsid w:val="004A2EB0"/>
    <w:rsid w:val="004A3140"/>
    <w:rsid w:val="004A4367"/>
    <w:rsid w:val="004A4EAA"/>
    <w:rsid w:val="004A5006"/>
    <w:rsid w:val="004B0A3E"/>
    <w:rsid w:val="004B2D0D"/>
    <w:rsid w:val="004B683C"/>
    <w:rsid w:val="004B6A20"/>
    <w:rsid w:val="004B7351"/>
    <w:rsid w:val="004B7827"/>
    <w:rsid w:val="004C2F2B"/>
    <w:rsid w:val="004C343B"/>
    <w:rsid w:val="004C3AE3"/>
    <w:rsid w:val="004C43F4"/>
    <w:rsid w:val="004C52C0"/>
    <w:rsid w:val="004C7EE2"/>
    <w:rsid w:val="004D0A4E"/>
    <w:rsid w:val="004D17C4"/>
    <w:rsid w:val="004D1C12"/>
    <w:rsid w:val="004D2128"/>
    <w:rsid w:val="004D2311"/>
    <w:rsid w:val="004D2E0A"/>
    <w:rsid w:val="004D4E80"/>
    <w:rsid w:val="004D698A"/>
    <w:rsid w:val="004D7A9D"/>
    <w:rsid w:val="004E0568"/>
    <w:rsid w:val="004E1A59"/>
    <w:rsid w:val="004E397B"/>
    <w:rsid w:val="004E5393"/>
    <w:rsid w:val="004E6B05"/>
    <w:rsid w:val="004F1A50"/>
    <w:rsid w:val="004F27FB"/>
    <w:rsid w:val="004F2DE1"/>
    <w:rsid w:val="004F71A8"/>
    <w:rsid w:val="00500633"/>
    <w:rsid w:val="00500C83"/>
    <w:rsid w:val="00501F36"/>
    <w:rsid w:val="005032D8"/>
    <w:rsid w:val="005058B6"/>
    <w:rsid w:val="00505CAB"/>
    <w:rsid w:val="00506863"/>
    <w:rsid w:val="00512B5B"/>
    <w:rsid w:val="00513191"/>
    <w:rsid w:val="00513D58"/>
    <w:rsid w:val="005145D5"/>
    <w:rsid w:val="00514788"/>
    <w:rsid w:val="0051551B"/>
    <w:rsid w:val="0051652F"/>
    <w:rsid w:val="00516697"/>
    <w:rsid w:val="005169CE"/>
    <w:rsid w:val="00516A5E"/>
    <w:rsid w:val="00516DD5"/>
    <w:rsid w:val="0051717C"/>
    <w:rsid w:val="00520418"/>
    <w:rsid w:val="00524C4E"/>
    <w:rsid w:val="00525E62"/>
    <w:rsid w:val="0052608C"/>
    <w:rsid w:val="00526DCA"/>
    <w:rsid w:val="0052795F"/>
    <w:rsid w:val="00527962"/>
    <w:rsid w:val="005300D9"/>
    <w:rsid w:val="0053149E"/>
    <w:rsid w:val="00531E3A"/>
    <w:rsid w:val="005321D3"/>
    <w:rsid w:val="00532A9D"/>
    <w:rsid w:val="005336AB"/>
    <w:rsid w:val="00534B6D"/>
    <w:rsid w:val="005350BC"/>
    <w:rsid w:val="00536370"/>
    <w:rsid w:val="00536BF5"/>
    <w:rsid w:val="00536BFA"/>
    <w:rsid w:val="00540558"/>
    <w:rsid w:val="00541BF8"/>
    <w:rsid w:val="00541F2D"/>
    <w:rsid w:val="00545447"/>
    <w:rsid w:val="005455E8"/>
    <w:rsid w:val="0054632A"/>
    <w:rsid w:val="0054705A"/>
    <w:rsid w:val="00554BCE"/>
    <w:rsid w:val="005551F5"/>
    <w:rsid w:val="005554C9"/>
    <w:rsid w:val="005556A6"/>
    <w:rsid w:val="005572D9"/>
    <w:rsid w:val="0055760D"/>
    <w:rsid w:val="00562D42"/>
    <w:rsid w:val="00563856"/>
    <w:rsid w:val="00564C92"/>
    <w:rsid w:val="00565201"/>
    <w:rsid w:val="005669AF"/>
    <w:rsid w:val="0056724C"/>
    <w:rsid w:val="00567A48"/>
    <w:rsid w:val="00571845"/>
    <w:rsid w:val="00572BAB"/>
    <w:rsid w:val="00572DEB"/>
    <w:rsid w:val="00574EA6"/>
    <w:rsid w:val="00575BD2"/>
    <w:rsid w:val="00575C2D"/>
    <w:rsid w:val="0057632B"/>
    <w:rsid w:val="00577E98"/>
    <w:rsid w:val="00583E74"/>
    <w:rsid w:val="00592EF2"/>
    <w:rsid w:val="00593043"/>
    <w:rsid w:val="00593D0B"/>
    <w:rsid w:val="00594A7B"/>
    <w:rsid w:val="005A0484"/>
    <w:rsid w:val="005A15AD"/>
    <w:rsid w:val="005A3073"/>
    <w:rsid w:val="005A5AED"/>
    <w:rsid w:val="005A6DB8"/>
    <w:rsid w:val="005A79DF"/>
    <w:rsid w:val="005A7EA1"/>
    <w:rsid w:val="005B2450"/>
    <w:rsid w:val="005B4215"/>
    <w:rsid w:val="005C38E5"/>
    <w:rsid w:val="005C5A93"/>
    <w:rsid w:val="005D1E03"/>
    <w:rsid w:val="005D4BB5"/>
    <w:rsid w:val="005D6527"/>
    <w:rsid w:val="005D6DEC"/>
    <w:rsid w:val="005E0891"/>
    <w:rsid w:val="005E3CA2"/>
    <w:rsid w:val="005E57AA"/>
    <w:rsid w:val="005E6DBD"/>
    <w:rsid w:val="005F06B9"/>
    <w:rsid w:val="005F0C96"/>
    <w:rsid w:val="005F19AF"/>
    <w:rsid w:val="005F2397"/>
    <w:rsid w:val="005F2450"/>
    <w:rsid w:val="005F27C7"/>
    <w:rsid w:val="005F4E66"/>
    <w:rsid w:val="005F675C"/>
    <w:rsid w:val="005F704B"/>
    <w:rsid w:val="005F7234"/>
    <w:rsid w:val="006020CC"/>
    <w:rsid w:val="00602985"/>
    <w:rsid w:val="00602B79"/>
    <w:rsid w:val="00602BF2"/>
    <w:rsid w:val="006030BE"/>
    <w:rsid w:val="00603A40"/>
    <w:rsid w:val="00603AF8"/>
    <w:rsid w:val="00607BBD"/>
    <w:rsid w:val="00612172"/>
    <w:rsid w:val="006136D4"/>
    <w:rsid w:val="00613868"/>
    <w:rsid w:val="00613AF2"/>
    <w:rsid w:val="006149CC"/>
    <w:rsid w:val="00614B83"/>
    <w:rsid w:val="00620405"/>
    <w:rsid w:val="006208A9"/>
    <w:rsid w:val="00620E89"/>
    <w:rsid w:val="00621166"/>
    <w:rsid w:val="006216E9"/>
    <w:rsid w:val="00621A95"/>
    <w:rsid w:val="00621D16"/>
    <w:rsid w:val="00621EFF"/>
    <w:rsid w:val="00623FB0"/>
    <w:rsid w:val="00624758"/>
    <w:rsid w:val="00627D44"/>
    <w:rsid w:val="00627D90"/>
    <w:rsid w:val="006313A0"/>
    <w:rsid w:val="00631FE9"/>
    <w:rsid w:val="0063242F"/>
    <w:rsid w:val="006328AB"/>
    <w:rsid w:val="00633CEA"/>
    <w:rsid w:val="00634867"/>
    <w:rsid w:val="00640A7E"/>
    <w:rsid w:val="0064111B"/>
    <w:rsid w:val="00641215"/>
    <w:rsid w:val="006415D0"/>
    <w:rsid w:val="00645184"/>
    <w:rsid w:val="00646C30"/>
    <w:rsid w:val="006471D5"/>
    <w:rsid w:val="00650E67"/>
    <w:rsid w:val="00652602"/>
    <w:rsid w:val="00653843"/>
    <w:rsid w:val="00654C8A"/>
    <w:rsid w:val="0065516A"/>
    <w:rsid w:val="00656B40"/>
    <w:rsid w:val="0065726A"/>
    <w:rsid w:val="00661CEB"/>
    <w:rsid w:val="006620F5"/>
    <w:rsid w:val="00667D5F"/>
    <w:rsid w:val="00667E25"/>
    <w:rsid w:val="006719EC"/>
    <w:rsid w:val="00671BF6"/>
    <w:rsid w:val="00672A53"/>
    <w:rsid w:val="0067482D"/>
    <w:rsid w:val="0067541C"/>
    <w:rsid w:val="0067597B"/>
    <w:rsid w:val="006828E6"/>
    <w:rsid w:val="0068312F"/>
    <w:rsid w:val="006919CE"/>
    <w:rsid w:val="006931C1"/>
    <w:rsid w:val="0069458C"/>
    <w:rsid w:val="006947D5"/>
    <w:rsid w:val="00696496"/>
    <w:rsid w:val="006A0B6D"/>
    <w:rsid w:val="006A722E"/>
    <w:rsid w:val="006B16FC"/>
    <w:rsid w:val="006B28FC"/>
    <w:rsid w:val="006B3073"/>
    <w:rsid w:val="006B3D83"/>
    <w:rsid w:val="006B3FE5"/>
    <w:rsid w:val="006B41C7"/>
    <w:rsid w:val="006B4BF0"/>
    <w:rsid w:val="006B4F64"/>
    <w:rsid w:val="006B57A3"/>
    <w:rsid w:val="006B6D64"/>
    <w:rsid w:val="006B6F66"/>
    <w:rsid w:val="006B6FE5"/>
    <w:rsid w:val="006B75F9"/>
    <w:rsid w:val="006B78C1"/>
    <w:rsid w:val="006C379A"/>
    <w:rsid w:val="006C47DD"/>
    <w:rsid w:val="006C7FE9"/>
    <w:rsid w:val="006D040B"/>
    <w:rsid w:val="006D4E7A"/>
    <w:rsid w:val="006D5D3C"/>
    <w:rsid w:val="006E01F6"/>
    <w:rsid w:val="006E0430"/>
    <w:rsid w:val="006E0BF3"/>
    <w:rsid w:val="006E0C00"/>
    <w:rsid w:val="006E0CC2"/>
    <w:rsid w:val="006E1CB7"/>
    <w:rsid w:val="006E37BC"/>
    <w:rsid w:val="006E3D3D"/>
    <w:rsid w:val="006E3DB2"/>
    <w:rsid w:val="006E457E"/>
    <w:rsid w:val="006E78F2"/>
    <w:rsid w:val="006F00DD"/>
    <w:rsid w:val="006F283C"/>
    <w:rsid w:val="006F2998"/>
    <w:rsid w:val="006F2DA0"/>
    <w:rsid w:val="006F321F"/>
    <w:rsid w:val="006F6747"/>
    <w:rsid w:val="00700DD4"/>
    <w:rsid w:val="0070415C"/>
    <w:rsid w:val="00705771"/>
    <w:rsid w:val="00706DBC"/>
    <w:rsid w:val="00707E79"/>
    <w:rsid w:val="00712992"/>
    <w:rsid w:val="00713353"/>
    <w:rsid w:val="0071479D"/>
    <w:rsid w:val="0071516F"/>
    <w:rsid w:val="00715EDE"/>
    <w:rsid w:val="00717EB8"/>
    <w:rsid w:val="00720EF1"/>
    <w:rsid w:val="00721A7A"/>
    <w:rsid w:val="00724781"/>
    <w:rsid w:val="0073011B"/>
    <w:rsid w:val="00730270"/>
    <w:rsid w:val="00730EFC"/>
    <w:rsid w:val="00731A1B"/>
    <w:rsid w:val="00731B21"/>
    <w:rsid w:val="007325AE"/>
    <w:rsid w:val="00732E7E"/>
    <w:rsid w:val="00733034"/>
    <w:rsid w:val="00733E47"/>
    <w:rsid w:val="007353A3"/>
    <w:rsid w:val="00740B37"/>
    <w:rsid w:val="007421DF"/>
    <w:rsid w:val="00743C05"/>
    <w:rsid w:val="007463B7"/>
    <w:rsid w:val="007504D1"/>
    <w:rsid w:val="00750E5E"/>
    <w:rsid w:val="0075133A"/>
    <w:rsid w:val="007520AB"/>
    <w:rsid w:val="00752172"/>
    <w:rsid w:val="00753BCE"/>
    <w:rsid w:val="00753E0C"/>
    <w:rsid w:val="00753F06"/>
    <w:rsid w:val="00754766"/>
    <w:rsid w:val="00760801"/>
    <w:rsid w:val="007608FE"/>
    <w:rsid w:val="00762433"/>
    <w:rsid w:val="007624AF"/>
    <w:rsid w:val="00763719"/>
    <w:rsid w:val="00764125"/>
    <w:rsid w:val="007647F5"/>
    <w:rsid w:val="00764E54"/>
    <w:rsid w:val="0077072A"/>
    <w:rsid w:val="007757A1"/>
    <w:rsid w:val="00776AE3"/>
    <w:rsid w:val="00776BC1"/>
    <w:rsid w:val="00776DE2"/>
    <w:rsid w:val="007811AB"/>
    <w:rsid w:val="0078642A"/>
    <w:rsid w:val="007879FF"/>
    <w:rsid w:val="007926CE"/>
    <w:rsid w:val="00794ABE"/>
    <w:rsid w:val="00795929"/>
    <w:rsid w:val="00795A68"/>
    <w:rsid w:val="00796220"/>
    <w:rsid w:val="0079794B"/>
    <w:rsid w:val="007A1FA9"/>
    <w:rsid w:val="007A675B"/>
    <w:rsid w:val="007B15C9"/>
    <w:rsid w:val="007B21DB"/>
    <w:rsid w:val="007B591C"/>
    <w:rsid w:val="007B60AF"/>
    <w:rsid w:val="007B74A6"/>
    <w:rsid w:val="007B7E32"/>
    <w:rsid w:val="007C1DD5"/>
    <w:rsid w:val="007C3223"/>
    <w:rsid w:val="007C3D77"/>
    <w:rsid w:val="007C4E93"/>
    <w:rsid w:val="007C5051"/>
    <w:rsid w:val="007C594D"/>
    <w:rsid w:val="007C5ABD"/>
    <w:rsid w:val="007C5ECC"/>
    <w:rsid w:val="007C7105"/>
    <w:rsid w:val="007C7BD5"/>
    <w:rsid w:val="007D1753"/>
    <w:rsid w:val="007D1BA3"/>
    <w:rsid w:val="007D4B66"/>
    <w:rsid w:val="007D66AD"/>
    <w:rsid w:val="007D6C3A"/>
    <w:rsid w:val="007E0E11"/>
    <w:rsid w:val="007E11CF"/>
    <w:rsid w:val="007E25FD"/>
    <w:rsid w:val="007E3254"/>
    <w:rsid w:val="007E3E1C"/>
    <w:rsid w:val="007E3E8C"/>
    <w:rsid w:val="007E5178"/>
    <w:rsid w:val="007E5CE8"/>
    <w:rsid w:val="007E791F"/>
    <w:rsid w:val="007F1320"/>
    <w:rsid w:val="007F74B5"/>
    <w:rsid w:val="008036A0"/>
    <w:rsid w:val="00804E73"/>
    <w:rsid w:val="00806E22"/>
    <w:rsid w:val="0081039C"/>
    <w:rsid w:val="00814DFE"/>
    <w:rsid w:val="008151FF"/>
    <w:rsid w:val="00821B54"/>
    <w:rsid w:val="00822E4B"/>
    <w:rsid w:val="00823C72"/>
    <w:rsid w:val="008247F0"/>
    <w:rsid w:val="0082521B"/>
    <w:rsid w:val="00825961"/>
    <w:rsid w:val="0082660D"/>
    <w:rsid w:val="0083124C"/>
    <w:rsid w:val="00831E2A"/>
    <w:rsid w:val="00831E90"/>
    <w:rsid w:val="0083234A"/>
    <w:rsid w:val="00832C0E"/>
    <w:rsid w:val="00832C39"/>
    <w:rsid w:val="00833208"/>
    <w:rsid w:val="00833591"/>
    <w:rsid w:val="00835152"/>
    <w:rsid w:val="00835C02"/>
    <w:rsid w:val="0083635D"/>
    <w:rsid w:val="00841969"/>
    <w:rsid w:val="008435C5"/>
    <w:rsid w:val="00844DA2"/>
    <w:rsid w:val="00847B9D"/>
    <w:rsid w:val="008502A0"/>
    <w:rsid w:val="00850630"/>
    <w:rsid w:val="00857AC7"/>
    <w:rsid w:val="0086045B"/>
    <w:rsid w:val="00860BB3"/>
    <w:rsid w:val="008617EA"/>
    <w:rsid w:val="00863485"/>
    <w:rsid w:val="00863734"/>
    <w:rsid w:val="008652FA"/>
    <w:rsid w:val="008718D2"/>
    <w:rsid w:val="00874D02"/>
    <w:rsid w:val="00875211"/>
    <w:rsid w:val="008800AC"/>
    <w:rsid w:val="00880A24"/>
    <w:rsid w:val="0088139C"/>
    <w:rsid w:val="0088144F"/>
    <w:rsid w:val="0088241E"/>
    <w:rsid w:val="00882938"/>
    <w:rsid w:val="008855D8"/>
    <w:rsid w:val="008870DA"/>
    <w:rsid w:val="0088739F"/>
    <w:rsid w:val="00887997"/>
    <w:rsid w:val="00890AD0"/>
    <w:rsid w:val="00891E12"/>
    <w:rsid w:val="00894180"/>
    <w:rsid w:val="00895BE4"/>
    <w:rsid w:val="00897864"/>
    <w:rsid w:val="008A0406"/>
    <w:rsid w:val="008A1085"/>
    <w:rsid w:val="008A28E5"/>
    <w:rsid w:val="008A2EAD"/>
    <w:rsid w:val="008A7AC0"/>
    <w:rsid w:val="008B0620"/>
    <w:rsid w:val="008B10FD"/>
    <w:rsid w:val="008B3906"/>
    <w:rsid w:val="008B4BCA"/>
    <w:rsid w:val="008B6D08"/>
    <w:rsid w:val="008C0C82"/>
    <w:rsid w:val="008C1247"/>
    <w:rsid w:val="008C1B11"/>
    <w:rsid w:val="008C202B"/>
    <w:rsid w:val="008C21F5"/>
    <w:rsid w:val="008C3A44"/>
    <w:rsid w:val="008C3C2C"/>
    <w:rsid w:val="008C3FAD"/>
    <w:rsid w:val="008C5D9F"/>
    <w:rsid w:val="008C5EA9"/>
    <w:rsid w:val="008D4525"/>
    <w:rsid w:val="008D5CB7"/>
    <w:rsid w:val="008E0011"/>
    <w:rsid w:val="008E1E34"/>
    <w:rsid w:val="008E23A8"/>
    <w:rsid w:val="008E26CA"/>
    <w:rsid w:val="008E2CBE"/>
    <w:rsid w:val="008E4ACE"/>
    <w:rsid w:val="008F21C2"/>
    <w:rsid w:val="008F2B1B"/>
    <w:rsid w:val="008F305E"/>
    <w:rsid w:val="008F3821"/>
    <w:rsid w:val="008F39FD"/>
    <w:rsid w:val="008F44F3"/>
    <w:rsid w:val="008F5055"/>
    <w:rsid w:val="008F674A"/>
    <w:rsid w:val="008F6B42"/>
    <w:rsid w:val="008F6D8C"/>
    <w:rsid w:val="008F7805"/>
    <w:rsid w:val="0090150E"/>
    <w:rsid w:val="009036A8"/>
    <w:rsid w:val="00905682"/>
    <w:rsid w:val="00905B8E"/>
    <w:rsid w:val="00906276"/>
    <w:rsid w:val="00907879"/>
    <w:rsid w:val="009116E0"/>
    <w:rsid w:val="00913D48"/>
    <w:rsid w:val="00917195"/>
    <w:rsid w:val="00917282"/>
    <w:rsid w:val="00917840"/>
    <w:rsid w:val="00917FCC"/>
    <w:rsid w:val="0092068C"/>
    <w:rsid w:val="009222B3"/>
    <w:rsid w:val="00922336"/>
    <w:rsid w:val="009271E0"/>
    <w:rsid w:val="00927C9D"/>
    <w:rsid w:val="009332B2"/>
    <w:rsid w:val="009356D4"/>
    <w:rsid w:val="00935CE4"/>
    <w:rsid w:val="0094055B"/>
    <w:rsid w:val="00942C33"/>
    <w:rsid w:val="00943F9E"/>
    <w:rsid w:val="00944349"/>
    <w:rsid w:val="0094503F"/>
    <w:rsid w:val="00947F6D"/>
    <w:rsid w:val="009504E3"/>
    <w:rsid w:val="00951C60"/>
    <w:rsid w:val="00954A26"/>
    <w:rsid w:val="0095600E"/>
    <w:rsid w:val="00956478"/>
    <w:rsid w:val="00956986"/>
    <w:rsid w:val="00960686"/>
    <w:rsid w:val="0096165D"/>
    <w:rsid w:val="00963432"/>
    <w:rsid w:val="009634BF"/>
    <w:rsid w:val="00964580"/>
    <w:rsid w:val="00965ACD"/>
    <w:rsid w:val="00970152"/>
    <w:rsid w:val="00970300"/>
    <w:rsid w:val="00976094"/>
    <w:rsid w:val="00976171"/>
    <w:rsid w:val="00976AC0"/>
    <w:rsid w:val="00977E29"/>
    <w:rsid w:val="009804D2"/>
    <w:rsid w:val="009805DB"/>
    <w:rsid w:val="009813B2"/>
    <w:rsid w:val="00981B49"/>
    <w:rsid w:val="00981F4B"/>
    <w:rsid w:val="00982D74"/>
    <w:rsid w:val="009845F4"/>
    <w:rsid w:val="0098610B"/>
    <w:rsid w:val="0098620E"/>
    <w:rsid w:val="009918F8"/>
    <w:rsid w:val="0099326A"/>
    <w:rsid w:val="00994405"/>
    <w:rsid w:val="00994E43"/>
    <w:rsid w:val="00995E47"/>
    <w:rsid w:val="009961EB"/>
    <w:rsid w:val="00996B6F"/>
    <w:rsid w:val="00997547"/>
    <w:rsid w:val="00997756"/>
    <w:rsid w:val="009A2110"/>
    <w:rsid w:val="009A5084"/>
    <w:rsid w:val="009A59B6"/>
    <w:rsid w:val="009A7337"/>
    <w:rsid w:val="009A7401"/>
    <w:rsid w:val="009A76A9"/>
    <w:rsid w:val="009B2AD1"/>
    <w:rsid w:val="009B3B91"/>
    <w:rsid w:val="009B3D3A"/>
    <w:rsid w:val="009B47AA"/>
    <w:rsid w:val="009B68E6"/>
    <w:rsid w:val="009B72B8"/>
    <w:rsid w:val="009C197A"/>
    <w:rsid w:val="009C1D6B"/>
    <w:rsid w:val="009C232A"/>
    <w:rsid w:val="009C373B"/>
    <w:rsid w:val="009C61D6"/>
    <w:rsid w:val="009C77B6"/>
    <w:rsid w:val="009C799C"/>
    <w:rsid w:val="009D0DBF"/>
    <w:rsid w:val="009D2D4B"/>
    <w:rsid w:val="009D2E32"/>
    <w:rsid w:val="009D4CF5"/>
    <w:rsid w:val="009D6665"/>
    <w:rsid w:val="009E1312"/>
    <w:rsid w:val="009E173B"/>
    <w:rsid w:val="009E2263"/>
    <w:rsid w:val="009E30B3"/>
    <w:rsid w:val="009E4338"/>
    <w:rsid w:val="009E4EB3"/>
    <w:rsid w:val="009E50BB"/>
    <w:rsid w:val="009E5D44"/>
    <w:rsid w:val="009E7885"/>
    <w:rsid w:val="009E7BCD"/>
    <w:rsid w:val="009F27F3"/>
    <w:rsid w:val="009F289C"/>
    <w:rsid w:val="009F34CB"/>
    <w:rsid w:val="009F4DC7"/>
    <w:rsid w:val="009F61A4"/>
    <w:rsid w:val="009F76DF"/>
    <w:rsid w:val="00A0012D"/>
    <w:rsid w:val="00A004B9"/>
    <w:rsid w:val="00A0183F"/>
    <w:rsid w:val="00A04305"/>
    <w:rsid w:val="00A04641"/>
    <w:rsid w:val="00A05454"/>
    <w:rsid w:val="00A072CE"/>
    <w:rsid w:val="00A07D83"/>
    <w:rsid w:val="00A11159"/>
    <w:rsid w:val="00A12FB6"/>
    <w:rsid w:val="00A154BE"/>
    <w:rsid w:val="00A15938"/>
    <w:rsid w:val="00A1780B"/>
    <w:rsid w:val="00A209BC"/>
    <w:rsid w:val="00A21500"/>
    <w:rsid w:val="00A21B9D"/>
    <w:rsid w:val="00A221ED"/>
    <w:rsid w:val="00A232E0"/>
    <w:rsid w:val="00A23394"/>
    <w:rsid w:val="00A23C91"/>
    <w:rsid w:val="00A25E42"/>
    <w:rsid w:val="00A26FAF"/>
    <w:rsid w:val="00A31807"/>
    <w:rsid w:val="00A31AAA"/>
    <w:rsid w:val="00A31E79"/>
    <w:rsid w:val="00A33392"/>
    <w:rsid w:val="00A349A6"/>
    <w:rsid w:val="00A352BA"/>
    <w:rsid w:val="00A355BE"/>
    <w:rsid w:val="00A356DB"/>
    <w:rsid w:val="00A377B4"/>
    <w:rsid w:val="00A46182"/>
    <w:rsid w:val="00A475DE"/>
    <w:rsid w:val="00A5151D"/>
    <w:rsid w:val="00A53952"/>
    <w:rsid w:val="00A53FF8"/>
    <w:rsid w:val="00A54E2D"/>
    <w:rsid w:val="00A61E85"/>
    <w:rsid w:val="00A628CD"/>
    <w:rsid w:val="00A6302A"/>
    <w:rsid w:val="00A64AD7"/>
    <w:rsid w:val="00A6703E"/>
    <w:rsid w:val="00A7000C"/>
    <w:rsid w:val="00A700E7"/>
    <w:rsid w:val="00A71435"/>
    <w:rsid w:val="00A71D9E"/>
    <w:rsid w:val="00A72677"/>
    <w:rsid w:val="00A730FB"/>
    <w:rsid w:val="00A73B31"/>
    <w:rsid w:val="00A74629"/>
    <w:rsid w:val="00A7663D"/>
    <w:rsid w:val="00A806EC"/>
    <w:rsid w:val="00A80908"/>
    <w:rsid w:val="00A817F6"/>
    <w:rsid w:val="00A81E05"/>
    <w:rsid w:val="00A867AC"/>
    <w:rsid w:val="00A87499"/>
    <w:rsid w:val="00A87786"/>
    <w:rsid w:val="00A91AA7"/>
    <w:rsid w:val="00A92055"/>
    <w:rsid w:val="00A95CB6"/>
    <w:rsid w:val="00A9635A"/>
    <w:rsid w:val="00AA1319"/>
    <w:rsid w:val="00AA17F5"/>
    <w:rsid w:val="00AA3BBC"/>
    <w:rsid w:val="00AA48FC"/>
    <w:rsid w:val="00AA51F0"/>
    <w:rsid w:val="00AA78D2"/>
    <w:rsid w:val="00AB0A1A"/>
    <w:rsid w:val="00AB0A3C"/>
    <w:rsid w:val="00AB10F0"/>
    <w:rsid w:val="00AB209A"/>
    <w:rsid w:val="00AB3BAA"/>
    <w:rsid w:val="00AB429D"/>
    <w:rsid w:val="00AB4757"/>
    <w:rsid w:val="00AB4F7F"/>
    <w:rsid w:val="00AC0465"/>
    <w:rsid w:val="00AC32E7"/>
    <w:rsid w:val="00AC373D"/>
    <w:rsid w:val="00AC6F78"/>
    <w:rsid w:val="00AC7A69"/>
    <w:rsid w:val="00AD0A74"/>
    <w:rsid w:val="00AD0CA9"/>
    <w:rsid w:val="00AD18F3"/>
    <w:rsid w:val="00AD23DB"/>
    <w:rsid w:val="00AD2E6A"/>
    <w:rsid w:val="00AD401B"/>
    <w:rsid w:val="00AD45AB"/>
    <w:rsid w:val="00AD6BF4"/>
    <w:rsid w:val="00AE1F51"/>
    <w:rsid w:val="00AE3E92"/>
    <w:rsid w:val="00AE6496"/>
    <w:rsid w:val="00AE6D6B"/>
    <w:rsid w:val="00AE75B0"/>
    <w:rsid w:val="00AE7ACC"/>
    <w:rsid w:val="00AF0337"/>
    <w:rsid w:val="00AF0A74"/>
    <w:rsid w:val="00AF1F18"/>
    <w:rsid w:val="00AF2D5F"/>
    <w:rsid w:val="00AF2D81"/>
    <w:rsid w:val="00AF354B"/>
    <w:rsid w:val="00AF37B9"/>
    <w:rsid w:val="00AF382C"/>
    <w:rsid w:val="00AF3E07"/>
    <w:rsid w:val="00AF5D04"/>
    <w:rsid w:val="00AF76D2"/>
    <w:rsid w:val="00AF7772"/>
    <w:rsid w:val="00B01639"/>
    <w:rsid w:val="00B030F7"/>
    <w:rsid w:val="00B037B5"/>
    <w:rsid w:val="00B037E0"/>
    <w:rsid w:val="00B04181"/>
    <w:rsid w:val="00B06976"/>
    <w:rsid w:val="00B07297"/>
    <w:rsid w:val="00B074E2"/>
    <w:rsid w:val="00B07EBF"/>
    <w:rsid w:val="00B108CD"/>
    <w:rsid w:val="00B11085"/>
    <w:rsid w:val="00B11AC8"/>
    <w:rsid w:val="00B11EB2"/>
    <w:rsid w:val="00B12255"/>
    <w:rsid w:val="00B17788"/>
    <w:rsid w:val="00B20EE2"/>
    <w:rsid w:val="00B22C52"/>
    <w:rsid w:val="00B2314A"/>
    <w:rsid w:val="00B23ACC"/>
    <w:rsid w:val="00B24B41"/>
    <w:rsid w:val="00B25908"/>
    <w:rsid w:val="00B25951"/>
    <w:rsid w:val="00B26300"/>
    <w:rsid w:val="00B40DAB"/>
    <w:rsid w:val="00B41DBF"/>
    <w:rsid w:val="00B43D79"/>
    <w:rsid w:val="00B44B97"/>
    <w:rsid w:val="00B44E42"/>
    <w:rsid w:val="00B45841"/>
    <w:rsid w:val="00B46891"/>
    <w:rsid w:val="00B46C98"/>
    <w:rsid w:val="00B526B4"/>
    <w:rsid w:val="00B53E82"/>
    <w:rsid w:val="00B553F4"/>
    <w:rsid w:val="00B55EE9"/>
    <w:rsid w:val="00B57B50"/>
    <w:rsid w:val="00B61B2D"/>
    <w:rsid w:val="00B6320F"/>
    <w:rsid w:val="00B64F5C"/>
    <w:rsid w:val="00B66012"/>
    <w:rsid w:val="00B66BD5"/>
    <w:rsid w:val="00B71208"/>
    <w:rsid w:val="00B73236"/>
    <w:rsid w:val="00B745F0"/>
    <w:rsid w:val="00B76AA8"/>
    <w:rsid w:val="00B76E49"/>
    <w:rsid w:val="00B82C5B"/>
    <w:rsid w:val="00B835C3"/>
    <w:rsid w:val="00B86B34"/>
    <w:rsid w:val="00B911F5"/>
    <w:rsid w:val="00B937FA"/>
    <w:rsid w:val="00B94327"/>
    <w:rsid w:val="00B94A78"/>
    <w:rsid w:val="00B95B48"/>
    <w:rsid w:val="00B95D8E"/>
    <w:rsid w:val="00B95F1F"/>
    <w:rsid w:val="00BA03DC"/>
    <w:rsid w:val="00BA1D2E"/>
    <w:rsid w:val="00BA1FC4"/>
    <w:rsid w:val="00BA745C"/>
    <w:rsid w:val="00BA7EDE"/>
    <w:rsid w:val="00BB07F0"/>
    <w:rsid w:val="00BB17C9"/>
    <w:rsid w:val="00BB1D4D"/>
    <w:rsid w:val="00BB2F5B"/>
    <w:rsid w:val="00BB453A"/>
    <w:rsid w:val="00BB455D"/>
    <w:rsid w:val="00BB72AA"/>
    <w:rsid w:val="00BB7E92"/>
    <w:rsid w:val="00BC00EA"/>
    <w:rsid w:val="00BC0FDB"/>
    <w:rsid w:val="00BC1845"/>
    <w:rsid w:val="00BC19A1"/>
    <w:rsid w:val="00BC26BF"/>
    <w:rsid w:val="00BC569C"/>
    <w:rsid w:val="00BC5AA7"/>
    <w:rsid w:val="00BC6CD9"/>
    <w:rsid w:val="00BD0B00"/>
    <w:rsid w:val="00BD10A3"/>
    <w:rsid w:val="00BD2DDE"/>
    <w:rsid w:val="00BD4276"/>
    <w:rsid w:val="00BD4E74"/>
    <w:rsid w:val="00BD7233"/>
    <w:rsid w:val="00BD743B"/>
    <w:rsid w:val="00BD7899"/>
    <w:rsid w:val="00BE0C8D"/>
    <w:rsid w:val="00BE1255"/>
    <w:rsid w:val="00BE1F91"/>
    <w:rsid w:val="00BE4C1D"/>
    <w:rsid w:val="00BE4D63"/>
    <w:rsid w:val="00BF0749"/>
    <w:rsid w:val="00BF142B"/>
    <w:rsid w:val="00BF17FA"/>
    <w:rsid w:val="00BF2E92"/>
    <w:rsid w:val="00BF3129"/>
    <w:rsid w:val="00BF3513"/>
    <w:rsid w:val="00BF3A78"/>
    <w:rsid w:val="00BF51D9"/>
    <w:rsid w:val="00BF5AEE"/>
    <w:rsid w:val="00BF6160"/>
    <w:rsid w:val="00BF6AA5"/>
    <w:rsid w:val="00BF7AFB"/>
    <w:rsid w:val="00C01857"/>
    <w:rsid w:val="00C03AB0"/>
    <w:rsid w:val="00C05DEE"/>
    <w:rsid w:val="00C066ED"/>
    <w:rsid w:val="00C06E25"/>
    <w:rsid w:val="00C10245"/>
    <w:rsid w:val="00C11132"/>
    <w:rsid w:val="00C13350"/>
    <w:rsid w:val="00C14613"/>
    <w:rsid w:val="00C14C46"/>
    <w:rsid w:val="00C20228"/>
    <w:rsid w:val="00C20D74"/>
    <w:rsid w:val="00C217D9"/>
    <w:rsid w:val="00C21970"/>
    <w:rsid w:val="00C227E9"/>
    <w:rsid w:val="00C23BE2"/>
    <w:rsid w:val="00C24299"/>
    <w:rsid w:val="00C27187"/>
    <w:rsid w:val="00C32929"/>
    <w:rsid w:val="00C32BC9"/>
    <w:rsid w:val="00C3343F"/>
    <w:rsid w:val="00C33C21"/>
    <w:rsid w:val="00C33D59"/>
    <w:rsid w:val="00C34724"/>
    <w:rsid w:val="00C348A7"/>
    <w:rsid w:val="00C35DDA"/>
    <w:rsid w:val="00C35F5B"/>
    <w:rsid w:val="00C37348"/>
    <w:rsid w:val="00C4091E"/>
    <w:rsid w:val="00C4158C"/>
    <w:rsid w:val="00C42C56"/>
    <w:rsid w:val="00C4409F"/>
    <w:rsid w:val="00C45CCE"/>
    <w:rsid w:val="00C477DB"/>
    <w:rsid w:val="00C47C4E"/>
    <w:rsid w:val="00C51EEF"/>
    <w:rsid w:val="00C51F7D"/>
    <w:rsid w:val="00C57D10"/>
    <w:rsid w:val="00C6259F"/>
    <w:rsid w:val="00C64251"/>
    <w:rsid w:val="00C64D94"/>
    <w:rsid w:val="00C65AC7"/>
    <w:rsid w:val="00C7112D"/>
    <w:rsid w:val="00C711DA"/>
    <w:rsid w:val="00C723F2"/>
    <w:rsid w:val="00C7254E"/>
    <w:rsid w:val="00C73078"/>
    <w:rsid w:val="00C731E6"/>
    <w:rsid w:val="00C732B7"/>
    <w:rsid w:val="00C741DD"/>
    <w:rsid w:val="00C76132"/>
    <w:rsid w:val="00C76230"/>
    <w:rsid w:val="00C76855"/>
    <w:rsid w:val="00C76A04"/>
    <w:rsid w:val="00C77A9B"/>
    <w:rsid w:val="00C807D7"/>
    <w:rsid w:val="00C82B23"/>
    <w:rsid w:val="00C82F7C"/>
    <w:rsid w:val="00C846F7"/>
    <w:rsid w:val="00C84C72"/>
    <w:rsid w:val="00C85F65"/>
    <w:rsid w:val="00C868AE"/>
    <w:rsid w:val="00C87431"/>
    <w:rsid w:val="00C90228"/>
    <w:rsid w:val="00C91683"/>
    <w:rsid w:val="00C91E1D"/>
    <w:rsid w:val="00C92B60"/>
    <w:rsid w:val="00C95AB2"/>
    <w:rsid w:val="00CA4D15"/>
    <w:rsid w:val="00CA6CB8"/>
    <w:rsid w:val="00CA7781"/>
    <w:rsid w:val="00CB1BB4"/>
    <w:rsid w:val="00CB1CC7"/>
    <w:rsid w:val="00CB3BAD"/>
    <w:rsid w:val="00CB54F4"/>
    <w:rsid w:val="00CB74C9"/>
    <w:rsid w:val="00CC3097"/>
    <w:rsid w:val="00CC6414"/>
    <w:rsid w:val="00CC671C"/>
    <w:rsid w:val="00CC6ABC"/>
    <w:rsid w:val="00CC6F2E"/>
    <w:rsid w:val="00CC7D5C"/>
    <w:rsid w:val="00CC7EDF"/>
    <w:rsid w:val="00CD0378"/>
    <w:rsid w:val="00CD0D6E"/>
    <w:rsid w:val="00CD242E"/>
    <w:rsid w:val="00CD412F"/>
    <w:rsid w:val="00CD4DB1"/>
    <w:rsid w:val="00CD6476"/>
    <w:rsid w:val="00CD6A92"/>
    <w:rsid w:val="00CE58B0"/>
    <w:rsid w:val="00CF0BAF"/>
    <w:rsid w:val="00CF1363"/>
    <w:rsid w:val="00CF1C35"/>
    <w:rsid w:val="00CF26F1"/>
    <w:rsid w:val="00CF7E21"/>
    <w:rsid w:val="00D0065A"/>
    <w:rsid w:val="00D02678"/>
    <w:rsid w:val="00D066D3"/>
    <w:rsid w:val="00D06A83"/>
    <w:rsid w:val="00D0794B"/>
    <w:rsid w:val="00D07FD6"/>
    <w:rsid w:val="00D119C3"/>
    <w:rsid w:val="00D1238B"/>
    <w:rsid w:val="00D13847"/>
    <w:rsid w:val="00D13D0E"/>
    <w:rsid w:val="00D13D40"/>
    <w:rsid w:val="00D156B5"/>
    <w:rsid w:val="00D1780C"/>
    <w:rsid w:val="00D20E2C"/>
    <w:rsid w:val="00D21610"/>
    <w:rsid w:val="00D279ED"/>
    <w:rsid w:val="00D31469"/>
    <w:rsid w:val="00D3376F"/>
    <w:rsid w:val="00D33CAB"/>
    <w:rsid w:val="00D34080"/>
    <w:rsid w:val="00D34CDC"/>
    <w:rsid w:val="00D34FD6"/>
    <w:rsid w:val="00D36A0F"/>
    <w:rsid w:val="00D4183E"/>
    <w:rsid w:val="00D45686"/>
    <w:rsid w:val="00D45BC8"/>
    <w:rsid w:val="00D462D7"/>
    <w:rsid w:val="00D4670D"/>
    <w:rsid w:val="00D50510"/>
    <w:rsid w:val="00D5156B"/>
    <w:rsid w:val="00D53809"/>
    <w:rsid w:val="00D5382D"/>
    <w:rsid w:val="00D54DC9"/>
    <w:rsid w:val="00D54F09"/>
    <w:rsid w:val="00D55621"/>
    <w:rsid w:val="00D55B60"/>
    <w:rsid w:val="00D564EF"/>
    <w:rsid w:val="00D56AD5"/>
    <w:rsid w:val="00D56FD3"/>
    <w:rsid w:val="00D60080"/>
    <w:rsid w:val="00D623CF"/>
    <w:rsid w:val="00D66369"/>
    <w:rsid w:val="00D712F6"/>
    <w:rsid w:val="00D713C8"/>
    <w:rsid w:val="00D71A52"/>
    <w:rsid w:val="00D71CB0"/>
    <w:rsid w:val="00D73D4F"/>
    <w:rsid w:val="00D756B1"/>
    <w:rsid w:val="00D75CE5"/>
    <w:rsid w:val="00D76126"/>
    <w:rsid w:val="00D763A3"/>
    <w:rsid w:val="00D768ED"/>
    <w:rsid w:val="00D824E6"/>
    <w:rsid w:val="00D862E1"/>
    <w:rsid w:val="00D8654A"/>
    <w:rsid w:val="00D86946"/>
    <w:rsid w:val="00D90849"/>
    <w:rsid w:val="00D90C30"/>
    <w:rsid w:val="00D91128"/>
    <w:rsid w:val="00D92DFC"/>
    <w:rsid w:val="00D93EF5"/>
    <w:rsid w:val="00D94AD3"/>
    <w:rsid w:val="00D957C5"/>
    <w:rsid w:val="00D96E26"/>
    <w:rsid w:val="00D97A58"/>
    <w:rsid w:val="00DA1B61"/>
    <w:rsid w:val="00DA2BF5"/>
    <w:rsid w:val="00DA2E25"/>
    <w:rsid w:val="00DA4A01"/>
    <w:rsid w:val="00DA64CA"/>
    <w:rsid w:val="00DA6D42"/>
    <w:rsid w:val="00DB0AA0"/>
    <w:rsid w:val="00DB3A0C"/>
    <w:rsid w:val="00DB4343"/>
    <w:rsid w:val="00DB48B6"/>
    <w:rsid w:val="00DB4BBF"/>
    <w:rsid w:val="00DB6421"/>
    <w:rsid w:val="00DB6F92"/>
    <w:rsid w:val="00DB7E17"/>
    <w:rsid w:val="00DC2435"/>
    <w:rsid w:val="00DC2937"/>
    <w:rsid w:val="00DC352B"/>
    <w:rsid w:val="00DD2E33"/>
    <w:rsid w:val="00DD5F0F"/>
    <w:rsid w:val="00DD7069"/>
    <w:rsid w:val="00DD71A8"/>
    <w:rsid w:val="00DD74CC"/>
    <w:rsid w:val="00DE1045"/>
    <w:rsid w:val="00DE240A"/>
    <w:rsid w:val="00DE3E10"/>
    <w:rsid w:val="00DE42A5"/>
    <w:rsid w:val="00DE5363"/>
    <w:rsid w:val="00DE6B0F"/>
    <w:rsid w:val="00DF0D88"/>
    <w:rsid w:val="00DF17B9"/>
    <w:rsid w:val="00DF352A"/>
    <w:rsid w:val="00DF3616"/>
    <w:rsid w:val="00DF3AE6"/>
    <w:rsid w:val="00DF4528"/>
    <w:rsid w:val="00DF53EA"/>
    <w:rsid w:val="00DF55AD"/>
    <w:rsid w:val="00E02A2A"/>
    <w:rsid w:val="00E06550"/>
    <w:rsid w:val="00E0681E"/>
    <w:rsid w:val="00E07040"/>
    <w:rsid w:val="00E07C4F"/>
    <w:rsid w:val="00E125DE"/>
    <w:rsid w:val="00E1483D"/>
    <w:rsid w:val="00E148EA"/>
    <w:rsid w:val="00E15D23"/>
    <w:rsid w:val="00E221E4"/>
    <w:rsid w:val="00E23A7D"/>
    <w:rsid w:val="00E25ADB"/>
    <w:rsid w:val="00E2729F"/>
    <w:rsid w:val="00E30690"/>
    <w:rsid w:val="00E30777"/>
    <w:rsid w:val="00E30D23"/>
    <w:rsid w:val="00E328CA"/>
    <w:rsid w:val="00E3336D"/>
    <w:rsid w:val="00E3660C"/>
    <w:rsid w:val="00E54A92"/>
    <w:rsid w:val="00E560A2"/>
    <w:rsid w:val="00E576F2"/>
    <w:rsid w:val="00E577AF"/>
    <w:rsid w:val="00E57964"/>
    <w:rsid w:val="00E57E7F"/>
    <w:rsid w:val="00E57EC2"/>
    <w:rsid w:val="00E608E6"/>
    <w:rsid w:val="00E6179F"/>
    <w:rsid w:val="00E618AD"/>
    <w:rsid w:val="00E61D65"/>
    <w:rsid w:val="00E62648"/>
    <w:rsid w:val="00E626A5"/>
    <w:rsid w:val="00E63452"/>
    <w:rsid w:val="00E64A47"/>
    <w:rsid w:val="00E64F16"/>
    <w:rsid w:val="00E71A6E"/>
    <w:rsid w:val="00E73A3B"/>
    <w:rsid w:val="00E744E8"/>
    <w:rsid w:val="00E75C75"/>
    <w:rsid w:val="00E75EE5"/>
    <w:rsid w:val="00E75FD8"/>
    <w:rsid w:val="00E77961"/>
    <w:rsid w:val="00E77D81"/>
    <w:rsid w:val="00E802E1"/>
    <w:rsid w:val="00E8048D"/>
    <w:rsid w:val="00E81DE0"/>
    <w:rsid w:val="00E834BF"/>
    <w:rsid w:val="00E873D9"/>
    <w:rsid w:val="00E87DCC"/>
    <w:rsid w:val="00E90B1F"/>
    <w:rsid w:val="00E9126A"/>
    <w:rsid w:val="00E91394"/>
    <w:rsid w:val="00E92138"/>
    <w:rsid w:val="00E9255C"/>
    <w:rsid w:val="00E97325"/>
    <w:rsid w:val="00EA1EC9"/>
    <w:rsid w:val="00EA47C6"/>
    <w:rsid w:val="00EB0DD7"/>
    <w:rsid w:val="00EB201C"/>
    <w:rsid w:val="00EB2999"/>
    <w:rsid w:val="00EB300A"/>
    <w:rsid w:val="00EB4520"/>
    <w:rsid w:val="00EB4705"/>
    <w:rsid w:val="00EB5622"/>
    <w:rsid w:val="00EC0A54"/>
    <w:rsid w:val="00EC0B0E"/>
    <w:rsid w:val="00EC0C3A"/>
    <w:rsid w:val="00EC1019"/>
    <w:rsid w:val="00EC1B77"/>
    <w:rsid w:val="00EC1DE5"/>
    <w:rsid w:val="00EC3766"/>
    <w:rsid w:val="00EC40AB"/>
    <w:rsid w:val="00EC4709"/>
    <w:rsid w:val="00EC4F66"/>
    <w:rsid w:val="00EC4FCF"/>
    <w:rsid w:val="00EC568F"/>
    <w:rsid w:val="00EC7A3C"/>
    <w:rsid w:val="00EC7C15"/>
    <w:rsid w:val="00ED0F3B"/>
    <w:rsid w:val="00ED2A21"/>
    <w:rsid w:val="00ED353F"/>
    <w:rsid w:val="00ED3D0A"/>
    <w:rsid w:val="00ED49C4"/>
    <w:rsid w:val="00ED63F2"/>
    <w:rsid w:val="00ED68CD"/>
    <w:rsid w:val="00ED6F95"/>
    <w:rsid w:val="00ED74E2"/>
    <w:rsid w:val="00EE38BC"/>
    <w:rsid w:val="00EE5269"/>
    <w:rsid w:val="00EE7254"/>
    <w:rsid w:val="00EE785B"/>
    <w:rsid w:val="00EF0368"/>
    <w:rsid w:val="00EF142C"/>
    <w:rsid w:val="00EF1844"/>
    <w:rsid w:val="00EF3C7A"/>
    <w:rsid w:val="00EF4A89"/>
    <w:rsid w:val="00EF4E76"/>
    <w:rsid w:val="00EF5127"/>
    <w:rsid w:val="00EF5250"/>
    <w:rsid w:val="00EF5769"/>
    <w:rsid w:val="00EF6942"/>
    <w:rsid w:val="00F02689"/>
    <w:rsid w:val="00F0274E"/>
    <w:rsid w:val="00F02813"/>
    <w:rsid w:val="00F0354A"/>
    <w:rsid w:val="00F0524B"/>
    <w:rsid w:val="00F100E6"/>
    <w:rsid w:val="00F10335"/>
    <w:rsid w:val="00F114AA"/>
    <w:rsid w:val="00F12263"/>
    <w:rsid w:val="00F176AE"/>
    <w:rsid w:val="00F200DE"/>
    <w:rsid w:val="00F21349"/>
    <w:rsid w:val="00F22A83"/>
    <w:rsid w:val="00F24D2E"/>
    <w:rsid w:val="00F31665"/>
    <w:rsid w:val="00F32A85"/>
    <w:rsid w:val="00F3396D"/>
    <w:rsid w:val="00F33C61"/>
    <w:rsid w:val="00F34BC4"/>
    <w:rsid w:val="00F34D9A"/>
    <w:rsid w:val="00F36C4C"/>
    <w:rsid w:val="00F37EAB"/>
    <w:rsid w:val="00F40297"/>
    <w:rsid w:val="00F40B05"/>
    <w:rsid w:val="00F41880"/>
    <w:rsid w:val="00F425FE"/>
    <w:rsid w:val="00F44F83"/>
    <w:rsid w:val="00F45A57"/>
    <w:rsid w:val="00F45F93"/>
    <w:rsid w:val="00F474D5"/>
    <w:rsid w:val="00F47F1D"/>
    <w:rsid w:val="00F503CA"/>
    <w:rsid w:val="00F519DC"/>
    <w:rsid w:val="00F553B6"/>
    <w:rsid w:val="00F5635A"/>
    <w:rsid w:val="00F56769"/>
    <w:rsid w:val="00F56C2C"/>
    <w:rsid w:val="00F601F6"/>
    <w:rsid w:val="00F61D07"/>
    <w:rsid w:val="00F64155"/>
    <w:rsid w:val="00F64824"/>
    <w:rsid w:val="00F66122"/>
    <w:rsid w:val="00F67BED"/>
    <w:rsid w:val="00F703DB"/>
    <w:rsid w:val="00F710EC"/>
    <w:rsid w:val="00F72B6A"/>
    <w:rsid w:val="00F72D55"/>
    <w:rsid w:val="00F73174"/>
    <w:rsid w:val="00F73B01"/>
    <w:rsid w:val="00F74BCE"/>
    <w:rsid w:val="00F75652"/>
    <w:rsid w:val="00F75932"/>
    <w:rsid w:val="00F75C73"/>
    <w:rsid w:val="00F75DA8"/>
    <w:rsid w:val="00F76E48"/>
    <w:rsid w:val="00F77439"/>
    <w:rsid w:val="00F84CAD"/>
    <w:rsid w:val="00F85DE3"/>
    <w:rsid w:val="00F86BD7"/>
    <w:rsid w:val="00F87516"/>
    <w:rsid w:val="00F87B8E"/>
    <w:rsid w:val="00F87C65"/>
    <w:rsid w:val="00F90A62"/>
    <w:rsid w:val="00F91E0E"/>
    <w:rsid w:val="00F94A18"/>
    <w:rsid w:val="00F95C8A"/>
    <w:rsid w:val="00F968AD"/>
    <w:rsid w:val="00F97D92"/>
    <w:rsid w:val="00FA0F8C"/>
    <w:rsid w:val="00FA141E"/>
    <w:rsid w:val="00FA16D8"/>
    <w:rsid w:val="00FA1B7D"/>
    <w:rsid w:val="00FA257E"/>
    <w:rsid w:val="00FA38AD"/>
    <w:rsid w:val="00FA4403"/>
    <w:rsid w:val="00FA4ECB"/>
    <w:rsid w:val="00FA59E8"/>
    <w:rsid w:val="00FA6559"/>
    <w:rsid w:val="00FA712E"/>
    <w:rsid w:val="00FB024F"/>
    <w:rsid w:val="00FB0764"/>
    <w:rsid w:val="00FB11EB"/>
    <w:rsid w:val="00FB23D2"/>
    <w:rsid w:val="00FB30D0"/>
    <w:rsid w:val="00FB352F"/>
    <w:rsid w:val="00FB4D45"/>
    <w:rsid w:val="00FB51AE"/>
    <w:rsid w:val="00FB5B6C"/>
    <w:rsid w:val="00FB68B0"/>
    <w:rsid w:val="00FC05BD"/>
    <w:rsid w:val="00FC2280"/>
    <w:rsid w:val="00FC325D"/>
    <w:rsid w:val="00FC4F29"/>
    <w:rsid w:val="00FD072B"/>
    <w:rsid w:val="00FD11E8"/>
    <w:rsid w:val="00FD20BF"/>
    <w:rsid w:val="00FD28A5"/>
    <w:rsid w:val="00FD32D8"/>
    <w:rsid w:val="00FD4217"/>
    <w:rsid w:val="00FD66B6"/>
    <w:rsid w:val="00FD7510"/>
    <w:rsid w:val="00FE049F"/>
    <w:rsid w:val="00FE1ED9"/>
    <w:rsid w:val="00FE361F"/>
    <w:rsid w:val="00FE6155"/>
    <w:rsid w:val="00FE621E"/>
    <w:rsid w:val="00FE7DF5"/>
    <w:rsid w:val="00FF1299"/>
    <w:rsid w:val="00FF2AD0"/>
    <w:rsid w:val="00FF380A"/>
    <w:rsid w:val="00FF398B"/>
    <w:rsid w:val="00FF3EA8"/>
    <w:rsid w:val="00FF43F7"/>
    <w:rsid w:val="00FF63B8"/>
    <w:rsid w:val="00FF73B8"/>
    <w:rsid w:val="00FF7633"/>
    <w:rsid w:val="01092E43"/>
    <w:rsid w:val="01403A09"/>
    <w:rsid w:val="01482928"/>
    <w:rsid w:val="014F03EF"/>
    <w:rsid w:val="01596446"/>
    <w:rsid w:val="01826C36"/>
    <w:rsid w:val="019F0694"/>
    <w:rsid w:val="01B52C6A"/>
    <w:rsid w:val="01D2288C"/>
    <w:rsid w:val="01D47F8D"/>
    <w:rsid w:val="01DD01E8"/>
    <w:rsid w:val="021F2525"/>
    <w:rsid w:val="02236C39"/>
    <w:rsid w:val="02451546"/>
    <w:rsid w:val="026111AE"/>
    <w:rsid w:val="029274C2"/>
    <w:rsid w:val="029D65A1"/>
    <w:rsid w:val="029F506E"/>
    <w:rsid w:val="02A836B0"/>
    <w:rsid w:val="02B14251"/>
    <w:rsid w:val="02C84F5F"/>
    <w:rsid w:val="02F56488"/>
    <w:rsid w:val="02FD11F0"/>
    <w:rsid w:val="030738B5"/>
    <w:rsid w:val="03182BA3"/>
    <w:rsid w:val="031B1B4A"/>
    <w:rsid w:val="03271F3A"/>
    <w:rsid w:val="033057C7"/>
    <w:rsid w:val="033114A2"/>
    <w:rsid w:val="0333594B"/>
    <w:rsid w:val="034E6805"/>
    <w:rsid w:val="038753D5"/>
    <w:rsid w:val="03965049"/>
    <w:rsid w:val="03B51042"/>
    <w:rsid w:val="03BD7B49"/>
    <w:rsid w:val="03D16498"/>
    <w:rsid w:val="03DA3714"/>
    <w:rsid w:val="03F156C2"/>
    <w:rsid w:val="03F16532"/>
    <w:rsid w:val="03F46B5A"/>
    <w:rsid w:val="03F7618F"/>
    <w:rsid w:val="04111040"/>
    <w:rsid w:val="04177193"/>
    <w:rsid w:val="045F18BD"/>
    <w:rsid w:val="04643DB1"/>
    <w:rsid w:val="04852E6D"/>
    <w:rsid w:val="049225C5"/>
    <w:rsid w:val="04B47443"/>
    <w:rsid w:val="04D50A9D"/>
    <w:rsid w:val="04E7766F"/>
    <w:rsid w:val="053B2A87"/>
    <w:rsid w:val="05573613"/>
    <w:rsid w:val="055C1AD8"/>
    <w:rsid w:val="05623DBF"/>
    <w:rsid w:val="05BF0F98"/>
    <w:rsid w:val="05FF1447"/>
    <w:rsid w:val="06163087"/>
    <w:rsid w:val="064D2CFA"/>
    <w:rsid w:val="065A2DB0"/>
    <w:rsid w:val="066E6804"/>
    <w:rsid w:val="06801504"/>
    <w:rsid w:val="068316D5"/>
    <w:rsid w:val="0690102A"/>
    <w:rsid w:val="069B40A6"/>
    <w:rsid w:val="06D2410C"/>
    <w:rsid w:val="06EE18CD"/>
    <w:rsid w:val="0703443C"/>
    <w:rsid w:val="071C5713"/>
    <w:rsid w:val="072D5A28"/>
    <w:rsid w:val="074F310D"/>
    <w:rsid w:val="07586562"/>
    <w:rsid w:val="0763068C"/>
    <w:rsid w:val="0765501D"/>
    <w:rsid w:val="07734C10"/>
    <w:rsid w:val="077505FB"/>
    <w:rsid w:val="07830374"/>
    <w:rsid w:val="07967492"/>
    <w:rsid w:val="07A21AB3"/>
    <w:rsid w:val="07AE02CF"/>
    <w:rsid w:val="07BF4B46"/>
    <w:rsid w:val="07D32B58"/>
    <w:rsid w:val="07EC44E6"/>
    <w:rsid w:val="08094F9A"/>
    <w:rsid w:val="08282139"/>
    <w:rsid w:val="082848F3"/>
    <w:rsid w:val="082D623D"/>
    <w:rsid w:val="084A1219"/>
    <w:rsid w:val="08793044"/>
    <w:rsid w:val="087D3A55"/>
    <w:rsid w:val="08887811"/>
    <w:rsid w:val="089D2C4A"/>
    <w:rsid w:val="089F1A97"/>
    <w:rsid w:val="08A6661C"/>
    <w:rsid w:val="08B82330"/>
    <w:rsid w:val="08BE33E4"/>
    <w:rsid w:val="08FD34C4"/>
    <w:rsid w:val="08FE78C6"/>
    <w:rsid w:val="09143258"/>
    <w:rsid w:val="09154BBB"/>
    <w:rsid w:val="09313723"/>
    <w:rsid w:val="0948096E"/>
    <w:rsid w:val="095279E4"/>
    <w:rsid w:val="09563B0C"/>
    <w:rsid w:val="096404F2"/>
    <w:rsid w:val="096E3EE5"/>
    <w:rsid w:val="098625EC"/>
    <w:rsid w:val="099729DC"/>
    <w:rsid w:val="09D10140"/>
    <w:rsid w:val="09DC0846"/>
    <w:rsid w:val="0A05781D"/>
    <w:rsid w:val="0A0C24FF"/>
    <w:rsid w:val="0A12586F"/>
    <w:rsid w:val="0A2C39C3"/>
    <w:rsid w:val="0A4F72C9"/>
    <w:rsid w:val="0A65454D"/>
    <w:rsid w:val="0A9B747D"/>
    <w:rsid w:val="0A9D1D90"/>
    <w:rsid w:val="0AA42272"/>
    <w:rsid w:val="0B01369C"/>
    <w:rsid w:val="0B0D43A9"/>
    <w:rsid w:val="0B1511A8"/>
    <w:rsid w:val="0B3D79D1"/>
    <w:rsid w:val="0B4D79EA"/>
    <w:rsid w:val="0B510877"/>
    <w:rsid w:val="0B593F3D"/>
    <w:rsid w:val="0B722BA8"/>
    <w:rsid w:val="0BF76ECF"/>
    <w:rsid w:val="0C4729B0"/>
    <w:rsid w:val="0C4F6ADC"/>
    <w:rsid w:val="0C500235"/>
    <w:rsid w:val="0C582DED"/>
    <w:rsid w:val="0C5C1A6D"/>
    <w:rsid w:val="0C5C3FDA"/>
    <w:rsid w:val="0C7B3C36"/>
    <w:rsid w:val="0C8B7380"/>
    <w:rsid w:val="0C9A6662"/>
    <w:rsid w:val="0CB550D1"/>
    <w:rsid w:val="0CCB1635"/>
    <w:rsid w:val="0CF83A72"/>
    <w:rsid w:val="0D0306A0"/>
    <w:rsid w:val="0D130F3C"/>
    <w:rsid w:val="0D252FC8"/>
    <w:rsid w:val="0D2C35BE"/>
    <w:rsid w:val="0D300614"/>
    <w:rsid w:val="0D462435"/>
    <w:rsid w:val="0D4A01E3"/>
    <w:rsid w:val="0D5F32FA"/>
    <w:rsid w:val="0D9F3200"/>
    <w:rsid w:val="0DCE4D80"/>
    <w:rsid w:val="0DE61421"/>
    <w:rsid w:val="0DF06200"/>
    <w:rsid w:val="0E175D32"/>
    <w:rsid w:val="0E340919"/>
    <w:rsid w:val="0E474A9B"/>
    <w:rsid w:val="0E5F1B88"/>
    <w:rsid w:val="0E6A0D8B"/>
    <w:rsid w:val="0EA73EC0"/>
    <w:rsid w:val="0ECC1455"/>
    <w:rsid w:val="0ECC1935"/>
    <w:rsid w:val="0ED37C49"/>
    <w:rsid w:val="0EE92F84"/>
    <w:rsid w:val="0EFC68D7"/>
    <w:rsid w:val="0F043EA4"/>
    <w:rsid w:val="0F12088A"/>
    <w:rsid w:val="0F1663EA"/>
    <w:rsid w:val="0F2B45BA"/>
    <w:rsid w:val="0F571505"/>
    <w:rsid w:val="0F5E10FA"/>
    <w:rsid w:val="0F832C70"/>
    <w:rsid w:val="0FB9365C"/>
    <w:rsid w:val="0FC95BFC"/>
    <w:rsid w:val="0FCD3ED0"/>
    <w:rsid w:val="1002332F"/>
    <w:rsid w:val="10052457"/>
    <w:rsid w:val="1009538A"/>
    <w:rsid w:val="100D0B36"/>
    <w:rsid w:val="105A77AC"/>
    <w:rsid w:val="105F638D"/>
    <w:rsid w:val="10717B71"/>
    <w:rsid w:val="10A847E0"/>
    <w:rsid w:val="10BF7FB6"/>
    <w:rsid w:val="10C11A5A"/>
    <w:rsid w:val="10F51941"/>
    <w:rsid w:val="10F774DB"/>
    <w:rsid w:val="110F2094"/>
    <w:rsid w:val="11313EB2"/>
    <w:rsid w:val="11320D25"/>
    <w:rsid w:val="11417B8A"/>
    <w:rsid w:val="116D109E"/>
    <w:rsid w:val="1184738A"/>
    <w:rsid w:val="11AC0C63"/>
    <w:rsid w:val="11CD08B7"/>
    <w:rsid w:val="11D26616"/>
    <w:rsid w:val="11D7429E"/>
    <w:rsid w:val="120B4AD1"/>
    <w:rsid w:val="12417EBC"/>
    <w:rsid w:val="125C449F"/>
    <w:rsid w:val="128E1934"/>
    <w:rsid w:val="12FE495D"/>
    <w:rsid w:val="13012542"/>
    <w:rsid w:val="1303585E"/>
    <w:rsid w:val="13056115"/>
    <w:rsid w:val="13185702"/>
    <w:rsid w:val="13465F7B"/>
    <w:rsid w:val="13686D02"/>
    <w:rsid w:val="136E6762"/>
    <w:rsid w:val="139067CF"/>
    <w:rsid w:val="13A239F9"/>
    <w:rsid w:val="13AF3622"/>
    <w:rsid w:val="13E273EB"/>
    <w:rsid w:val="143A6CDD"/>
    <w:rsid w:val="14480E52"/>
    <w:rsid w:val="145076EE"/>
    <w:rsid w:val="145426CA"/>
    <w:rsid w:val="147F6DC0"/>
    <w:rsid w:val="14874EB6"/>
    <w:rsid w:val="14AC0B76"/>
    <w:rsid w:val="14B1110B"/>
    <w:rsid w:val="14C131D4"/>
    <w:rsid w:val="14C722AF"/>
    <w:rsid w:val="14D35569"/>
    <w:rsid w:val="14D6523E"/>
    <w:rsid w:val="15003E83"/>
    <w:rsid w:val="150D1968"/>
    <w:rsid w:val="15181401"/>
    <w:rsid w:val="154B7143"/>
    <w:rsid w:val="15663828"/>
    <w:rsid w:val="15780DD1"/>
    <w:rsid w:val="15885061"/>
    <w:rsid w:val="15987029"/>
    <w:rsid w:val="159B049B"/>
    <w:rsid w:val="15BB45B7"/>
    <w:rsid w:val="15C95786"/>
    <w:rsid w:val="15E47979"/>
    <w:rsid w:val="15FD62B1"/>
    <w:rsid w:val="15FE25E1"/>
    <w:rsid w:val="161D0540"/>
    <w:rsid w:val="167171ED"/>
    <w:rsid w:val="1678091D"/>
    <w:rsid w:val="16900916"/>
    <w:rsid w:val="16B53911"/>
    <w:rsid w:val="16C005E1"/>
    <w:rsid w:val="16CA51A7"/>
    <w:rsid w:val="16D8221C"/>
    <w:rsid w:val="16E51D18"/>
    <w:rsid w:val="16F41D35"/>
    <w:rsid w:val="16F953A7"/>
    <w:rsid w:val="17383488"/>
    <w:rsid w:val="173E6850"/>
    <w:rsid w:val="17434593"/>
    <w:rsid w:val="17484BEF"/>
    <w:rsid w:val="174C64AD"/>
    <w:rsid w:val="17521B69"/>
    <w:rsid w:val="17582E4C"/>
    <w:rsid w:val="17720134"/>
    <w:rsid w:val="177F1919"/>
    <w:rsid w:val="1786191C"/>
    <w:rsid w:val="17D00565"/>
    <w:rsid w:val="17E67B77"/>
    <w:rsid w:val="17EF198F"/>
    <w:rsid w:val="182D7EE0"/>
    <w:rsid w:val="183E32B2"/>
    <w:rsid w:val="184B5B6A"/>
    <w:rsid w:val="184D6840"/>
    <w:rsid w:val="184D7F10"/>
    <w:rsid w:val="187645A8"/>
    <w:rsid w:val="187F72BD"/>
    <w:rsid w:val="1887017B"/>
    <w:rsid w:val="1889106A"/>
    <w:rsid w:val="1890372A"/>
    <w:rsid w:val="18A0619F"/>
    <w:rsid w:val="18BB7661"/>
    <w:rsid w:val="1918506F"/>
    <w:rsid w:val="192A2571"/>
    <w:rsid w:val="19B962C2"/>
    <w:rsid w:val="19C67F05"/>
    <w:rsid w:val="19EC54DE"/>
    <w:rsid w:val="19FE146C"/>
    <w:rsid w:val="1A0A4BD1"/>
    <w:rsid w:val="1A0F4551"/>
    <w:rsid w:val="1A0F674F"/>
    <w:rsid w:val="1A336CCE"/>
    <w:rsid w:val="1A3D153E"/>
    <w:rsid w:val="1A5171B8"/>
    <w:rsid w:val="1AB26DC2"/>
    <w:rsid w:val="1AB92FE2"/>
    <w:rsid w:val="1AC96DD3"/>
    <w:rsid w:val="1AD62FDB"/>
    <w:rsid w:val="1ADB60AA"/>
    <w:rsid w:val="1AE72C13"/>
    <w:rsid w:val="1AFB23AB"/>
    <w:rsid w:val="1B0672E7"/>
    <w:rsid w:val="1B1025D2"/>
    <w:rsid w:val="1B141EC2"/>
    <w:rsid w:val="1B2F4483"/>
    <w:rsid w:val="1B33567A"/>
    <w:rsid w:val="1B491868"/>
    <w:rsid w:val="1B7E184A"/>
    <w:rsid w:val="1B813309"/>
    <w:rsid w:val="1BB3260D"/>
    <w:rsid w:val="1BB35769"/>
    <w:rsid w:val="1BB65F0E"/>
    <w:rsid w:val="1BD65A66"/>
    <w:rsid w:val="1BF66301"/>
    <w:rsid w:val="1C1449DC"/>
    <w:rsid w:val="1C280A7E"/>
    <w:rsid w:val="1C294840"/>
    <w:rsid w:val="1C3B1A50"/>
    <w:rsid w:val="1C5F295B"/>
    <w:rsid w:val="1C683CBC"/>
    <w:rsid w:val="1C707B60"/>
    <w:rsid w:val="1CB144BF"/>
    <w:rsid w:val="1CB92D5E"/>
    <w:rsid w:val="1CCB0827"/>
    <w:rsid w:val="1CD708E0"/>
    <w:rsid w:val="1CD92C59"/>
    <w:rsid w:val="1CF06432"/>
    <w:rsid w:val="1CF30F4A"/>
    <w:rsid w:val="1D0361CE"/>
    <w:rsid w:val="1D042531"/>
    <w:rsid w:val="1D042CF9"/>
    <w:rsid w:val="1D46283D"/>
    <w:rsid w:val="1D497C6C"/>
    <w:rsid w:val="1D546007"/>
    <w:rsid w:val="1D584F32"/>
    <w:rsid w:val="1D7371A5"/>
    <w:rsid w:val="1D7E6C2E"/>
    <w:rsid w:val="1DAD0055"/>
    <w:rsid w:val="1DC7596B"/>
    <w:rsid w:val="1E0368B9"/>
    <w:rsid w:val="1E1B74A5"/>
    <w:rsid w:val="1E1F43FC"/>
    <w:rsid w:val="1E294EB4"/>
    <w:rsid w:val="1E325366"/>
    <w:rsid w:val="1E366767"/>
    <w:rsid w:val="1E3F7DDC"/>
    <w:rsid w:val="1E90503E"/>
    <w:rsid w:val="1E93086C"/>
    <w:rsid w:val="1EAD40A9"/>
    <w:rsid w:val="1EBB7FF0"/>
    <w:rsid w:val="1EC11A9D"/>
    <w:rsid w:val="1ED13045"/>
    <w:rsid w:val="1EEE49BC"/>
    <w:rsid w:val="1EF54E12"/>
    <w:rsid w:val="1F1F5F85"/>
    <w:rsid w:val="1F2B36D8"/>
    <w:rsid w:val="1F397524"/>
    <w:rsid w:val="1F3E1D1C"/>
    <w:rsid w:val="1F3F560B"/>
    <w:rsid w:val="1F4934E4"/>
    <w:rsid w:val="1F7059CF"/>
    <w:rsid w:val="1F706AC5"/>
    <w:rsid w:val="1F950F17"/>
    <w:rsid w:val="1FB42A90"/>
    <w:rsid w:val="1FC0454C"/>
    <w:rsid w:val="1FC353AC"/>
    <w:rsid w:val="1FCC2438"/>
    <w:rsid w:val="1FD34303"/>
    <w:rsid w:val="1FDB7CBC"/>
    <w:rsid w:val="20034AD6"/>
    <w:rsid w:val="202A77B6"/>
    <w:rsid w:val="20467532"/>
    <w:rsid w:val="20764912"/>
    <w:rsid w:val="207C4891"/>
    <w:rsid w:val="20AC33FB"/>
    <w:rsid w:val="20D81670"/>
    <w:rsid w:val="20DB25F5"/>
    <w:rsid w:val="20DF38BC"/>
    <w:rsid w:val="20EA32B4"/>
    <w:rsid w:val="21112CB9"/>
    <w:rsid w:val="21121C8D"/>
    <w:rsid w:val="211C6CC2"/>
    <w:rsid w:val="212F0B9C"/>
    <w:rsid w:val="214E5699"/>
    <w:rsid w:val="21735C37"/>
    <w:rsid w:val="21782E7B"/>
    <w:rsid w:val="218801D3"/>
    <w:rsid w:val="218C25FD"/>
    <w:rsid w:val="218D40A7"/>
    <w:rsid w:val="21B46022"/>
    <w:rsid w:val="21CC0B1B"/>
    <w:rsid w:val="21D23C2E"/>
    <w:rsid w:val="22051684"/>
    <w:rsid w:val="221D1D08"/>
    <w:rsid w:val="2243745C"/>
    <w:rsid w:val="22487796"/>
    <w:rsid w:val="22626B81"/>
    <w:rsid w:val="226A15B1"/>
    <w:rsid w:val="22911A46"/>
    <w:rsid w:val="229B43F7"/>
    <w:rsid w:val="229D0C7E"/>
    <w:rsid w:val="22C5697E"/>
    <w:rsid w:val="22CF25B7"/>
    <w:rsid w:val="22F56BF1"/>
    <w:rsid w:val="230561A4"/>
    <w:rsid w:val="230E6998"/>
    <w:rsid w:val="231A5B9D"/>
    <w:rsid w:val="23245ADB"/>
    <w:rsid w:val="23293EF9"/>
    <w:rsid w:val="236D4E29"/>
    <w:rsid w:val="23802832"/>
    <w:rsid w:val="23857418"/>
    <w:rsid w:val="2398231A"/>
    <w:rsid w:val="23CE5E4B"/>
    <w:rsid w:val="23D47D54"/>
    <w:rsid w:val="23D75E19"/>
    <w:rsid w:val="23DD12A8"/>
    <w:rsid w:val="23E50585"/>
    <w:rsid w:val="23E71964"/>
    <w:rsid w:val="23F073B8"/>
    <w:rsid w:val="23FF2310"/>
    <w:rsid w:val="24072013"/>
    <w:rsid w:val="240F34C1"/>
    <w:rsid w:val="2411343C"/>
    <w:rsid w:val="2413160B"/>
    <w:rsid w:val="242218B6"/>
    <w:rsid w:val="24275DE9"/>
    <w:rsid w:val="24553C59"/>
    <w:rsid w:val="24B91EA0"/>
    <w:rsid w:val="24C2636B"/>
    <w:rsid w:val="24C84023"/>
    <w:rsid w:val="251025FB"/>
    <w:rsid w:val="251B78DF"/>
    <w:rsid w:val="25A4254E"/>
    <w:rsid w:val="25B25FD5"/>
    <w:rsid w:val="25CB4CC7"/>
    <w:rsid w:val="25DC2203"/>
    <w:rsid w:val="25E11C68"/>
    <w:rsid w:val="25F2661C"/>
    <w:rsid w:val="26105F48"/>
    <w:rsid w:val="261533F3"/>
    <w:rsid w:val="26224A3A"/>
    <w:rsid w:val="262B6334"/>
    <w:rsid w:val="2639230F"/>
    <w:rsid w:val="264E5A0E"/>
    <w:rsid w:val="265E397B"/>
    <w:rsid w:val="265F69D2"/>
    <w:rsid w:val="266A735A"/>
    <w:rsid w:val="26735FAF"/>
    <w:rsid w:val="268A44B2"/>
    <w:rsid w:val="269B09FA"/>
    <w:rsid w:val="26A173FB"/>
    <w:rsid w:val="26D55C52"/>
    <w:rsid w:val="26DB446A"/>
    <w:rsid w:val="26E35D1B"/>
    <w:rsid w:val="27000269"/>
    <w:rsid w:val="271472DF"/>
    <w:rsid w:val="272C12ED"/>
    <w:rsid w:val="27381A5C"/>
    <w:rsid w:val="27466F21"/>
    <w:rsid w:val="27715CCC"/>
    <w:rsid w:val="277A7C41"/>
    <w:rsid w:val="277E52D7"/>
    <w:rsid w:val="27805D3C"/>
    <w:rsid w:val="278504E5"/>
    <w:rsid w:val="27895E72"/>
    <w:rsid w:val="27934F6D"/>
    <w:rsid w:val="27993025"/>
    <w:rsid w:val="27D55CE6"/>
    <w:rsid w:val="27DF1BCA"/>
    <w:rsid w:val="27E01B8A"/>
    <w:rsid w:val="27EC113F"/>
    <w:rsid w:val="280F4BC6"/>
    <w:rsid w:val="281948EA"/>
    <w:rsid w:val="28270BC2"/>
    <w:rsid w:val="2860476F"/>
    <w:rsid w:val="28745564"/>
    <w:rsid w:val="28796E92"/>
    <w:rsid w:val="28CB5DA9"/>
    <w:rsid w:val="28D03244"/>
    <w:rsid w:val="28DB3768"/>
    <w:rsid w:val="28E97B4B"/>
    <w:rsid w:val="29025453"/>
    <w:rsid w:val="297C42B8"/>
    <w:rsid w:val="297E051F"/>
    <w:rsid w:val="29B5392D"/>
    <w:rsid w:val="29BA4C02"/>
    <w:rsid w:val="29CE64E6"/>
    <w:rsid w:val="29E200CF"/>
    <w:rsid w:val="29E56D4B"/>
    <w:rsid w:val="2A195291"/>
    <w:rsid w:val="2A28123F"/>
    <w:rsid w:val="2A453BA0"/>
    <w:rsid w:val="2A461AE0"/>
    <w:rsid w:val="2A4E23F6"/>
    <w:rsid w:val="2A550FEC"/>
    <w:rsid w:val="2A81248B"/>
    <w:rsid w:val="2A865ED5"/>
    <w:rsid w:val="2A8C69A6"/>
    <w:rsid w:val="2A931224"/>
    <w:rsid w:val="2AB84B24"/>
    <w:rsid w:val="2AB931B7"/>
    <w:rsid w:val="2AEF64DF"/>
    <w:rsid w:val="2AF45B97"/>
    <w:rsid w:val="2AF66B88"/>
    <w:rsid w:val="2AFF222D"/>
    <w:rsid w:val="2B266C75"/>
    <w:rsid w:val="2B44774B"/>
    <w:rsid w:val="2B73322A"/>
    <w:rsid w:val="2B791CA0"/>
    <w:rsid w:val="2B897E5A"/>
    <w:rsid w:val="2B8A2D89"/>
    <w:rsid w:val="2BA84D75"/>
    <w:rsid w:val="2BAE15C8"/>
    <w:rsid w:val="2BDE1084"/>
    <w:rsid w:val="2C06004A"/>
    <w:rsid w:val="2C0B66D0"/>
    <w:rsid w:val="2C337F6F"/>
    <w:rsid w:val="2C464D65"/>
    <w:rsid w:val="2C486B35"/>
    <w:rsid w:val="2C4D30A7"/>
    <w:rsid w:val="2C65543C"/>
    <w:rsid w:val="2C7070B8"/>
    <w:rsid w:val="2C8B24A1"/>
    <w:rsid w:val="2C8E2C8C"/>
    <w:rsid w:val="2CAA34EF"/>
    <w:rsid w:val="2CC327FF"/>
    <w:rsid w:val="2CCC2E43"/>
    <w:rsid w:val="2CD67549"/>
    <w:rsid w:val="2CF7018E"/>
    <w:rsid w:val="2D0F3080"/>
    <w:rsid w:val="2D234368"/>
    <w:rsid w:val="2D2E552D"/>
    <w:rsid w:val="2D473D7E"/>
    <w:rsid w:val="2D4B061C"/>
    <w:rsid w:val="2D5D2CB3"/>
    <w:rsid w:val="2D8D6574"/>
    <w:rsid w:val="2D8E6697"/>
    <w:rsid w:val="2D8F5779"/>
    <w:rsid w:val="2DC40F20"/>
    <w:rsid w:val="2DCD6849"/>
    <w:rsid w:val="2DD174D4"/>
    <w:rsid w:val="2DD97926"/>
    <w:rsid w:val="2DE87EC5"/>
    <w:rsid w:val="2DEA36E2"/>
    <w:rsid w:val="2DF100F7"/>
    <w:rsid w:val="2E3617EA"/>
    <w:rsid w:val="2E5207E3"/>
    <w:rsid w:val="2E6A54AD"/>
    <w:rsid w:val="2E850DF6"/>
    <w:rsid w:val="2E93203E"/>
    <w:rsid w:val="2EB22716"/>
    <w:rsid w:val="2EC51FBF"/>
    <w:rsid w:val="2ECA2E0B"/>
    <w:rsid w:val="2ECE4FDA"/>
    <w:rsid w:val="2ED12994"/>
    <w:rsid w:val="2EDB5C78"/>
    <w:rsid w:val="2F101E96"/>
    <w:rsid w:val="2F111B28"/>
    <w:rsid w:val="2F4F4551"/>
    <w:rsid w:val="2F6E25FB"/>
    <w:rsid w:val="2F811712"/>
    <w:rsid w:val="2FE850C3"/>
    <w:rsid w:val="2FE907AF"/>
    <w:rsid w:val="30093F60"/>
    <w:rsid w:val="30111654"/>
    <w:rsid w:val="301C6CF3"/>
    <w:rsid w:val="30202DD3"/>
    <w:rsid w:val="302205A5"/>
    <w:rsid w:val="304F551B"/>
    <w:rsid w:val="30566C6E"/>
    <w:rsid w:val="3062191D"/>
    <w:rsid w:val="30A35E59"/>
    <w:rsid w:val="30BA6D84"/>
    <w:rsid w:val="30BE6CA0"/>
    <w:rsid w:val="30DA5198"/>
    <w:rsid w:val="30E54344"/>
    <w:rsid w:val="31241449"/>
    <w:rsid w:val="31557852"/>
    <w:rsid w:val="31695E76"/>
    <w:rsid w:val="317150B8"/>
    <w:rsid w:val="319C442D"/>
    <w:rsid w:val="31B03674"/>
    <w:rsid w:val="31CC178E"/>
    <w:rsid w:val="320602CF"/>
    <w:rsid w:val="321369AB"/>
    <w:rsid w:val="321759BB"/>
    <w:rsid w:val="321C4307"/>
    <w:rsid w:val="323570FC"/>
    <w:rsid w:val="32422A6A"/>
    <w:rsid w:val="32724B1A"/>
    <w:rsid w:val="32823489"/>
    <w:rsid w:val="328B4BC3"/>
    <w:rsid w:val="32AB55B8"/>
    <w:rsid w:val="32B057DC"/>
    <w:rsid w:val="32CE18A5"/>
    <w:rsid w:val="32F1436B"/>
    <w:rsid w:val="32FA5624"/>
    <w:rsid w:val="32FC1A6F"/>
    <w:rsid w:val="33126EAD"/>
    <w:rsid w:val="3315605F"/>
    <w:rsid w:val="332A2161"/>
    <w:rsid w:val="332A6A12"/>
    <w:rsid w:val="337370E8"/>
    <w:rsid w:val="33743720"/>
    <w:rsid w:val="33862C89"/>
    <w:rsid w:val="339923DE"/>
    <w:rsid w:val="33A80329"/>
    <w:rsid w:val="33E477AC"/>
    <w:rsid w:val="33EE3838"/>
    <w:rsid w:val="34007F5C"/>
    <w:rsid w:val="34235D95"/>
    <w:rsid w:val="3439473C"/>
    <w:rsid w:val="343A43BC"/>
    <w:rsid w:val="344911BA"/>
    <w:rsid w:val="34630EB8"/>
    <w:rsid w:val="346E58C7"/>
    <w:rsid w:val="347D58BA"/>
    <w:rsid w:val="34845FEA"/>
    <w:rsid w:val="349F365F"/>
    <w:rsid w:val="34A21C5E"/>
    <w:rsid w:val="34AC2E87"/>
    <w:rsid w:val="34CB4987"/>
    <w:rsid w:val="34DD767D"/>
    <w:rsid w:val="34EE7F89"/>
    <w:rsid w:val="34F43687"/>
    <w:rsid w:val="350D19CA"/>
    <w:rsid w:val="357D5D7F"/>
    <w:rsid w:val="357E1D9D"/>
    <w:rsid w:val="359D3674"/>
    <w:rsid w:val="35CC3E38"/>
    <w:rsid w:val="35D466DB"/>
    <w:rsid w:val="35E86E83"/>
    <w:rsid w:val="35F27904"/>
    <w:rsid w:val="35FD3690"/>
    <w:rsid w:val="35FE1E27"/>
    <w:rsid w:val="36136B64"/>
    <w:rsid w:val="36331F78"/>
    <w:rsid w:val="36367B80"/>
    <w:rsid w:val="3663419E"/>
    <w:rsid w:val="36B342CE"/>
    <w:rsid w:val="36B709A8"/>
    <w:rsid w:val="36D846D7"/>
    <w:rsid w:val="36EE3C2B"/>
    <w:rsid w:val="36F445B4"/>
    <w:rsid w:val="37143F1C"/>
    <w:rsid w:val="37306661"/>
    <w:rsid w:val="373C48A1"/>
    <w:rsid w:val="374E6DD4"/>
    <w:rsid w:val="375209C8"/>
    <w:rsid w:val="376A7F19"/>
    <w:rsid w:val="379C394B"/>
    <w:rsid w:val="37B13A6E"/>
    <w:rsid w:val="37BA1E9A"/>
    <w:rsid w:val="37BC1B4A"/>
    <w:rsid w:val="37E37BCA"/>
    <w:rsid w:val="3800549D"/>
    <w:rsid w:val="382250F1"/>
    <w:rsid w:val="3825069D"/>
    <w:rsid w:val="38286D42"/>
    <w:rsid w:val="382E451D"/>
    <w:rsid w:val="383813C8"/>
    <w:rsid w:val="386A5473"/>
    <w:rsid w:val="38B12238"/>
    <w:rsid w:val="38BE3F6E"/>
    <w:rsid w:val="38CE33F7"/>
    <w:rsid w:val="38E46F39"/>
    <w:rsid w:val="38F73D85"/>
    <w:rsid w:val="394C4C8D"/>
    <w:rsid w:val="394D54A0"/>
    <w:rsid w:val="396726E8"/>
    <w:rsid w:val="39712C7F"/>
    <w:rsid w:val="39875BEC"/>
    <w:rsid w:val="398E7D3B"/>
    <w:rsid w:val="39B74929"/>
    <w:rsid w:val="39D77B70"/>
    <w:rsid w:val="39EB3FA5"/>
    <w:rsid w:val="39EE6B39"/>
    <w:rsid w:val="39FB7110"/>
    <w:rsid w:val="3A0A5B8D"/>
    <w:rsid w:val="3A11071F"/>
    <w:rsid w:val="3A1A10EC"/>
    <w:rsid w:val="3A4B7AEF"/>
    <w:rsid w:val="3A5F45D1"/>
    <w:rsid w:val="3A610B37"/>
    <w:rsid w:val="3A7231CC"/>
    <w:rsid w:val="3A740CF3"/>
    <w:rsid w:val="3A816713"/>
    <w:rsid w:val="3A916DC6"/>
    <w:rsid w:val="3A9A73BC"/>
    <w:rsid w:val="3AC53CFA"/>
    <w:rsid w:val="3AD71DD8"/>
    <w:rsid w:val="3AD94CE0"/>
    <w:rsid w:val="3AE75B89"/>
    <w:rsid w:val="3B042DC5"/>
    <w:rsid w:val="3B0A3B62"/>
    <w:rsid w:val="3B24688B"/>
    <w:rsid w:val="3B6D33FC"/>
    <w:rsid w:val="3B926BC6"/>
    <w:rsid w:val="3BD157A5"/>
    <w:rsid w:val="3BD24771"/>
    <w:rsid w:val="3BF060F9"/>
    <w:rsid w:val="3C045AF5"/>
    <w:rsid w:val="3C237B73"/>
    <w:rsid w:val="3C3A68AC"/>
    <w:rsid w:val="3C447195"/>
    <w:rsid w:val="3C7A3F5A"/>
    <w:rsid w:val="3C8711EE"/>
    <w:rsid w:val="3C9A195D"/>
    <w:rsid w:val="3CB80524"/>
    <w:rsid w:val="3CD4199A"/>
    <w:rsid w:val="3CFB7BF7"/>
    <w:rsid w:val="3D0575D8"/>
    <w:rsid w:val="3D601074"/>
    <w:rsid w:val="3D615EC3"/>
    <w:rsid w:val="3D696E73"/>
    <w:rsid w:val="3D7E2944"/>
    <w:rsid w:val="3D9C4A0C"/>
    <w:rsid w:val="3D9F30A6"/>
    <w:rsid w:val="3DA95656"/>
    <w:rsid w:val="3DCB240B"/>
    <w:rsid w:val="3E21383D"/>
    <w:rsid w:val="3E283573"/>
    <w:rsid w:val="3E4029E8"/>
    <w:rsid w:val="3E546CDC"/>
    <w:rsid w:val="3E600EC2"/>
    <w:rsid w:val="3E6D1BE0"/>
    <w:rsid w:val="3E8042F8"/>
    <w:rsid w:val="3E9F0390"/>
    <w:rsid w:val="3EA2026B"/>
    <w:rsid w:val="3EA770F8"/>
    <w:rsid w:val="3EAA2FC8"/>
    <w:rsid w:val="3ECB5839"/>
    <w:rsid w:val="3EF5285A"/>
    <w:rsid w:val="3F0F0B34"/>
    <w:rsid w:val="3F122BCA"/>
    <w:rsid w:val="3F333AE2"/>
    <w:rsid w:val="3F3E414F"/>
    <w:rsid w:val="3F403856"/>
    <w:rsid w:val="3F5C7506"/>
    <w:rsid w:val="3F807449"/>
    <w:rsid w:val="3FA05CDE"/>
    <w:rsid w:val="3FBF58B4"/>
    <w:rsid w:val="3FDD4F4E"/>
    <w:rsid w:val="3FE47C11"/>
    <w:rsid w:val="40301665"/>
    <w:rsid w:val="406A5CDD"/>
    <w:rsid w:val="408C73DD"/>
    <w:rsid w:val="40964EBF"/>
    <w:rsid w:val="40D7128C"/>
    <w:rsid w:val="40E40CC4"/>
    <w:rsid w:val="40FA4C34"/>
    <w:rsid w:val="411122C2"/>
    <w:rsid w:val="41131112"/>
    <w:rsid w:val="413471D3"/>
    <w:rsid w:val="41371D0B"/>
    <w:rsid w:val="4139520E"/>
    <w:rsid w:val="413A5454"/>
    <w:rsid w:val="41465100"/>
    <w:rsid w:val="4171172F"/>
    <w:rsid w:val="417568FE"/>
    <w:rsid w:val="41791D50"/>
    <w:rsid w:val="41C74CDE"/>
    <w:rsid w:val="41DA1C2E"/>
    <w:rsid w:val="41EC3153"/>
    <w:rsid w:val="41F511C8"/>
    <w:rsid w:val="41F777E0"/>
    <w:rsid w:val="41FC3A70"/>
    <w:rsid w:val="42120C28"/>
    <w:rsid w:val="42231410"/>
    <w:rsid w:val="423A21BD"/>
    <w:rsid w:val="42484E7C"/>
    <w:rsid w:val="425A0B69"/>
    <w:rsid w:val="42795C03"/>
    <w:rsid w:val="42944FD3"/>
    <w:rsid w:val="42A02EE3"/>
    <w:rsid w:val="42DA0B88"/>
    <w:rsid w:val="42E129EB"/>
    <w:rsid w:val="42E30189"/>
    <w:rsid w:val="42EA6FF2"/>
    <w:rsid w:val="430E7245"/>
    <w:rsid w:val="43140F23"/>
    <w:rsid w:val="43672D9B"/>
    <w:rsid w:val="4369127F"/>
    <w:rsid w:val="43975F32"/>
    <w:rsid w:val="43980EBB"/>
    <w:rsid w:val="43EA737A"/>
    <w:rsid w:val="43F33729"/>
    <w:rsid w:val="43F94D92"/>
    <w:rsid w:val="440A0054"/>
    <w:rsid w:val="4455336B"/>
    <w:rsid w:val="4467733C"/>
    <w:rsid w:val="44724BD9"/>
    <w:rsid w:val="447B0E83"/>
    <w:rsid w:val="448E048A"/>
    <w:rsid w:val="44C01138"/>
    <w:rsid w:val="451D4076"/>
    <w:rsid w:val="45601E47"/>
    <w:rsid w:val="457958AF"/>
    <w:rsid w:val="45E57C31"/>
    <w:rsid w:val="45F2022A"/>
    <w:rsid w:val="46236697"/>
    <w:rsid w:val="4654532E"/>
    <w:rsid w:val="46591738"/>
    <w:rsid w:val="46616806"/>
    <w:rsid w:val="46632301"/>
    <w:rsid w:val="468B7CDA"/>
    <w:rsid w:val="46970CCE"/>
    <w:rsid w:val="469C5C45"/>
    <w:rsid w:val="46B10B48"/>
    <w:rsid w:val="46B8664A"/>
    <w:rsid w:val="46D82A73"/>
    <w:rsid w:val="46E805B8"/>
    <w:rsid w:val="46F824E2"/>
    <w:rsid w:val="47266AC9"/>
    <w:rsid w:val="4733488E"/>
    <w:rsid w:val="47373A63"/>
    <w:rsid w:val="473C13DD"/>
    <w:rsid w:val="475D04BE"/>
    <w:rsid w:val="478168DD"/>
    <w:rsid w:val="47902173"/>
    <w:rsid w:val="47C92CB5"/>
    <w:rsid w:val="47D768B0"/>
    <w:rsid w:val="47E67906"/>
    <w:rsid w:val="47F2204A"/>
    <w:rsid w:val="48015AF0"/>
    <w:rsid w:val="480C38F7"/>
    <w:rsid w:val="4819506D"/>
    <w:rsid w:val="482543C8"/>
    <w:rsid w:val="482A1B06"/>
    <w:rsid w:val="48416F64"/>
    <w:rsid w:val="484E2CEA"/>
    <w:rsid w:val="485932DA"/>
    <w:rsid w:val="486C033A"/>
    <w:rsid w:val="486D7122"/>
    <w:rsid w:val="487A2378"/>
    <w:rsid w:val="487B0FC3"/>
    <w:rsid w:val="488E3BF1"/>
    <w:rsid w:val="488E57CE"/>
    <w:rsid w:val="48A22BCE"/>
    <w:rsid w:val="48AA64E4"/>
    <w:rsid w:val="48AC2E53"/>
    <w:rsid w:val="48AD3D65"/>
    <w:rsid w:val="48AF6EBF"/>
    <w:rsid w:val="48C05DA7"/>
    <w:rsid w:val="48CF4000"/>
    <w:rsid w:val="48D32F5F"/>
    <w:rsid w:val="48F215F9"/>
    <w:rsid w:val="48F43CAC"/>
    <w:rsid w:val="48FC0392"/>
    <w:rsid w:val="490E7368"/>
    <w:rsid w:val="491705A3"/>
    <w:rsid w:val="492821B1"/>
    <w:rsid w:val="4945735E"/>
    <w:rsid w:val="494E0ADD"/>
    <w:rsid w:val="496000AE"/>
    <w:rsid w:val="49702873"/>
    <w:rsid w:val="49720442"/>
    <w:rsid w:val="497C6612"/>
    <w:rsid w:val="49B52841"/>
    <w:rsid w:val="49C20E54"/>
    <w:rsid w:val="49ED3B00"/>
    <w:rsid w:val="49F643F3"/>
    <w:rsid w:val="4A0F30FF"/>
    <w:rsid w:val="4A36396B"/>
    <w:rsid w:val="4A587CA3"/>
    <w:rsid w:val="4A5E2A0E"/>
    <w:rsid w:val="4A773D19"/>
    <w:rsid w:val="4A8B55DB"/>
    <w:rsid w:val="4A916DBC"/>
    <w:rsid w:val="4AB46A97"/>
    <w:rsid w:val="4AC46A3A"/>
    <w:rsid w:val="4ADF3C9B"/>
    <w:rsid w:val="4AF93C76"/>
    <w:rsid w:val="4AFF5C3E"/>
    <w:rsid w:val="4B14423A"/>
    <w:rsid w:val="4B251AFE"/>
    <w:rsid w:val="4B2E3652"/>
    <w:rsid w:val="4B35552D"/>
    <w:rsid w:val="4B5712F7"/>
    <w:rsid w:val="4B586D4E"/>
    <w:rsid w:val="4B5C1C82"/>
    <w:rsid w:val="4B864A19"/>
    <w:rsid w:val="4BBC0C52"/>
    <w:rsid w:val="4BC951C7"/>
    <w:rsid w:val="4BD24235"/>
    <w:rsid w:val="4BD55C33"/>
    <w:rsid w:val="4BEA66F4"/>
    <w:rsid w:val="4BEE104D"/>
    <w:rsid w:val="4C0076F7"/>
    <w:rsid w:val="4C027318"/>
    <w:rsid w:val="4C0F0BA2"/>
    <w:rsid w:val="4C102169"/>
    <w:rsid w:val="4C254B24"/>
    <w:rsid w:val="4C426EAB"/>
    <w:rsid w:val="4C486F63"/>
    <w:rsid w:val="4C496836"/>
    <w:rsid w:val="4C544BC7"/>
    <w:rsid w:val="4C580922"/>
    <w:rsid w:val="4C672251"/>
    <w:rsid w:val="4C762608"/>
    <w:rsid w:val="4C8D23BE"/>
    <w:rsid w:val="4CEE7E98"/>
    <w:rsid w:val="4D053696"/>
    <w:rsid w:val="4D09267F"/>
    <w:rsid w:val="4D1D2091"/>
    <w:rsid w:val="4D7417EA"/>
    <w:rsid w:val="4D8D289C"/>
    <w:rsid w:val="4DA40D5D"/>
    <w:rsid w:val="4DBF75DD"/>
    <w:rsid w:val="4E036E8C"/>
    <w:rsid w:val="4E1900C0"/>
    <w:rsid w:val="4E2A34C8"/>
    <w:rsid w:val="4E50718D"/>
    <w:rsid w:val="4E5A441A"/>
    <w:rsid w:val="4E7D1B36"/>
    <w:rsid w:val="4E9D4A68"/>
    <w:rsid w:val="4EDC4180"/>
    <w:rsid w:val="4EEC58C8"/>
    <w:rsid w:val="4F081BAE"/>
    <w:rsid w:val="4F290198"/>
    <w:rsid w:val="4F3C4883"/>
    <w:rsid w:val="4F59439E"/>
    <w:rsid w:val="4F605544"/>
    <w:rsid w:val="4F88681F"/>
    <w:rsid w:val="4FB9383C"/>
    <w:rsid w:val="4FBA5E25"/>
    <w:rsid w:val="4FC7067E"/>
    <w:rsid w:val="4FD76934"/>
    <w:rsid w:val="4FE71375"/>
    <w:rsid w:val="4FE96CED"/>
    <w:rsid w:val="4FFD4BD2"/>
    <w:rsid w:val="500644CB"/>
    <w:rsid w:val="50123F67"/>
    <w:rsid w:val="50527BEC"/>
    <w:rsid w:val="505F28E8"/>
    <w:rsid w:val="5066323C"/>
    <w:rsid w:val="506E3C4E"/>
    <w:rsid w:val="507C2C56"/>
    <w:rsid w:val="509F5FEE"/>
    <w:rsid w:val="50A2588C"/>
    <w:rsid w:val="50AD18A7"/>
    <w:rsid w:val="50B7537F"/>
    <w:rsid w:val="50FC4203"/>
    <w:rsid w:val="51084D92"/>
    <w:rsid w:val="51203C1A"/>
    <w:rsid w:val="512B5AD4"/>
    <w:rsid w:val="51587945"/>
    <w:rsid w:val="515D1DC9"/>
    <w:rsid w:val="516A609D"/>
    <w:rsid w:val="51704142"/>
    <w:rsid w:val="519A2537"/>
    <w:rsid w:val="519A4ACA"/>
    <w:rsid w:val="51A27F62"/>
    <w:rsid w:val="51C275D1"/>
    <w:rsid w:val="51C756A2"/>
    <w:rsid w:val="51DE2C47"/>
    <w:rsid w:val="522D3957"/>
    <w:rsid w:val="5235696F"/>
    <w:rsid w:val="523C6A1A"/>
    <w:rsid w:val="523D7629"/>
    <w:rsid w:val="52433D04"/>
    <w:rsid w:val="524676D5"/>
    <w:rsid w:val="52552958"/>
    <w:rsid w:val="528E6BD3"/>
    <w:rsid w:val="52AF5715"/>
    <w:rsid w:val="52BA18F3"/>
    <w:rsid w:val="52CB49C9"/>
    <w:rsid w:val="52EF043D"/>
    <w:rsid w:val="531766C2"/>
    <w:rsid w:val="531909BC"/>
    <w:rsid w:val="531A58C5"/>
    <w:rsid w:val="5327697A"/>
    <w:rsid w:val="5338641A"/>
    <w:rsid w:val="533F1343"/>
    <w:rsid w:val="53472266"/>
    <w:rsid w:val="536635E3"/>
    <w:rsid w:val="536746B3"/>
    <w:rsid w:val="536E4E33"/>
    <w:rsid w:val="537504DE"/>
    <w:rsid w:val="537517FC"/>
    <w:rsid w:val="53980B7F"/>
    <w:rsid w:val="53AC6DB6"/>
    <w:rsid w:val="53AF78F9"/>
    <w:rsid w:val="53B06A2C"/>
    <w:rsid w:val="53EC751C"/>
    <w:rsid w:val="53FD218D"/>
    <w:rsid w:val="53FF1FBC"/>
    <w:rsid w:val="541B3C32"/>
    <w:rsid w:val="543A5B5F"/>
    <w:rsid w:val="5443534C"/>
    <w:rsid w:val="54566F8F"/>
    <w:rsid w:val="545B782F"/>
    <w:rsid w:val="54986F95"/>
    <w:rsid w:val="549A0DA3"/>
    <w:rsid w:val="54D526BD"/>
    <w:rsid w:val="54D971D5"/>
    <w:rsid w:val="54E11DCD"/>
    <w:rsid w:val="54F7658B"/>
    <w:rsid w:val="54FB6E0F"/>
    <w:rsid w:val="54FF411D"/>
    <w:rsid w:val="55060EF8"/>
    <w:rsid w:val="551F6C91"/>
    <w:rsid w:val="55782848"/>
    <w:rsid w:val="557B0A44"/>
    <w:rsid w:val="55A02E49"/>
    <w:rsid w:val="55A63B4D"/>
    <w:rsid w:val="55B76CCB"/>
    <w:rsid w:val="55BB1D9B"/>
    <w:rsid w:val="55D76497"/>
    <w:rsid w:val="55E23AF4"/>
    <w:rsid w:val="55FF6361"/>
    <w:rsid w:val="560B701F"/>
    <w:rsid w:val="562A1116"/>
    <w:rsid w:val="565116C6"/>
    <w:rsid w:val="565716DD"/>
    <w:rsid w:val="565E2498"/>
    <w:rsid w:val="56635B5D"/>
    <w:rsid w:val="56677CB4"/>
    <w:rsid w:val="568410FF"/>
    <w:rsid w:val="568C0E0F"/>
    <w:rsid w:val="569266F1"/>
    <w:rsid w:val="56B12FA5"/>
    <w:rsid w:val="56C470F3"/>
    <w:rsid w:val="56DC318E"/>
    <w:rsid w:val="56DF3DF3"/>
    <w:rsid w:val="56F86354"/>
    <w:rsid w:val="570055B9"/>
    <w:rsid w:val="57073F4C"/>
    <w:rsid w:val="572E69C9"/>
    <w:rsid w:val="57423E99"/>
    <w:rsid w:val="574E752F"/>
    <w:rsid w:val="575873C4"/>
    <w:rsid w:val="575F606F"/>
    <w:rsid w:val="577E261B"/>
    <w:rsid w:val="578A428E"/>
    <w:rsid w:val="57991C4A"/>
    <w:rsid w:val="57A37B53"/>
    <w:rsid w:val="57C675A5"/>
    <w:rsid w:val="57DA68E3"/>
    <w:rsid w:val="58394E2B"/>
    <w:rsid w:val="58624D4F"/>
    <w:rsid w:val="586E437A"/>
    <w:rsid w:val="5872115E"/>
    <w:rsid w:val="5872141A"/>
    <w:rsid w:val="587A05D4"/>
    <w:rsid w:val="58812CE0"/>
    <w:rsid w:val="588A5FD1"/>
    <w:rsid w:val="588E5042"/>
    <w:rsid w:val="58A07162"/>
    <w:rsid w:val="58D069EA"/>
    <w:rsid w:val="58EF42AE"/>
    <w:rsid w:val="58F4366B"/>
    <w:rsid w:val="59001493"/>
    <w:rsid w:val="59075D83"/>
    <w:rsid w:val="59127CE0"/>
    <w:rsid w:val="59286DFA"/>
    <w:rsid w:val="592A641A"/>
    <w:rsid w:val="595D2599"/>
    <w:rsid w:val="5968576A"/>
    <w:rsid w:val="596A6E75"/>
    <w:rsid w:val="59910545"/>
    <w:rsid w:val="599354BD"/>
    <w:rsid w:val="59B709A9"/>
    <w:rsid w:val="59C07128"/>
    <w:rsid w:val="59C26FE8"/>
    <w:rsid w:val="59D478C7"/>
    <w:rsid w:val="59D8298A"/>
    <w:rsid w:val="59E00B01"/>
    <w:rsid w:val="59F2429E"/>
    <w:rsid w:val="5A0168E6"/>
    <w:rsid w:val="5A054747"/>
    <w:rsid w:val="5A153559"/>
    <w:rsid w:val="5A472AF9"/>
    <w:rsid w:val="5A511D34"/>
    <w:rsid w:val="5A735AF1"/>
    <w:rsid w:val="5A817D63"/>
    <w:rsid w:val="5A8F35FA"/>
    <w:rsid w:val="5ACD71B7"/>
    <w:rsid w:val="5AD37567"/>
    <w:rsid w:val="5AD572C9"/>
    <w:rsid w:val="5AD83D96"/>
    <w:rsid w:val="5AF0398A"/>
    <w:rsid w:val="5B08587D"/>
    <w:rsid w:val="5B09405B"/>
    <w:rsid w:val="5B0F7AFC"/>
    <w:rsid w:val="5B120F4A"/>
    <w:rsid w:val="5B191B02"/>
    <w:rsid w:val="5B1C250F"/>
    <w:rsid w:val="5B2025E3"/>
    <w:rsid w:val="5B5B520B"/>
    <w:rsid w:val="5B67142B"/>
    <w:rsid w:val="5B6768D1"/>
    <w:rsid w:val="5B6777A7"/>
    <w:rsid w:val="5B784599"/>
    <w:rsid w:val="5B78528E"/>
    <w:rsid w:val="5B81022D"/>
    <w:rsid w:val="5BBF75AA"/>
    <w:rsid w:val="5C0A7E2A"/>
    <w:rsid w:val="5C12559D"/>
    <w:rsid w:val="5C247CFB"/>
    <w:rsid w:val="5C3E6765"/>
    <w:rsid w:val="5C416B95"/>
    <w:rsid w:val="5C49688F"/>
    <w:rsid w:val="5C4B60F3"/>
    <w:rsid w:val="5C4C0A58"/>
    <w:rsid w:val="5C4F1138"/>
    <w:rsid w:val="5C5D1C60"/>
    <w:rsid w:val="5C682044"/>
    <w:rsid w:val="5C7E3F62"/>
    <w:rsid w:val="5CBC2653"/>
    <w:rsid w:val="5CC66BFF"/>
    <w:rsid w:val="5CD15A0B"/>
    <w:rsid w:val="5CD268D5"/>
    <w:rsid w:val="5CEC3A4E"/>
    <w:rsid w:val="5CF0196B"/>
    <w:rsid w:val="5CF03579"/>
    <w:rsid w:val="5D5268C6"/>
    <w:rsid w:val="5D5743B5"/>
    <w:rsid w:val="5D5D0D0A"/>
    <w:rsid w:val="5D877EF5"/>
    <w:rsid w:val="5DAB167E"/>
    <w:rsid w:val="5DAF1A71"/>
    <w:rsid w:val="5DC85409"/>
    <w:rsid w:val="5E24149B"/>
    <w:rsid w:val="5E3E01D8"/>
    <w:rsid w:val="5E411185"/>
    <w:rsid w:val="5E511105"/>
    <w:rsid w:val="5E636DFE"/>
    <w:rsid w:val="5E731D75"/>
    <w:rsid w:val="5E9A46D0"/>
    <w:rsid w:val="5EC55E0B"/>
    <w:rsid w:val="5EC8329B"/>
    <w:rsid w:val="5ED864A3"/>
    <w:rsid w:val="5EDF7736"/>
    <w:rsid w:val="5EF000A9"/>
    <w:rsid w:val="5F34063D"/>
    <w:rsid w:val="5F3F0B74"/>
    <w:rsid w:val="5F54584D"/>
    <w:rsid w:val="5F735F2C"/>
    <w:rsid w:val="5F741187"/>
    <w:rsid w:val="5F782D43"/>
    <w:rsid w:val="5FBC4029"/>
    <w:rsid w:val="5FC76314"/>
    <w:rsid w:val="60224A7C"/>
    <w:rsid w:val="60485C93"/>
    <w:rsid w:val="60617F98"/>
    <w:rsid w:val="60774048"/>
    <w:rsid w:val="608570B7"/>
    <w:rsid w:val="609609DC"/>
    <w:rsid w:val="60A14B74"/>
    <w:rsid w:val="60A2309A"/>
    <w:rsid w:val="60AC2AEA"/>
    <w:rsid w:val="60BD53A2"/>
    <w:rsid w:val="60BE5B31"/>
    <w:rsid w:val="60C31D19"/>
    <w:rsid w:val="60E82346"/>
    <w:rsid w:val="60EC7728"/>
    <w:rsid w:val="611D70F4"/>
    <w:rsid w:val="613D1083"/>
    <w:rsid w:val="616366D4"/>
    <w:rsid w:val="61655B14"/>
    <w:rsid w:val="61715C13"/>
    <w:rsid w:val="61803A85"/>
    <w:rsid w:val="61852D58"/>
    <w:rsid w:val="61952396"/>
    <w:rsid w:val="61960C2C"/>
    <w:rsid w:val="619A39E3"/>
    <w:rsid w:val="61DA7617"/>
    <w:rsid w:val="61E57958"/>
    <w:rsid w:val="6210546D"/>
    <w:rsid w:val="62312E0F"/>
    <w:rsid w:val="623311DA"/>
    <w:rsid w:val="62536695"/>
    <w:rsid w:val="625B184E"/>
    <w:rsid w:val="628D51F0"/>
    <w:rsid w:val="62A8441C"/>
    <w:rsid w:val="62AD515E"/>
    <w:rsid w:val="62AF2FF3"/>
    <w:rsid w:val="62E57173"/>
    <w:rsid w:val="62EA0BD1"/>
    <w:rsid w:val="62EC16AF"/>
    <w:rsid w:val="62F661F8"/>
    <w:rsid w:val="62FB3AC0"/>
    <w:rsid w:val="6311081D"/>
    <w:rsid w:val="63246334"/>
    <w:rsid w:val="632620AA"/>
    <w:rsid w:val="632F41CA"/>
    <w:rsid w:val="6332455D"/>
    <w:rsid w:val="63343337"/>
    <w:rsid w:val="634D3CDB"/>
    <w:rsid w:val="637628BB"/>
    <w:rsid w:val="638A735E"/>
    <w:rsid w:val="638B2A43"/>
    <w:rsid w:val="63DE6DE8"/>
    <w:rsid w:val="640260C8"/>
    <w:rsid w:val="640972E5"/>
    <w:rsid w:val="64266E51"/>
    <w:rsid w:val="642E6A6E"/>
    <w:rsid w:val="64464918"/>
    <w:rsid w:val="64583DA9"/>
    <w:rsid w:val="646920E0"/>
    <w:rsid w:val="64694C98"/>
    <w:rsid w:val="646F1658"/>
    <w:rsid w:val="64B2746C"/>
    <w:rsid w:val="64C63969"/>
    <w:rsid w:val="64D81569"/>
    <w:rsid w:val="651D2F9B"/>
    <w:rsid w:val="6520736C"/>
    <w:rsid w:val="653F50E1"/>
    <w:rsid w:val="6541082A"/>
    <w:rsid w:val="654D4490"/>
    <w:rsid w:val="656021EE"/>
    <w:rsid w:val="65A20F0C"/>
    <w:rsid w:val="65BB6296"/>
    <w:rsid w:val="65D023E6"/>
    <w:rsid w:val="65DE5BC8"/>
    <w:rsid w:val="65EB48BE"/>
    <w:rsid w:val="65F50CCF"/>
    <w:rsid w:val="66032EEA"/>
    <w:rsid w:val="660B715E"/>
    <w:rsid w:val="66142BB4"/>
    <w:rsid w:val="661E3387"/>
    <w:rsid w:val="66555537"/>
    <w:rsid w:val="6665214C"/>
    <w:rsid w:val="667E5B60"/>
    <w:rsid w:val="668B62D5"/>
    <w:rsid w:val="669112DF"/>
    <w:rsid w:val="66A5299B"/>
    <w:rsid w:val="66BC1D55"/>
    <w:rsid w:val="66D11ECA"/>
    <w:rsid w:val="670C68BA"/>
    <w:rsid w:val="67154822"/>
    <w:rsid w:val="673A0EF8"/>
    <w:rsid w:val="67525382"/>
    <w:rsid w:val="6762573A"/>
    <w:rsid w:val="676B42A5"/>
    <w:rsid w:val="678A0511"/>
    <w:rsid w:val="678F1525"/>
    <w:rsid w:val="67972778"/>
    <w:rsid w:val="67CF24F3"/>
    <w:rsid w:val="67FB69AF"/>
    <w:rsid w:val="67FE1FE0"/>
    <w:rsid w:val="685A3509"/>
    <w:rsid w:val="687F0769"/>
    <w:rsid w:val="68825447"/>
    <w:rsid w:val="68AE414D"/>
    <w:rsid w:val="68B73785"/>
    <w:rsid w:val="68BD490C"/>
    <w:rsid w:val="68C41CA9"/>
    <w:rsid w:val="68CC4292"/>
    <w:rsid w:val="68EE6BA0"/>
    <w:rsid w:val="690316A6"/>
    <w:rsid w:val="691F3224"/>
    <w:rsid w:val="69464A9C"/>
    <w:rsid w:val="69554B94"/>
    <w:rsid w:val="69665AFA"/>
    <w:rsid w:val="696E6789"/>
    <w:rsid w:val="69882E87"/>
    <w:rsid w:val="698F53C8"/>
    <w:rsid w:val="699B1C66"/>
    <w:rsid w:val="69A20082"/>
    <w:rsid w:val="69A749DA"/>
    <w:rsid w:val="69CF65C8"/>
    <w:rsid w:val="69E4438A"/>
    <w:rsid w:val="6A2F5543"/>
    <w:rsid w:val="6A5C3C20"/>
    <w:rsid w:val="6A785E66"/>
    <w:rsid w:val="6A7942DB"/>
    <w:rsid w:val="6A8C15BC"/>
    <w:rsid w:val="6A8D40E1"/>
    <w:rsid w:val="6AB7531D"/>
    <w:rsid w:val="6ABB70B9"/>
    <w:rsid w:val="6ABD7D6E"/>
    <w:rsid w:val="6AE57D80"/>
    <w:rsid w:val="6B032CCA"/>
    <w:rsid w:val="6B294F88"/>
    <w:rsid w:val="6B2F4037"/>
    <w:rsid w:val="6B3812D6"/>
    <w:rsid w:val="6B5C064B"/>
    <w:rsid w:val="6B5E1EA5"/>
    <w:rsid w:val="6BA41B8C"/>
    <w:rsid w:val="6BAB02B2"/>
    <w:rsid w:val="6BB5104D"/>
    <w:rsid w:val="6BBE3DE4"/>
    <w:rsid w:val="6BC734D0"/>
    <w:rsid w:val="6BC8376A"/>
    <w:rsid w:val="6BC84EEC"/>
    <w:rsid w:val="6BEA2E7A"/>
    <w:rsid w:val="6BFF13DC"/>
    <w:rsid w:val="6C1A0DE1"/>
    <w:rsid w:val="6C4715D1"/>
    <w:rsid w:val="6C5938CE"/>
    <w:rsid w:val="6C6C4AED"/>
    <w:rsid w:val="6C80591C"/>
    <w:rsid w:val="6C807C9D"/>
    <w:rsid w:val="6C814202"/>
    <w:rsid w:val="6C9B737E"/>
    <w:rsid w:val="6C9E4289"/>
    <w:rsid w:val="6CA66F0F"/>
    <w:rsid w:val="6CE325EB"/>
    <w:rsid w:val="6D005475"/>
    <w:rsid w:val="6D05726A"/>
    <w:rsid w:val="6D093DF7"/>
    <w:rsid w:val="6D1538B8"/>
    <w:rsid w:val="6D1A1189"/>
    <w:rsid w:val="6D23057A"/>
    <w:rsid w:val="6D24759E"/>
    <w:rsid w:val="6D4100BF"/>
    <w:rsid w:val="6D6B72E3"/>
    <w:rsid w:val="6D740BA3"/>
    <w:rsid w:val="6D8E5EC9"/>
    <w:rsid w:val="6D935563"/>
    <w:rsid w:val="6D9A5444"/>
    <w:rsid w:val="6DD32C60"/>
    <w:rsid w:val="6E110C29"/>
    <w:rsid w:val="6E1E3A9C"/>
    <w:rsid w:val="6E3D7CBB"/>
    <w:rsid w:val="6E425B11"/>
    <w:rsid w:val="6E5E2739"/>
    <w:rsid w:val="6E6C344F"/>
    <w:rsid w:val="6E746EDD"/>
    <w:rsid w:val="6E811FDA"/>
    <w:rsid w:val="6EA8183F"/>
    <w:rsid w:val="6EAA05EF"/>
    <w:rsid w:val="6EC8494C"/>
    <w:rsid w:val="6EF323C3"/>
    <w:rsid w:val="6F0A0C39"/>
    <w:rsid w:val="6F1E7E49"/>
    <w:rsid w:val="6F273065"/>
    <w:rsid w:val="6F376C4C"/>
    <w:rsid w:val="6F805F6A"/>
    <w:rsid w:val="6F881507"/>
    <w:rsid w:val="6FE421E3"/>
    <w:rsid w:val="6FE545E6"/>
    <w:rsid w:val="6FE70FEE"/>
    <w:rsid w:val="6FED153E"/>
    <w:rsid w:val="6FEE4BA0"/>
    <w:rsid w:val="6FFB7A4C"/>
    <w:rsid w:val="700004FA"/>
    <w:rsid w:val="7009735D"/>
    <w:rsid w:val="703603A6"/>
    <w:rsid w:val="70466E59"/>
    <w:rsid w:val="704C11C8"/>
    <w:rsid w:val="70512255"/>
    <w:rsid w:val="7062431D"/>
    <w:rsid w:val="706F0D58"/>
    <w:rsid w:val="707D7C4F"/>
    <w:rsid w:val="70806B33"/>
    <w:rsid w:val="70F8712E"/>
    <w:rsid w:val="712A5284"/>
    <w:rsid w:val="715C4062"/>
    <w:rsid w:val="71643F7E"/>
    <w:rsid w:val="718F56A5"/>
    <w:rsid w:val="71A33EB6"/>
    <w:rsid w:val="71BB35D0"/>
    <w:rsid w:val="71D550C0"/>
    <w:rsid w:val="720B4DDD"/>
    <w:rsid w:val="722E124F"/>
    <w:rsid w:val="723B79C1"/>
    <w:rsid w:val="72441F36"/>
    <w:rsid w:val="724657F5"/>
    <w:rsid w:val="725D6036"/>
    <w:rsid w:val="7264528B"/>
    <w:rsid w:val="729B5F6F"/>
    <w:rsid w:val="729C4CB7"/>
    <w:rsid w:val="72BC33E0"/>
    <w:rsid w:val="72DF433F"/>
    <w:rsid w:val="72ED65BA"/>
    <w:rsid w:val="72EF1C33"/>
    <w:rsid w:val="730C5078"/>
    <w:rsid w:val="731474DA"/>
    <w:rsid w:val="73177717"/>
    <w:rsid w:val="732706F9"/>
    <w:rsid w:val="73307A92"/>
    <w:rsid w:val="7332230D"/>
    <w:rsid w:val="733C7452"/>
    <w:rsid w:val="733E2DF7"/>
    <w:rsid w:val="7343285A"/>
    <w:rsid w:val="7365675A"/>
    <w:rsid w:val="73AC3D6E"/>
    <w:rsid w:val="73C0334D"/>
    <w:rsid w:val="73C572FE"/>
    <w:rsid w:val="73EA3933"/>
    <w:rsid w:val="740B6060"/>
    <w:rsid w:val="74106478"/>
    <w:rsid w:val="741D3906"/>
    <w:rsid w:val="74284DD4"/>
    <w:rsid w:val="74445DEA"/>
    <w:rsid w:val="74460E0B"/>
    <w:rsid w:val="74562B12"/>
    <w:rsid w:val="745E14FC"/>
    <w:rsid w:val="747C5886"/>
    <w:rsid w:val="74AB2C6E"/>
    <w:rsid w:val="74AC720C"/>
    <w:rsid w:val="74C1546A"/>
    <w:rsid w:val="74ED3DF3"/>
    <w:rsid w:val="74F10FE9"/>
    <w:rsid w:val="74F47137"/>
    <w:rsid w:val="74F72EF3"/>
    <w:rsid w:val="750C6F30"/>
    <w:rsid w:val="751970C4"/>
    <w:rsid w:val="75255AF6"/>
    <w:rsid w:val="752E1388"/>
    <w:rsid w:val="75331A99"/>
    <w:rsid w:val="75411206"/>
    <w:rsid w:val="754A5C3B"/>
    <w:rsid w:val="755C0699"/>
    <w:rsid w:val="75745D3F"/>
    <w:rsid w:val="757B0F4D"/>
    <w:rsid w:val="758A2350"/>
    <w:rsid w:val="75964993"/>
    <w:rsid w:val="759E0470"/>
    <w:rsid w:val="75A86087"/>
    <w:rsid w:val="75AE1234"/>
    <w:rsid w:val="75B93E29"/>
    <w:rsid w:val="75C66A86"/>
    <w:rsid w:val="75C73F3F"/>
    <w:rsid w:val="75E015FA"/>
    <w:rsid w:val="762118F4"/>
    <w:rsid w:val="76243B3B"/>
    <w:rsid w:val="76325137"/>
    <w:rsid w:val="76411C10"/>
    <w:rsid w:val="76695BCF"/>
    <w:rsid w:val="76747363"/>
    <w:rsid w:val="767A275D"/>
    <w:rsid w:val="768213C0"/>
    <w:rsid w:val="76CC767B"/>
    <w:rsid w:val="76D92B34"/>
    <w:rsid w:val="76EB5577"/>
    <w:rsid w:val="7702359E"/>
    <w:rsid w:val="771E3B7D"/>
    <w:rsid w:val="77276275"/>
    <w:rsid w:val="775239D7"/>
    <w:rsid w:val="776442F1"/>
    <w:rsid w:val="776D6752"/>
    <w:rsid w:val="779C078C"/>
    <w:rsid w:val="77A45959"/>
    <w:rsid w:val="77BF214E"/>
    <w:rsid w:val="77C4430A"/>
    <w:rsid w:val="77D91775"/>
    <w:rsid w:val="77E5617C"/>
    <w:rsid w:val="7800291D"/>
    <w:rsid w:val="78247952"/>
    <w:rsid w:val="782643AF"/>
    <w:rsid w:val="783141BF"/>
    <w:rsid w:val="7834405F"/>
    <w:rsid w:val="78580039"/>
    <w:rsid w:val="786A28D1"/>
    <w:rsid w:val="78A44C7D"/>
    <w:rsid w:val="78D30687"/>
    <w:rsid w:val="78E30843"/>
    <w:rsid w:val="78E86ACC"/>
    <w:rsid w:val="78E940ED"/>
    <w:rsid w:val="78ED15CC"/>
    <w:rsid w:val="79070D10"/>
    <w:rsid w:val="7922776E"/>
    <w:rsid w:val="792766A5"/>
    <w:rsid w:val="794A4B0B"/>
    <w:rsid w:val="794D23FB"/>
    <w:rsid w:val="795879A0"/>
    <w:rsid w:val="7969105B"/>
    <w:rsid w:val="797A33BA"/>
    <w:rsid w:val="79A8211B"/>
    <w:rsid w:val="79C87103"/>
    <w:rsid w:val="79DE1C3E"/>
    <w:rsid w:val="79DE25B5"/>
    <w:rsid w:val="79F16E83"/>
    <w:rsid w:val="7A1C5986"/>
    <w:rsid w:val="7A230972"/>
    <w:rsid w:val="7A684E54"/>
    <w:rsid w:val="7A696F0D"/>
    <w:rsid w:val="7A912EC5"/>
    <w:rsid w:val="7A9A30C7"/>
    <w:rsid w:val="7A9B7686"/>
    <w:rsid w:val="7AA35C2F"/>
    <w:rsid w:val="7AA421C5"/>
    <w:rsid w:val="7ABD7A6B"/>
    <w:rsid w:val="7ADD0F0E"/>
    <w:rsid w:val="7AF17684"/>
    <w:rsid w:val="7AF2255C"/>
    <w:rsid w:val="7AF64CF3"/>
    <w:rsid w:val="7B1171A2"/>
    <w:rsid w:val="7B1D0C1F"/>
    <w:rsid w:val="7B2547A5"/>
    <w:rsid w:val="7B2F51C4"/>
    <w:rsid w:val="7B2F53FE"/>
    <w:rsid w:val="7B346F2E"/>
    <w:rsid w:val="7B4E4560"/>
    <w:rsid w:val="7B577573"/>
    <w:rsid w:val="7B5957B1"/>
    <w:rsid w:val="7B5A12CC"/>
    <w:rsid w:val="7B613250"/>
    <w:rsid w:val="7B8A0D00"/>
    <w:rsid w:val="7B98076A"/>
    <w:rsid w:val="7B9F7921"/>
    <w:rsid w:val="7BA557B4"/>
    <w:rsid w:val="7BB04E21"/>
    <w:rsid w:val="7BB10350"/>
    <w:rsid w:val="7BBA0A18"/>
    <w:rsid w:val="7BBB128E"/>
    <w:rsid w:val="7BBE24B2"/>
    <w:rsid w:val="7BD007FC"/>
    <w:rsid w:val="7BE56054"/>
    <w:rsid w:val="7BE7413E"/>
    <w:rsid w:val="7C02651C"/>
    <w:rsid w:val="7C107D90"/>
    <w:rsid w:val="7C1A2DF6"/>
    <w:rsid w:val="7C49309D"/>
    <w:rsid w:val="7C4937F5"/>
    <w:rsid w:val="7C523EB3"/>
    <w:rsid w:val="7C6B342B"/>
    <w:rsid w:val="7CBF76AE"/>
    <w:rsid w:val="7CD655B8"/>
    <w:rsid w:val="7CEC3A98"/>
    <w:rsid w:val="7D5B67F7"/>
    <w:rsid w:val="7D7F0374"/>
    <w:rsid w:val="7D9B542E"/>
    <w:rsid w:val="7D9F1116"/>
    <w:rsid w:val="7DA442A6"/>
    <w:rsid w:val="7DB71F8C"/>
    <w:rsid w:val="7DC6777E"/>
    <w:rsid w:val="7DC96EDE"/>
    <w:rsid w:val="7E474539"/>
    <w:rsid w:val="7E7C1B8D"/>
    <w:rsid w:val="7EBB39C0"/>
    <w:rsid w:val="7EC50502"/>
    <w:rsid w:val="7EE0183E"/>
    <w:rsid w:val="7EED6506"/>
    <w:rsid w:val="7EEE51EE"/>
    <w:rsid w:val="7EFD1146"/>
    <w:rsid w:val="7F085152"/>
    <w:rsid w:val="7F211C9E"/>
    <w:rsid w:val="7F4F1353"/>
    <w:rsid w:val="7F822B12"/>
    <w:rsid w:val="7FA75547"/>
    <w:rsid w:val="7FAC5090"/>
    <w:rsid w:val="7FBA0E56"/>
    <w:rsid w:val="7FD451F3"/>
    <w:rsid w:val="7FDE025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nhideWhenUsed="0" w:uiPriority="0"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99" w:name="footnote text"/>
    <w:lsdException w:qFormat="1"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49"/>
    <w:qFormat/>
    <w:uiPriority w:val="0"/>
    <w:pPr>
      <w:keepNext/>
      <w:keepLines/>
      <w:spacing w:before="340" w:after="330" w:line="578" w:lineRule="auto"/>
      <w:jc w:val="center"/>
      <w:outlineLvl w:val="0"/>
    </w:pPr>
    <w:rPr>
      <w:b/>
      <w:bCs/>
      <w:kern w:val="44"/>
      <w:sz w:val="44"/>
      <w:szCs w:val="44"/>
    </w:rPr>
  </w:style>
  <w:style w:type="paragraph" w:styleId="3">
    <w:name w:val="heading 2"/>
    <w:basedOn w:val="1"/>
    <w:next w:val="1"/>
    <w:link w:val="50"/>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link w:val="51"/>
    <w:qFormat/>
    <w:uiPriority w:val="0"/>
    <w:pPr>
      <w:keepNext/>
      <w:keepLines/>
      <w:spacing w:before="260" w:after="260" w:line="416" w:lineRule="auto"/>
      <w:outlineLvl w:val="2"/>
    </w:pPr>
    <w:rPr>
      <w:b/>
      <w:bCs/>
      <w:sz w:val="32"/>
      <w:szCs w:val="32"/>
    </w:rPr>
  </w:style>
  <w:style w:type="paragraph" w:styleId="5">
    <w:name w:val="heading 4"/>
    <w:basedOn w:val="6"/>
    <w:next w:val="6"/>
    <w:link w:val="54"/>
    <w:qFormat/>
    <w:uiPriority w:val="0"/>
    <w:pPr>
      <w:keepNext/>
      <w:keepLines/>
      <w:spacing w:before="100" w:beforeAutospacing="1" w:after="100" w:afterAutospacing="1" w:line="240" w:lineRule="auto"/>
      <w:ind w:firstLine="0"/>
      <w:jc w:val="left"/>
      <w:outlineLvl w:val="3"/>
    </w:pPr>
    <w:rPr>
      <w:b/>
    </w:rPr>
  </w:style>
  <w:style w:type="paragraph" w:styleId="8">
    <w:name w:val="heading 5"/>
    <w:basedOn w:val="6"/>
    <w:next w:val="6"/>
    <w:link w:val="55"/>
    <w:qFormat/>
    <w:uiPriority w:val="0"/>
    <w:pPr>
      <w:keepNext/>
      <w:keepLines/>
      <w:outlineLvl w:val="4"/>
    </w:pPr>
  </w:style>
  <w:style w:type="paragraph" w:styleId="9">
    <w:name w:val="heading 6"/>
    <w:basedOn w:val="6"/>
    <w:next w:val="6"/>
    <w:link w:val="56"/>
    <w:qFormat/>
    <w:uiPriority w:val="0"/>
    <w:pPr>
      <w:keepNext/>
      <w:keepLines/>
      <w:outlineLvl w:val="5"/>
    </w:pPr>
  </w:style>
  <w:style w:type="paragraph" w:styleId="10">
    <w:name w:val="heading 7"/>
    <w:basedOn w:val="6"/>
    <w:next w:val="6"/>
    <w:link w:val="57"/>
    <w:qFormat/>
    <w:uiPriority w:val="0"/>
    <w:pPr>
      <w:keepNext/>
      <w:keepLines/>
      <w:outlineLvl w:val="6"/>
    </w:pPr>
  </w:style>
  <w:style w:type="paragraph" w:styleId="11">
    <w:name w:val="heading 8"/>
    <w:basedOn w:val="6"/>
    <w:next w:val="6"/>
    <w:link w:val="58"/>
    <w:qFormat/>
    <w:uiPriority w:val="0"/>
    <w:pPr>
      <w:keepNext/>
      <w:keepLines/>
      <w:outlineLvl w:val="7"/>
    </w:pPr>
  </w:style>
  <w:style w:type="paragraph" w:styleId="12">
    <w:name w:val="heading 9"/>
    <w:basedOn w:val="6"/>
    <w:next w:val="6"/>
    <w:link w:val="59"/>
    <w:qFormat/>
    <w:uiPriority w:val="0"/>
    <w:pPr>
      <w:keepNext/>
      <w:keepLines/>
      <w:outlineLvl w:val="8"/>
    </w:pPr>
  </w:style>
  <w:style w:type="character" w:default="1" w:styleId="42">
    <w:name w:val="Default Paragraph Font"/>
    <w:unhideWhenUsed/>
    <w:qFormat/>
    <w:uiPriority w:val="1"/>
  </w:style>
  <w:style w:type="table" w:default="1" w:styleId="40">
    <w:name w:val="Normal Table"/>
    <w:unhideWhenUsed/>
    <w:qFormat/>
    <w:uiPriority w:val="99"/>
    <w:tblPr>
      <w:tblCellMar>
        <w:top w:w="0" w:type="dxa"/>
        <w:left w:w="108" w:type="dxa"/>
        <w:bottom w:w="0" w:type="dxa"/>
        <w:right w:w="108" w:type="dxa"/>
      </w:tblCellMar>
    </w:tblPr>
  </w:style>
  <w:style w:type="paragraph" w:styleId="6">
    <w:name w:val="Body Text First Indent"/>
    <w:basedOn w:val="7"/>
    <w:link w:val="53"/>
    <w:qFormat/>
    <w:uiPriority w:val="0"/>
    <w:pPr>
      <w:adjustRightInd w:val="0"/>
      <w:spacing w:after="0" w:line="312" w:lineRule="auto"/>
      <w:ind w:firstLine="567"/>
      <w:textAlignment w:val="baseline"/>
    </w:pPr>
    <w:rPr>
      <w:sz w:val="28"/>
    </w:rPr>
  </w:style>
  <w:style w:type="paragraph" w:styleId="7">
    <w:name w:val="Body Text"/>
    <w:basedOn w:val="1"/>
    <w:link w:val="52"/>
    <w:unhideWhenUsed/>
    <w:qFormat/>
    <w:uiPriority w:val="99"/>
    <w:pPr>
      <w:spacing w:after="120"/>
    </w:pPr>
  </w:style>
  <w:style w:type="paragraph" w:styleId="13">
    <w:name w:val="toc 7"/>
    <w:basedOn w:val="1"/>
    <w:next w:val="1"/>
    <w:qFormat/>
    <w:uiPriority w:val="39"/>
    <w:pPr>
      <w:ind w:left="2520" w:leftChars="1200"/>
    </w:pPr>
  </w:style>
  <w:style w:type="paragraph" w:styleId="14">
    <w:name w:val="Normal Indent"/>
    <w:basedOn w:val="1"/>
    <w:link w:val="60"/>
    <w:qFormat/>
    <w:uiPriority w:val="0"/>
    <w:pPr>
      <w:ind w:firstLine="420" w:firstLineChars="200"/>
    </w:pPr>
  </w:style>
  <w:style w:type="paragraph" w:styleId="15">
    <w:name w:val="caption"/>
    <w:basedOn w:val="1"/>
    <w:next w:val="1"/>
    <w:qFormat/>
    <w:uiPriority w:val="0"/>
    <w:rPr>
      <w:rFonts w:ascii="Cambria" w:hAnsi="Cambria" w:eastAsia="黑体"/>
      <w:sz w:val="20"/>
      <w:szCs w:val="20"/>
    </w:rPr>
  </w:style>
  <w:style w:type="paragraph" w:styleId="16">
    <w:name w:val="Document Map"/>
    <w:basedOn w:val="1"/>
    <w:link w:val="61"/>
    <w:unhideWhenUsed/>
    <w:qFormat/>
    <w:uiPriority w:val="0"/>
    <w:rPr>
      <w:rFonts w:ascii="宋体"/>
      <w:sz w:val="18"/>
      <w:szCs w:val="18"/>
    </w:rPr>
  </w:style>
  <w:style w:type="paragraph" w:styleId="17">
    <w:name w:val="annotation text"/>
    <w:basedOn w:val="1"/>
    <w:link w:val="62"/>
    <w:unhideWhenUsed/>
    <w:qFormat/>
    <w:uiPriority w:val="0"/>
    <w:pPr>
      <w:jc w:val="left"/>
    </w:pPr>
  </w:style>
  <w:style w:type="paragraph" w:styleId="18">
    <w:name w:val="Salutation"/>
    <w:basedOn w:val="1"/>
    <w:next w:val="1"/>
    <w:link w:val="63"/>
    <w:qFormat/>
    <w:uiPriority w:val="0"/>
    <w:pPr>
      <w:widowControl/>
    </w:pPr>
    <w:rPr>
      <w:rFonts w:ascii="Arial" w:hAnsi="Arial"/>
      <w:spacing w:val="-5"/>
      <w:kern w:val="0"/>
      <w:szCs w:val="20"/>
    </w:rPr>
  </w:style>
  <w:style w:type="paragraph" w:styleId="19">
    <w:name w:val="Body Text Indent"/>
    <w:basedOn w:val="1"/>
    <w:link w:val="64"/>
    <w:qFormat/>
    <w:uiPriority w:val="0"/>
    <w:pPr>
      <w:spacing w:after="120"/>
      <w:ind w:left="420"/>
    </w:pPr>
    <w:rPr>
      <w:sz w:val="21"/>
    </w:rPr>
  </w:style>
  <w:style w:type="paragraph" w:styleId="20">
    <w:name w:val="toc 5"/>
    <w:basedOn w:val="1"/>
    <w:next w:val="1"/>
    <w:qFormat/>
    <w:uiPriority w:val="39"/>
    <w:pPr>
      <w:ind w:left="1680" w:leftChars="800"/>
    </w:pPr>
  </w:style>
  <w:style w:type="paragraph" w:styleId="21">
    <w:name w:val="toc 3"/>
    <w:basedOn w:val="1"/>
    <w:next w:val="1"/>
    <w:qFormat/>
    <w:uiPriority w:val="0"/>
    <w:pPr>
      <w:ind w:left="840" w:leftChars="400"/>
    </w:pPr>
  </w:style>
  <w:style w:type="paragraph" w:styleId="22">
    <w:name w:val="Plain Text"/>
    <w:basedOn w:val="1"/>
    <w:link w:val="65"/>
    <w:qFormat/>
    <w:uiPriority w:val="0"/>
    <w:rPr>
      <w:rFonts w:ascii="宋体" w:hAnsi="Courier New"/>
      <w:sz w:val="21"/>
      <w:szCs w:val="21"/>
    </w:rPr>
  </w:style>
  <w:style w:type="paragraph" w:styleId="23">
    <w:name w:val="toc 8"/>
    <w:basedOn w:val="1"/>
    <w:next w:val="1"/>
    <w:qFormat/>
    <w:uiPriority w:val="39"/>
    <w:pPr>
      <w:ind w:left="2940" w:leftChars="1400"/>
    </w:pPr>
  </w:style>
  <w:style w:type="paragraph" w:styleId="24">
    <w:name w:val="Date"/>
    <w:basedOn w:val="1"/>
    <w:next w:val="1"/>
    <w:link w:val="66"/>
    <w:qFormat/>
    <w:uiPriority w:val="0"/>
    <w:pPr>
      <w:ind w:leftChars="2500"/>
    </w:pPr>
    <w:rPr>
      <w:rFonts w:ascii="仿宋_GB2312" w:hAnsi="宋体" w:eastAsia="仿宋_GB2312"/>
      <w:sz w:val="28"/>
      <w:szCs w:val="28"/>
    </w:rPr>
  </w:style>
  <w:style w:type="paragraph" w:styleId="25">
    <w:name w:val="Body Text Indent 2"/>
    <w:basedOn w:val="1"/>
    <w:link w:val="67"/>
    <w:qFormat/>
    <w:uiPriority w:val="0"/>
    <w:pPr>
      <w:spacing w:after="120" w:line="480" w:lineRule="auto"/>
      <w:ind w:left="420" w:leftChars="200"/>
    </w:pPr>
  </w:style>
  <w:style w:type="paragraph" w:styleId="26">
    <w:name w:val="Balloon Text"/>
    <w:basedOn w:val="1"/>
    <w:link w:val="68"/>
    <w:unhideWhenUsed/>
    <w:qFormat/>
    <w:uiPriority w:val="0"/>
    <w:pPr>
      <w:spacing w:line="240" w:lineRule="auto"/>
    </w:pPr>
    <w:rPr>
      <w:kern w:val="0"/>
      <w:sz w:val="18"/>
      <w:szCs w:val="18"/>
    </w:rPr>
  </w:style>
  <w:style w:type="paragraph" w:styleId="27">
    <w:name w:val="footer"/>
    <w:basedOn w:val="1"/>
    <w:link w:val="69"/>
    <w:qFormat/>
    <w:uiPriority w:val="99"/>
    <w:pPr>
      <w:tabs>
        <w:tab w:val="center" w:pos="4153"/>
        <w:tab w:val="right" w:pos="8306"/>
      </w:tabs>
      <w:snapToGrid w:val="0"/>
      <w:jc w:val="left"/>
    </w:pPr>
    <w:rPr>
      <w:sz w:val="18"/>
      <w:szCs w:val="18"/>
    </w:rPr>
  </w:style>
  <w:style w:type="paragraph" w:styleId="28">
    <w:name w:val="header"/>
    <w:basedOn w:val="1"/>
    <w:link w:val="70"/>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qFormat/>
    <w:uiPriority w:val="39"/>
    <w:pPr>
      <w:jc w:val="left"/>
    </w:pPr>
    <w:rPr>
      <w:szCs w:val="20"/>
    </w:rPr>
  </w:style>
  <w:style w:type="paragraph" w:styleId="30">
    <w:name w:val="toc 4"/>
    <w:basedOn w:val="1"/>
    <w:next w:val="1"/>
    <w:qFormat/>
    <w:uiPriority w:val="39"/>
    <w:pPr>
      <w:ind w:left="1260" w:leftChars="600"/>
    </w:pPr>
  </w:style>
  <w:style w:type="paragraph" w:styleId="31">
    <w:name w:val="Subtitle"/>
    <w:basedOn w:val="1"/>
    <w:next w:val="1"/>
    <w:link w:val="71"/>
    <w:qFormat/>
    <w:uiPriority w:val="0"/>
    <w:pPr>
      <w:spacing w:before="100" w:beforeAutospacing="1" w:after="100" w:afterAutospacing="1"/>
      <w:jc w:val="left"/>
      <w:outlineLvl w:val="1"/>
    </w:pPr>
    <w:rPr>
      <w:rFonts w:ascii="Cambria" w:hAnsi="Cambria"/>
      <w:b/>
      <w:bCs/>
      <w:kern w:val="28"/>
      <w:sz w:val="28"/>
      <w:szCs w:val="32"/>
    </w:rPr>
  </w:style>
  <w:style w:type="paragraph" w:styleId="32">
    <w:name w:val="toc 6"/>
    <w:basedOn w:val="1"/>
    <w:next w:val="1"/>
    <w:qFormat/>
    <w:uiPriority w:val="39"/>
    <w:pPr>
      <w:ind w:left="2100" w:leftChars="1000"/>
    </w:pPr>
  </w:style>
  <w:style w:type="paragraph" w:styleId="33">
    <w:name w:val="Body Text Indent 3"/>
    <w:basedOn w:val="1"/>
    <w:link w:val="72"/>
    <w:qFormat/>
    <w:uiPriority w:val="0"/>
    <w:pPr>
      <w:adjustRightInd w:val="0"/>
      <w:ind w:left="1682" w:leftChars="234" w:hanging="1120" w:hangingChars="400"/>
      <w:textAlignment w:val="baseline"/>
    </w:pPr>
    <w:rPr>
      <w:rFonts w:ascii="宋体" w:hAnsi="Arial"/>
      <w:bCs/>
      <w:kern w:val="0"/>
      <w:sz w:val="28"/>
      <w:szCs w:val="20"/>
    </w:rPr>
  </w:style>
  <w:style w:type="paragraph" w:styleId="34">
    <w:name w:val="toc 2"/>
    <w:basedOn w:val="1"/>
    <w:next w:val="1"/>
    <w:unhideWhenUsed/>
    <w:qFormat/>
    <w:uiPriority w:val="39"/>
    <w:pPr>
      <w:widowControl/>
      <w:tabs>
        <w:tab w:val="right" w:leader="dot" w:pos="8296"/>
      </w:tabs>
      <w:spacing w:after="100" w:line="276" w:lineRule="auto"/>
      <w:ind w:left="220"/>
      <w:jc w:val="left"/>
    </w:pPr>
    <w:rPr>
      <w:rFonts w:ascii="Calibri" w:hAnsi="Calibri" w:eastAsia="宋体" w:cs="Times New Roman"/>
      <w:kern w:val="0"/>
      <w:sz w:val="22"/>
      <w:szCs w:val="22"/>
    </w:rPr>
  </w:style>
  <w:style w:type="paragraph" w:styleId="35">
    <w:name w:val="toc 9"/>
    <w:basedOn w:val="1"/>
    <w:next w:val="1"/>
    <w:qFormat/>
    <w:uiPriority w:val="39"/>
    <w:pPr>
      <w:ind w:left="3360" w:leftChars="1600"/>
    </w:pPr>
  </w:style>
  <w:style w:type="paragraph" w:styleId="36">
    <w:name w:val="Body Text 2"/>
    <w:basedOn w:val="1"/>
    <w:link w:val="73"/>
    <w:qFormat/>
    <w:uiPriority w:val="0"/>
    <w:pPr>
      <w:autoSpaceDE w:val="0"/>
      <w:autoSpaceDN w:val="0"/>
    </w:pPr>
    <w:rPr>
      <w:b/>
      <w:bCs/>
      <w:sz w:val="28"/>
      <w:szCs w:val="20"/>
    </w:rPr>
  </w:style>
  <w:style w:type="paragraph" w:styleId="37">
    <w:name w:val="Normal (Web)"/>
    <w:basedOn w:val="1"/>
    <w:qFormat/>
    <w:uiPriority w:val="99"/>
    <w:pPr>
      <w:widowControl/>
      <w:spacing w:before="100" w:beforeAutospacing="1" w:after="100" w:afterAutospacing="1" w:line="240" w:lineRule="auto"/>
      <w:jc w:val="left"/>
    </w:pPr>
    <w:rPr>
      <w:rFonts w:ascii="宋体" w:hAnsi="宋体" w:cs="宋体"/>
      <w:kern w:val="0"/>
    </w:rPr>
  </w:style>
  <w:style w:type="paragraph" w:styleId="38">
    <w:name w:val="Title"/>
    <w:basedOn w:val="1"/>
    <w:link w:val="74"/>
    <w:qFormat/>
    <w:uiPriority w:val="0"/>
    <w:pPr>
      <w:spacing w:before="240" w:after="60"/>
      <w:jc w:val="center"/>
      <w:outlineLvl w:val="0"/>
    </w:pPr>
    <w:rPr>
      <w:rFonts w:ascii="Arial" w:hAnsi="Arial"/>
      <w:b/>
      <w:bCs/>
      <w:sz w:val="32"/>
      <w:szCs w:val="32"/>
    </w:rPr>
  </w:style>
  <w:style w:type="paragraph" w:styleId="39">
    <w:name w:val="annotation subject"/>
    <w:basedOn w:val="17"/>
    <w:next w:val="17"/>
    <w:link w:val="75"/>
    <w:qFormat/>
    <w:uiPriority w:val="0"/>
    <w:pPr>
      <w:spacing w:line="240" w:lineRule="auto"/>
    </w:pPr>
    <w:rPr>
      <w:rFonts w:ascii="Calibri" w:hAnsi="Calibri"/>
      <w:b/>
      <w:bCs/>
      <w:kern w:val="0"/>
      <w:sz w:val="20"/>
      <w:szCs w:val="22"/>
    </w:rPr>
  </w:style>
  <w:style w:type="table" w:styleId="41">
    <w:name w:val="Table Grid"/>
    <w:basedOn w:val="4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3">
    <w:name w:val="Strong"/>
    <w:qFormat/>
    <w:uiPriority w:val="0"/>
    <w:rPr>
      <w:b/>
      <w:bCs/>
    </w:rPr>
  </w:style>
  <w:style w:type="character" w:styleId="44">
    <w:name w:val="page number"/>
    <w:basedOn w:val="42"/>
    <w:qFormat/>
    <w:uiPriority w:val="0"/>
  </w:style>
  <w:style w:type="character" w:styleId="45">
    <w:name w:val="FollowedHyperlink"/>
    <w:basedOn w:val="42"/>
    <w:unhideWhenUsed/>
    <w:qFormat/>
    <w:uiPriority w:val="99"/>
    <w:rPr>
      <w:color w:val="4371B7"/>
      <w:u w:val="single"/>
    </w:rPr>
  </w:style>
  <w:style w:type="character" w:styleId="46">
    <w:name w:val="Emphasis"/>
    <w:qFormat/>
    <w:uiPriority w:val="20"/>
    <w:rPr>
      <w:color w:val="CC0000"/>
    </w:rPr>
  </w:style>
  <w:style w:type="character" w:styleId="47">
    <w:name w:val="Hyperlink"/>
    <w:basedOn w:val="42"/>
    <w:qFormat/>
    <w:uiPriority w:val="99"/>
    <w:rPr>
      <w:color w:val="4371B7"/>
      <w:u w:val="single"/>
    </w:rPr>
  </w:style>
  <w:style w:type="character" w:styleId="48">
    <w:name w:val="annotation reference"/>
    <w:qFormat/>
    <w:uiPriority w:val="0"/>
    <w:rPr>
      <w:sz w:val="21"/>
      <w:szCs w:val="21"/>
    </w:rPr>
  </w:style>
  <w:style w:type="character" w:customStyle="1" w:styleId="49">
    <w:name w:val="标题 1 Char"/>
    <w:link w:val="2"/>
    <w:qFormat/>
    <w:uiPriority w:val="0"/>
    <w:rPr>
      <w:rFonts w:ascii="Times New Roman" w:hAnsi="Times New Roman"/>
      <w:b/>
      <w:bCs/>
      <w:kern w:val="44"/>
      <w:sz w:val="44"/>
      <w:szCs w:val="44"/>
    </w:rPr>
  </w:style>
  <w:style w:type="character" w:customStyle="1" w:styleId="50">
    <w:name w:val="标题 2 Char"/>
    <w:link w:val="3"/>
    <w:qFormat/>
    <w:uiPriority w:val="0"/>
    <w:rPr>
      <w:rFonts w:ascii="Cambria" w:hAnsi="Cambria" w:eastAsia="宋体" w:cs="Times New Roman"/>
      <w:b/>
      <w:bCs/>
      <w:kern w:val="2"/>
      <w:sz w:val="32"/>
      <w:szCs w:val="32"/>
    </w:rPr>
  </w:style>
  <w:style w:type="character" w:customStyle="1" w:styleId="51">
    <w:name w:val="标题 3 Char"/>
    <w:link w:val="4"/>
    <w:qFormat/>
    <w:uiPriority w:val="0"/>
    <w:rPr>
      <w:rFonts w:ascii="Times New Roman" w:hAnsi="Times New Roman"/>
      <w:b/>
      <w:bCs/>
      <w:kern w:val="2"/>
      <w:sz w:val="32"/>
      <w:szCs w:val="32"/>
    </w:rPr>
  </w:style>
  <w:style w:type="character" w:customStyle="1" w:styleId="52">
    <w:name w:val="正文文本 Char3"/>
    <w:link w:val="7"/>
    <w:semiHidden/>
    <w:qFormat/>
    <w:uiPriority w:val="99"/>
    <w:rPr>
      <w:kern w:val="2"/>
      <w:sz w:val="24"/>
      <w:szCs w:val="24"/>
    </w:rPr>
  </w:style>
  <w:style w:type="character" w:customStyle="1" w:styleId="53">
    <w:name w:val="正文首行缩进 Char2"/>
    <w:link w:val="6"/>
    <w:qFormat/>
    <w:uiPriority w:val="0"/>
    <w:rPr>
      <w:kern w:val="2"/>
      <w:sz w:val="28"/>
      <w:szCs w:val="24"/>
    </w:rPr>
  </w:style>
  <w:style w:type="character" w:customStyle="1" w:styleId="54">
    <w:name w:val="标题 4 Char"/>
    <w:link w:val="5"/>
    <w:qFormat/>
    <w:uiPriority w:val="0"/>
    <w:rPr>
      <w:b/>
      <w:kern w:val="2"/>
      <w:sz w:val="28"/>
      <w:szCs w:val="24"/>
    </w:rPr>
  </w:style>
  <w:style w:type="character" w:customStyle="1" w:styleId="55">
    <w:name w:val="标题 5 Char"/>
    <w:link w:val="8"/>
    <w:qFormat/>
    <w:uiPriority w:val="0"/>
    <w:rPr>
      <w:kern w:val="2"/>
      <w:sz w:val="28"/>
      <w:szCs w:val="24"/>
    </w:rPr>
  </w:style>
  <w:style w:type="character" w:customStyle="1" w:styleId="56">
    <w:name w:val="标题 6 Char"/>
    <w:link w:val="9"/>
    <w:qFormat/>
    <w:uiPriority w:val="0"/>
    <w:rPr>
      <w:kern w:val="2"/>
      <w:sz w:val="28"/>
      <w:szCs w:val="24"/>
    </w:rPr>
  </w:style>
  <w:style w:type="character" w:customStyle="1" w:styleId="57">
    <w:name w:val="标题 7 Char"/>
    <w:link w:val="10"/>
    <w:qFormat/>
    <w:uiPriority w:val="0"/>
    <w:rPr>
      <w:kern w:val="2"/>
      <w:sz w:val="28"/>
      <w:szCs w:val="24"/>
    </w:rPr>
  </w:style>
  <w:style w:type="character" w:customStyle="1" w:styleId="58">
    <w:name w:val="标题 8 Char"/>
    <w:link w:val="11"/>
    <w:qFormat/>
    <w:uiPriority w:val="0"/>
    <w:rPr>
      <w:kern w:val="2"/>
      <w:sz w:val="28"/>
      <w:szCs w:val="24"/>
    </w:rPr>
  </w:style>
  <w:style w:type="character" w:customStyle="1" w:styleId="59">
    <w:name w:val="标题 9 Char"/>
    <w:link w:val="12"/>
    <w:qFormat/>
    <w:uiPriority w:val="0"/>
    <w:rPr>
      <w:kern w:val="2"/>
      <w:sz w:val="28"/>
      <w:szCs w:val="24"/>
    </w:rPr>
  </w:style>
  <w:style w:type="character" w:customStyle="1" w:styleId="60">
    <w:name w:val="正文缩进 Char"/>
    <w:link w:val="14"/>
    <w:qFormat/>
    <w:locked/>
    <w:uiPriority w:val="0"/>
    <w:rPr>
      <w:kern w:val="2"/>
      <w:sz w:val="24"/>
      <w:szCs w:val="24"/>
    </w:rPr>
  </w:style>
  <w:style w:type="character" w:customStyle="1" w:styleId="61">
    <w:name w:val="文档结构图 Char"/>
    <w:link w:val="16"/>
    <w:qFormat/>
    <w:uiPriority w:val="0"/>
    <w:rPr>
      <w:rFonts w:ascii="宋体" w:hAnsi="Times New Roman"/>
      <w:kern w:val="2"/>
      <w:sz w:val="18"/>
      <w:szCs w:val="18"/>
    </w:rPr>
  </w:style>
  <w:style w:type="character" w:customStyle="1" w:styleId="62">
    <w:name w:val="批注文字 Char4"/>
    <w:link w:val="17"/>
    <w:qFormat/>
    <w:uiPriority w:val="0"/>
    <w:rPr>
      <w:kern w:val="2"/>
      <w:sz w:val="24"/>
      <w:szCs w:val="24"/>
    </w:rPr>
  </w:style>
  <w:style w:type="character" w:customStyle="1" w:styleId="63">
    <w:name w:val="称呼 Char1"/>
    <w:link w:val="18"/>
    <w:qFormat/>
    <w:uiPriority w:val="0"/>
    <w:rPr>
      <w:rFonts w:ascii="Arial" w:hAnsi="Arial"/>
      <w:spacing w:val="-5"/>
      <w:sz w:val="24"/>
    </w:rPr>
  </w:style>
  <w:style w:type="character" w:customStyle="1" w:styleId="64">
    <w:name w:val="正文文本缩进 Char"/>
    <w:link w:val="19"/>
    <w:qFormat/>
    <w:uiPriority w:val="0"/>
    <w:rPr>
      <w:kern w:val="2"/>
      <w:sz w:val="21"/>
      <w:szCs w:val="24"/>
    </w:rPr>
  </w:style>
  <w:style w:type="character" w:customStyle="1" w:styleId="65">
    <w:name w:val="纯文本 Char"/>
    <w:link w:val="22"/>
    <w:qFormat/>
    <w:uiPriority w:val="0"/>
    <w:rPr>
      <w:rFonts w:ascii="宋体" w:hAnsi="Courier New" w:cs="Courier New"/>
      <w:kern w:val="2"/>
      <w:sz w:val="21"/>
      <w:szCs w:val="21"/>
    </w:rPr>
  </w:style>
  <w:style w:type="character" w:customStyle="1" w:styleId="66">
    <w:name w:val="日期 Char"/>
    <w:link w:val="24"/>
    <w:qFormat/>
    <w:uiPriority w:val="0"/>
    <w:rPr>
      <w:rFonts w:ascii="仿宋_GB2312" w:hAnsi="宋体" w:eastAsia="仿宋_GB2312"/>
      <w:kern w:val="2"/>
      <w:sz w:val="28"/>
      <w:szCs w:val="28"/>
    </w:rPr>
  </w:style>
  <w:style w:type="character" w:customStyle="1" w:styleId="67">
    <w:name w:val="正文文本缩进 2 Char1"/>
    <w:link w:val="25"/>
    <w:qFormat/>
    <w:uiPriority w:val="0"/>
    <w:rPr>
      <w:kern w:val="2"/>
      <w:sz w:val="24"/>
      <w:szCs w:val="24"/>
    </w:rPr>
  </w:style>
  <w:style w:type="character" w:customStyle="1" w:styleId="68">
    <w:name w:val="批注框文本 Char"/>
    <w:link w:val="26"/>
    <w:qFormat/>
    <w:uiPriority w:val="0"/>
    <w:rPr>
      <w:rFonts w:ascii="Times New Roman" w:hAnsi="Times New Roman" w:eastAsia="宋体" w:cs="Times New Roman"/>
      <w:sz w:val="18"/>
      <w:szCs w:val="18"/>
    </w:rPr>
  </w:style>
  <w:style w:type="character" w:customStyle="1" w:styleId="69">
    <w:name w:val="页脚 Char"/>
    <w:link w:val="27"/>
    <w:qFormat/>
    <w:uiPriority w:val="99"/>
    <w:rPr>
      <w:rFonts w:ascii="Times New Roman" w:hAnsi="Times New Roman"/>
      <w:kern w:val="2"/>
      <w:sz w:val="18"/>
      <w:szCs w:val="18"/>
    </w:rPr>
  </w:style>
  <w:style w:type="character" w:customStyle="1" w:styleId="70">
    <w:name w:val="页眉 Char"/>
    <w:link w:val="28"/>
    <w:qFormat/>
    <w:uiPriority w:val="99"/>
    <w:rPr>
      <w:rFonts w:ascii="Times New Roman" w:hAnsi="Times New Roman"/>
      <w:kern w:val="2"/>
      <w:sz w:val="18"/>
      <w:szCs w:val="18"/>
    </w:rPr>
  </w:style>
  <w:style w:type="character" w:customStyle="1" w:styleId="71">
    <w:name w:val="副标题 Char"/>
    <w:link w:val="31"/>
    <w:qFormat/>
    <w:uiPriority w:val="0"/>
    <w:rPr>
      <w:rFonts w:ascii="Cambria" w:hAnsi="Cambria"/>
      <w:b/>
      <w:bCs/>
      <w:kern w:val="28"/>
      <w:sz w:val="28"/>
      <w:szCs w:val="32"/>
    </w:rPr>
  </w:style>
  <w:style w:type="character" w:customStyle="1" w:styleId="72">
    <w:name w:val="正文文本缩进 3 Char"/>
    <w:link w:val="33"/>
    <w:qFormat/>
    <w:uiPriority w:val="0"/>
    <w:rPr>
      <w:rFonts w:ascii="宋体" w:hAnsi="Arial"/>
      <w:bCs/>
      <w:sz w:val="28"/>
    </w:rPr>
  </w:style>
  <w:style w:type="character" w:customStyle="1" w:styleId="73">
    <w:name w:val="正文文本 2 Char1"/>
    <w:link w:val="36"/>
    <w:qFormat/>
    <w:uiPriority w:val="0"/>
    <w:rPr>
      <w:b/>
      <w:bCs/>
      <w:kern w:val="2"/>
      <w:sz w:val="28"/>
    </w:rPr>
  </w:style>
  <w:style w:type="character" w:customStyle="1" w:styleId="74">
    <w:name w:val="标题 Char"/>
    <w:link w:val="38"/>
    <w:qFormat/>
    <w:uiPriority w:val="0"/>
    <w:rPr>
      <w:rFonts w:ascii="Arial" w:hAnsi="Arial" w:cs="Arial"/>
      <w:b/>
      <w:bCs/>
      <w:kern w:val="2"/>
      <w:sz w:val="32"/>
      <w:szCs w:val="32"/>
    </w:rPr>
  </w:style>
  <w:style w:type="character" w:customStyle="1" w:styleId="75">
    <w:name w:val="批注主题 Char"/>
    <w:link w:val="39"/>
    <w:qFormat/>
    <w:uiPriority w:val="0"/>
    <w:rPr>
      <w:rFonts w:ascii="Calibri" w:hAnsi="Calibri"/>
      <w:b/>
      <w:bCs/>
      <w:szCs w:val="22"/>
    </w:rPr>
  </w:style>
  <w:style w:type="character" w:customStyle="1" w:styleId="76">
    <w:name w:val="gsjj1"/>
    <w:qFormat/>
    <w:uiPriority w:val="0"/>
    <w:rPr>
      <w:rFonts w:hint="default" w:ascii="ˎ̥" w:hAnsi="ˎ̥"/>
      <w:sz w:val="18"/>
      <w:szCs w:val="18"/>
      <w:u w:val="none"/>
    </w:rPr>
  </w:style>
  <w:style w:type="character" w:customStyle="1" w:styleId="77">
    <w:name w:val="标题 2 Char1"/>
    <w:qFormat/>
    <w:uiPriority w:val="0"/>
    <w:rPr>
      <w:b/>
      <w:kern w:val="2"/>
      <w:sz w:val="28"/>
      <w:szCs w:val="24"/>
    </w:rPr>
  </w:style>
  <w:style w:type="character" w:customStyle="1" w:styleId="78">
    <w:name w:val="样式1 Char"/>
    <w:basedOn w:val="79"/>
    <w:link w:val="80"/>
    <w:qFormat/>
    <w:uiPriority w:val="0"/>
  </w:style>
  <w:style w:type="character" w:customStyle="1" w:styleId="79">
    <w:name w:val="标题 3 Char1"/>
    <w:basedOn w:val="77"/>
    <w:qFormat/>
    <w:uiPriority w:val="99"/>
  </w:style>
  <w:style w:type="paragraph" w:customStyle="1" w:styleId="80">
    <w:name w:val="样式1"/>
    <w:basedOn w:val="4"/>
    <w:link w:val="78"/>
    <w:qFormat/>
    <w:uiPriority w:val="0"/>
    <w:pPr>
      <w:spacing w:before="100" w:beforeAutospacing="1" w:after="100" w:afterAutospacing="1" w:line="60" w:lineRule="auto"/>
      <w:jc w:val="left"/>
    </w:pPr>
    <w:rPr>
      <w:bCs w:val="0"/>
      <w:sz w:val="28"/>
      <w:szCs w:val="24"/>
      <w:lang w:val="en-US" w:eastAsia="zh-CN"/>
    </w:rPr>
  </w:style>
  <w:style w:type="character" w:customStyle="1" w:styleId="81">
    <w:name w:val="日期 Char1"/>
    <w:semiHidden/>
    <w:qFormat/>
    <w:uiPriority w:val="99"/>
    <w:rPr>
      <w:rFonts w:ascii="Times New Roman" w:hAnsi="Times New Roman" w:eastAsia="宋体" w:cs="Times New Roman"/>
      <w:sz w:val="24"/>
      <w:szCs w:val="24"/>
    </w:rPr>
  </w:style>
  <w:style w:type="character" w:customStyle="1" w:styleId="82">
    <w:name w:val=" Char Char5"/>
    <w:qFormat/>
    <w:uiPriority w:val="0"/>
    <w:rPr>
      <w:rFonts w:eastAsia="宋体"/>
      <w:b/>
      <w:bCs/>
      <w:kern w:val="44"/>
      <w:sz w:val="44"/>
      <w:szCs w:val="44"/>
      <w:lang w:val="en-US" w:eastAsia="zh-CN" w:bidi="ar-SA"/>
    </w:rPr>
  </w:style>
  <w:style w:type="character" w:customStyle="1" w:styleId="83">
    <w:name w:val="称呼 Char2"/>
    <w:semiHidden/>
    <w:qFormat/>
    <w:uiPriority w:val="99"/>
    <w:rPr>
      <w:kern w:val="2"/>
      <w:sz w:val="24"/>
      <w:szCs w:val="24"/>
    </w:rPr>
  </w:style>
  <w:style w:type="character" w:customStyle="1" w:styleId="84">
    <w:name w:val="页眉 Char1"/>
    <w:qFormat/>
    <w:uiPriority w:val="0"/>
    <w:rPr>
      <w:kern w:val="2"/>
      <w:sz w:val="18"/>
      <w:szCs w:val="18"/>
    </w:rPr>
  </w:style>
  <w:style w:type="character" w:customStyle="1" w:styleId="85">
    <w:name w:val="标题 5 Char Char"/>
    <w:qFormat/>
    <w:uiPriority w:val="0"/>
    <w:rPr>
      <w:sz w:val="28"/>
    </w:rPr>
  </w:style>
  <w:style w:type="character" w:customStyle="1" w:styleId="86">
    <w:name w:val="param-name"/>
    <w:basedOn w:val="42"/>
    <w:qFormat/>
    <w:uiPriority w:val="0"/>
  </w:style>
  <w:style w:type="character" w:customStyle="1" w:styleId="87">
    <w:name w:val="style41"/>
    <w:qFormat/>
    <w:uiPriority w:val="0"/>
    <w:rPr>
      <w:color w:val="000000"/>
      <w:sz w:val="20"/>
      <w:szCs w:val="20"/>
    </w:rPr>
  </w:style>
  <w:style w:type="character" w:customStyle="1" w:styleId="88">
    <w:name w:val=" Char Char9"/>
    <w:qFormat/>
    <w:uiPriority w:val="0"/>
    <w:rPr>
      <w:rFonts w:ascii="Arial" w:hAnsi="Arial" w:eastAsia="黑体"/>
      <w:b/>
      <w:bCs/>
      <w:sz w:val="32"/>
      <w:szCs w:val="32"/>
      <w:lang w:val="en-US" w:eastAsia="zh-CN" w:bidi="ar-SA"/>
    </w:rPr>
  </w:style>
  <w:style w:type="character" w:customStyle="1" w:styleId="89">
    <w:name w:val="textfont1"/>
    <w:qFormat/>
    <w:uiPriority w:val="0"/>
    <w:rPr>
      <w:sz w:val="22"/>
      <w:szCs w:val="22"/>
    </w:rPr>
  </w:style>
  <w:style w:type="character" w:customStyle="1" w:styleId="90">
    <w:name w:val="称呼 Char Char"/>
    <w:qFormat/>
    <w:uiPriority w:val="0"/>
    <w:rPr>
      <w:rFonts w:ascii="Arial" w:hAnsi="Arial"/>
      <w:spacing w:val="-5"/>
      <w:sz w:val="21"/>
    </w:rPr>
  </w:style>
  <w:style w:type="character" w:customStyle="1" w:styleId="91">
    <w:name w:val="表格1 Char"/>
    <w:link w:val="92"/>
    <w:qFormat/>
    <w:uiPriority w:val="1"/>
    <w:rPr>
      <w:rFonts w:ascii="宋体" w:hAnsi="宋体" w:cs="宋体"/>
      <w:b/>
      <w:bCs/>
      <w:sz w:val="21"/>
      <w:szCs w:val="21"/>
    </w:rPr>
  </w:style>
  <w:style w:type="paragraph" w:customStyle="1" w:styleId="92">
    <w:name w:val="表格1"/>
    <w:basedOn w:val="1"/>
    <w:link w:val="91"/>
    <w:qFormat/>
    <w:uiPriority w:val="1"/>
    <w:pPr>
      <w:widowControl/>
      <w:spacing w:before="240" w:after="200"/>
      <w:jc w:val="center"/>
    </w:pPr>
    <w:rPr>
      <w:rFonts w:ascii="宋体" w:hAnsi="宋体"/>
      <w:b/>
      <w:bCs/>
      <w:kern w:val="0"/>
      <w:sz w:val="21"/>
      <w:szCs w:val="21"/>
    </w:rPr>
  </w:style>
  <w:style w:type="character" w:customStyle="1" w:styleId="93">
    <w:name w:val="apple-converted-space"/>
    <w:basedOn w:val="42"/>
    <w:qFormat/>
    <w:uiPriority w:val="0"/>
  </w:style>
  <w:style w:type="character" w:customStyle="1" w:styleId="94">
    <w:name w:val="标题 9 Char Char"/>
    <w:qFormat/>
    <w:uiPriority w:val="0"/>
    <w:rPr>
      <w:sz w:val="28"/>
    </w:rPr>
  </w:style>
  <w:style w:type="character" w:customStyle="1" w:styleId="95">
    <w:name w:val="批注主题 Char2"/>
    <w:basedOn w:val="62"/>
    <w:qFormat/>
    <w:uiPriority w:val="0"/>
  </w:style>
  <w:style w:type="character" w:customStyle="1" w:styleId="96">
    <w:name w:val="表格文字 Char"/>
    <w:link w:val="97"/>
    <w:qFormat/>
    <w:uiPriority w:val="0"/>
    <w:rPr>
      <w:rFonts w:ascii="宋体" w:hAnsi="宋体"/>
      <w:sz w:val="28"/>
      <w:szCs w:val="28"/>
      <w:lang w:val="en-US" w:eastAsia="zh-CN" w:bidi="ar-SA"/>
    </w:rPr>
  </w:style>
  <w:style w:type="paragraph" w:customStyle="1" w:styleId="97">
    <w:name w:val="表格文字"/>
    <w:link w:val="96"/>
    <w:qFormat/>
    <w:uiPriority w:val="0"/>
    <w:pPr>
      <w:adjustRightInd w:val="0"/>
      <w:snapToGrid w:val="0"/>
      <w:jc w:val="center"/>
    </w:pPr>
    <w:rPr>
      <w:rFonts w:ascii="宋体" w:hAnsi="宋体" w:eastAsia="宋体" w:cs="Times New Roman"/>
      <w:sz w:val="28"/>
      <w:szCs w:val="28"/>
      <w:lang w:val="en-US" w:eastAsia="zh-CN" w:bidi="ar-SA"/>
    </w:rPr>
  </w:style>
  <w:style w:type="character" w:customStyle="1" w:styleId="98">
    <w:name w:val="无间隔 Char"/>
    <w:link w:val="99"/>
    <w:qFormat/>
    <w:uiPriority w:val="1"/>
    <w:rPr>
      <w:rFonts w:ascii="Calibri" w:hAnsi="Calibri"/>
      <w:sz w:val="22"/>
      <w:szCs w:val="22"/>
      <w:lang w:val="en-US" w:eastAsia="zh-CN" w:bidi="ar-SA"/>
    </w:rPr>
  </w:style>
  <w:style w:type="paragraph" w:styleId="99">
    <w:name w:val="No Spacing"/>
    <w:link w:val="98"/>
    <w:qFormat/>
    <w:uiPriority w:val="1"/>
    <w:rPr>
      <w:rFonts w:ascii="Calibri" w:hAnsi="Calibri" w:eastAsia="宋体" w:cs="Times New Roman"/>
      <w:sz w:val="22"/>
      <w:szCs w:val="22"/>
      <w:lang w:val="en-US" w:eastAsia="zh-CN" w:bidi="ar-SA"/>
    </w:rPr>
  </w:style>
  <w:style w:type="character" w:customStyle="1" w:styleId="100">
    <w:name w:val="正文文本缩进 2 Char2"/>
    <w:semiHidden/>
    <w:qFormat/>
    <w:uiPriority w:val="99"/>
    <w:rPr>
      <w:kern w:val="2"/>
      <w:sz w:val="24"/>
      <w:szCs w:val="24"/>
    </w:rPr>
  </w:style>
  <w:style w:type="character" w:customStyle="1" w:styleId="101">
    <w:name w:val="font21"/>
    <w:qFormat/>
    <w:uiPriority w:val="0"/>
    <w:rPr>
      <w:rFonts w:ascii="Arial" w:hAnsi="Arial" w:cs="Arial"/>
      <w:color w:val="000000"/>
      <w:sz w:val="22"/>
      <w:szCs w:val="22"/>
      <w:u w:val="none"/>
    </w:rPr>
  </w:style>
  <w:style w:type="character" w:customStyle="1" w:styleId="102">
    <w:name w:val="Char Char2"/>
    <w:qFormat/>
    <w:uiPriority w:val="0"/>
    <w:rPr>
      <w:rFonts w:eastAsia="宋体"/>
      <w:b/>
      <w:bCs/>
      <w:color w:val="003366"/>
      <w:kern w:val="44"/>
      <w:sz w:val="44"/>
      <w:szCs w:val="44"/>
      <w:lang w:val="en-US" w:eastAsia="zh-CN" w:bidi="ar-SA"/>
    </w:rPr>
  </w:style>
  <w:style w:type="character" w:customStyle="1" w:styleId="103">
    <w:name w:val="批注文字 Char2"/>
    <w:qFormat/>
    <w:uiPriority w:val="0"/>
    <w:rPr>
      <w:kern w:val="2"/>
      <w:sz w:val="21"/>
      <w:szCs w:val="24"/>
    </w:rPr>
  </w:style>
  <w:style w:type="character" w:customStyle="1" w:styleId="104">
    <w:name w:val="正文文本 2 Char Char"/>
    <w:qFormat/>
    <w:uiPriority w:val="0"/>
    <w:rPr>
      <w:b/>
      <w:bCs/>
      <w:kern w:val="2"/>
      <w:sz w:val="28"/>
    </w:rPr>
  </w:style>
  <w:style w:type="character" w:customStyle="1" w:styleId="105">
    <w:name w:val="标题 6 Char Char"/>
    <w:qFormat/>
    <w:uiPriority w:val="0"/>
    <w:rPr>
      <w:sz w:val="28"/>
    </w:rPr>
  </w:style>
  <w:style w:type="character" w:customStyle="1" w:styleId="106">
    <w:name w:val="表格1 Char Char"/>
    <w:qFormat/>
    <w:uiPriority w:val="0"/>
    <w:rPr>
      <w:rFonts w:ascii="宋体" w:hAnsi="宋体" w:cs="宋体"/>
      <w:b/>
      <w:bCs/>
      <w:sz w:val="21"/>
      <w:szCs w:val="21"/>
    </w:rPr>
  </w:style>
  <w:style w:type="character" w:customStyle="1" w:styleId="107">
    <w:name w:val="批注文字 Char"/>
    <w:basedOn w:val="42"/>
    <w:qFormat/>
    <w:uiPriority w:val="0"/>
  </w:style>
  <w:style w:type="character" w:customStyle="1" w:styleId="108">
    <w:name w:val="正文文本缩进 Char1"/>
    <w:semiHidden/>
    <w:qFormat/>
    <w:uiPriority w:val="99"/>
    <w:rPr>
      <w:rFonts w:ascii="Times New Roman" w:hAnsi="Times New Roman" w:eastAsia="宋体" w:cs="Times New Roman"/>
      <w:sz w:val="24"/>
      <w:szCs w:val="24"/>
    </w:rPr>
  </w:style>
  <w:style w:type="character" w:customStyle="1" w:styleId="109">
    <w:name w:val="批注文字 Char3"/>
    <w:semiHidden/>
    <w:qFormat/>
    <w:uiPriority w:val="99"/>
    <w:rPr>
      <w:rFonts w:ascii="Times New Roman" w:hAnsi="Times New Roman" w:eastAsia="宋体" w:cs="Times New Roman"/>
      <w:sz w:val="24"/>
      <w:szCs w:val="24"/>
    </w:rPr>
  </w:style>
  <w:style w:type="character" w:customStyle="1" w:styleId="110">
    <w:name w:val="正文文本 2 Char"/>
    <w:qFormat/>
    <w:uiPriority w:val="0"/>
    <w:rPr>
      <w:b/>
      <w:bCs/>
      <w:kern w:val="2"/>
      <w:sz w:val="28"/>
    </w:rPr>
  </w:style>
  <w:style w:type="character" w:customStyle="1" w:styleId="111">
    <w:name w:val="批注框文本 Char1"/>
    <w:qFormat/>
    <w:uiPriority w:val="99"/>
    <w:rPr>
      <w:kern w:val="2"/>
      <w:sz w:val="18"/>
      <w:szCs w:val="18"/>
    </w:rPr>
  </w:style>
  <w:style w:type="character" w:customStyle="1" w:styleId="112">
    <w:name w:val="页脚 Char1"/>
    <w:qFormat/>
    <w:uiPriority w:val="99"/>
    <w:rPr>
      <w:kern w:val="2"/>
      <w:sz w:val="18"/>
      <w:szCs w:val="18"/>
    </w:rPr>
  </w:style>
  <w:style w:type="character" w:customStyle="1" w:styleId="113">
    <w:name w:val=" Char Char2"/>
    <w:qFormat/>
    <w:uiPriority w:val="0"/>
    <w:rPr>
      <w:rFonts w:eastAsia="宋体"/>
      <w:b/>
      <w:bCs/>
      <w:color w:val="003366"/>
      <w:kern w:val="44"/>
      <w:sz w:val="44"/>
      <w:szCs w:val="44"/>
      <w:lang w:val="en-US" w:eastAsia="zh-CN" w:bidi="ar-SA"/>
    </w:rPr>
  </w:style>
  <w:style w:type="character" w:customStyle="1" w:styleId="114">
    <w:name w:val="标题 8 Char Char"/>
    <w:qFormat/>
    <w:uiPriority w:val="0"/>
    <w:rPr>
      <w:sz w:val="28"/>
    </w:rPr>
  </w:style>
  <w:style w:type="character" w:customStyle="1" w:styleId="115">
    <w:name w:val="正文文本缩进 Char2"/>
    <w:semiHidden/>
    <w:qFormat/>
    <w:uiPriority w:val="99"/>
    <w:rPr>
      <w:kern w:val="2"/>
      <w:sz w:val="24"/>
      <w:szCs w:val="24"/>
    </w:rPr>
  </w:style>
  <w:style w:type="character" w:customStyle="1" w:styleId="116">
    <w:name w:val="纯文本 Char2"/>
    <w:semiHidden/>
    <w:qFormat/>
    <w:uiPriority w:val="99"/>
    <w:rPr>
      <w:rFonts w:ascii="宋体" w:hAnsi="Courier New" w:cs="Courier New"/>
      <w:kern w:val="2"/>
      <w:sz w:val="21"/>
      <w:szCs w:val="21"/>
    </w:rPr>
  </w:style>
  <w:style w:type="character" w:customStyle="1" w:styleId="117">
    <w:name w:val="标题 4 Char Char"/>
    <w:qFormat/>
    <w:uiPriority w:val="0"/>
    <w:rPr>
      <w:sz w:val="28"/>
    </w:rPr>
  </w:style>
  <w:style w:type="character" w:customStyle="1" w:styleId="118">
    <w:name w:val="正文首行缩进 Char1"/>
    <w:link w:val="119"/>
    <w:qFormat/>
    <w:uiPriority w:val="0"/>
    <w:rPr>
      <w:sz w:val="28"/>
    </w:rPr>
  </w:style>
  <w:style w:type="paragraph" w:customStyle="1" w:styleId="119">
    <w:name w:val="Body Text First Indent"/>
    <w:basedOn w:val="1"/>
    <w:link w:val="118"/>
    <w:qFormat/>
    <w:uiPriority w:val="0"/>
    <w:pPr>
      <w:tabs>
        <w:tab w:val="left" w:pos="560"/>
        <w:tab w:val="left" w:pos="1117"/>
        <w:tab w:val="left" w:pos="3920"/>
        <w:tab w:val="left" w:pos="5600"/>
      </w:tabs>
      <w:spacing w:before="60" w:after="60" w:line="520" w:lineRule="exact"/>
      <w:ind w:firstLine="200" w:firstLineChars="200"/>
      <w:textAlignment w:val="baseline"/>
    </w:pPr>
    <w:rPr>
      <w:kern w:val="0"/>
      <w:sz w:val="28"/>
      <w:szCs w:val="20"/>
    </w:rPr>
  </w:style>
  <w:style w:type="character" w:customStyle="1" w:styleId="120">
    <w:name w:val="正文首行缩进 Char Char"/>
    <w:qFormat/>
    <w:uiPriority w:val="0"/>
    <w:rPr>
      <w:kern w:val="2"/>
      <w:sz w:val="28"/>
      <w:szCs w:val="24"/>
    </w:rPr>
  </w:style>
  <w:style w:type="character" w:customStyle="1" w:styleId="121">
    <w:name w:val="正文首行缩进 Char4"/>
    <w:basedOn w:val="52"/>
    <w:semiHidden/>
    <w:qFormat/>
    <w:uiPriority w:val="99"/>
  </w:style>
  <w:style w:type="character" w:customStyle="1" w:styleId="122">
    <w:name w:val="页码1"/>
    <w:basedOn w:val="42"/>
    <w:qFormat/>
    <w:uiPriority w:val="0"/>
  </w:style>
  <w:style w:type="character" w:customStyle="1" w:styleId="123">
    <w:name w:val="副标题 Char1"/>
    <w:qFormat/>
    <w:uiPriority w:val="11"/>
    <w:rPr>
      <w:rFonts w:ascii="Cambria" w:hAnsi="Cambria" w:eastAsia="宋体" w:cs="Times New Roman"/>
      <w:b/>
      <w:bCs/>
      <w:kern w:val="28"/>
      <w:sz w:val="32"/>
      <w:szCs w:val="32"/>
    </w:rPr>
  </w:style>
  <w:style w:type="character" w:customStyle="1" w:styleId="124">
    <w:name w:val="表格 Char"/>
    <w:link w:val="125"/>
    <w:qFormat/>
    <w:uiPriority w:val="0"/>
    <w:rPr>
      <w:rFonts w:ascii="宋体" w:hAnsi="宋体"/>
      <w:color w:val="FF0000"/>
      <w:kern w:val="2"/>
      <w:sz w:val="21"/>
      <w:szCs w:val="21"/>
    </w:rPr>
  </w:style>
  <w:style w:type="paragraph" w:customStyle="1" w:styleId="125">
    <w:name w:val="表格"/>
    <w:basedOn w:val="1"/>
    <w:link w:val="124"/>
    <w:qFormat/>
    <w:uiPriority w:val="0"/>
    <w:pPr>
      <w:jc w:val="center"/>
    </w:pPr>
    <w:rPr>
      <w:rFonts w:ascii="宋体" w:hAnsi="宋体"/>
      <w:color w:val="FF0000"/>
      <w:sz w:val="21"/>
      <w:szCs w:val="21"/>
    </w:rPr>
  </w:style>
  <w:style w:type="character" w:customStyle="1" w:styleId="126">
    <w:name w:val="font31"/>
    <w:qFormat/>
    <w:uiPriority w:val="0"/>
    <w:rPr>
      <w:rFonts w:ascii="Arial" w:hAnsi="Arial" w:cs="Arial"/>
      <w:color w:val="000000"/>
      <w:sz w:val="22"/>
      <w:szCs w:val="22"/>
      <w:u w:val="none"/>
    </w:rPr>
  </w:style>
  <w:style w:type="character" w:customStyle="1" w:styleId="127">
    <w:name w:val="正文文本 Char2"/>
    <w:semiHidden/>
    <w:qFormat/>
    <w:uiPriority w:val="99"/>
    <w:rPr>
      <w:rFonts w:ascii="Times New Roman" w:hAnsi="Times New Roman" w:eastAsia="宋体" w:cs="Times New Roman"/>
      <w:sz w:val="24"/>
      <w:szCs w:val="24"/>
    </w:rPr>
  </w:style>
  <w:style w:type="character" w:customStyle="1" w:styleId="128">
    <w:name w:val="正文首行缩进 Char3"/>
    <w:basedOn w:val="127"/>
    <w:qFormat/>
    <w:uiPriority w:val="99"/>
  </w:style>
  <w:style w:type="character" w:customStyle="1" w:styleId="129">
    <w:name w:val="正文文本 Char"/>
    <w:qFormat/>
    <w:uiPriority w:val="0"/>
    <w:rPr>
      <w:kern w:val="2"/>
      <w:sz w:val="21"/>
      <w:szCs w:val="24"/>
    </w:rPr>
  </w:style>
  <w:style w:type="character" w:customStyle="1" w:styleId="130">
    <w:name w:val="tpc_content1"/>
    <w:qFormat/>
    <w:uiPriority w:val="99"/>
    <w:rPr>
      <w:sz w:val="21"/>
      <w:szCs w:val="21"/>
    </w:rPr>
  </w:style>
  <w:style w:type="character" w:customStyle="1" w:styleId="131">
    <w:name w:val="标题 7 Char Char"/>
    <w:qFormat/>
    <w:uiPriority w:val="0"/>
    <w:rPr>
      <w:sz w:val="28"/>
    </w:rPr>
  </w:style>
  <w:style w:type="character" w:customStyle="1" w:styleId="132">
    <w:name w:val="列出段落 Char"/>
    <w:link w:val="133"/>
    <w:qFormat/>
    <w:uiPriority w:val="34"/>
    <w:rPr>
      <w:rFonts w:ascii="Calibri" w:hAnsi="Calibri"/>
      <w:kern w:val="2"/>
      <w:sz w:val="24"/>
      <w:szCs w:val="22"/>
    </w:rPr>
  </w:style>
  <w:style w:type="paragraph" w:styleId="133">
    <w:name w:val="List Paragraph"/>
    <w:basedOn w:val="1"/>
    <w:link w:val="132"/>
    <w:qFormat/>
    <w:uiPriority w:val="34"/>
    <w:pPr>
      <w:ind w:firstLine="420" w:firstLineChars="200"/>
    </w:pPr>
    <w:rPr>
      <w:rFonts w:ascii="Calibri" w:hAnsi="Calibri"/>
      <w:szCs w:val="22"/>
    </w:rPr>
  </w:style>
  <w:style w:type="character" w:customStyle="1" w:styleId="134">
    <w:name w:val=" Char Char6"/>
    <w:qFormat/>
    <w:uiPriority w:val="0"/>
    <w:rPr>
      <w:rFonts w:eastAsia="宋体"/>
      <w:b/>
      <w:bCs/>
      <w:kern w:val="44"/>
      <w:sz w:val="44"/>
      <w:szCs w:val="44"/>
      <w:lang w:val="en-US" w:eastAsia="zh-CN" w:bidi="ar-SA"/>
    </w:rPr>
  </w:style>
  <w:style w:type="character" w:customStyle="1" w:styleId="135">
    <w:name w:val="3级标题 Char Char"/>
    <w:link w:val="136"/>
    <w:qFormat/>
    <w:locked/>
    <w:uiPriority w:val="0"/>
    <w:rPr>
      <w:sz w:val="28"/>
    </w:rPr>
  </w:style>
  <w:style w:type="paragraph" w:customStyle="1" w:styleId="136">
    <w:name w:val="3级标题"/>
    <w:basedOn w:val="4"/>
    <w:link w:val="135"/>
    <w:qFormat/>
    <w:uiPriority w:val="0"/>
    <w:pPr>
      <w:numPr>
        <w:ilvl w:val="2"/>
        <w:numId w:val="0"/>
      </w:numPr>
      <w:adjustRightInd w:val="0"/>
      <w:snapToGrid w:val="0"/>
      <w:spacing w:before="0" w:after="0" w:line="360" w:lineRule="auto"/>
      <w:ind w:firstLine="560" w:firstLineChars="200"/>
      <w:textAlignment w:val="baseline"/>
    </w:pPr>
    <w:rPr>
      <w:b w:val="0"/>
      <w:bCs w:val="0"/>
      <w:kern w:val="0"/>
      <w:sz w:val="28"/>
      <w:szCs w:val="20"/>
    </w:rPr>
  </w:style>
  <w:style w:type="character" w:customStyle="1" w:styleId="137">
    <w:name w:val="正文文本 Char1"/>
    <w:qFormat/>
    <w:uiPriority w:val="0"/>
    <w:rPr>
      <w:kern w:val="2"/>
      <w:sz w:val="24"/>
      <w:szCs w:val="24"/>
    </w:rPr>
  </w:style>
  <w:style w:type="character" w:customStyle="1" w:styleId="138">
    <w:name w:val="表格文字 Char Char"/>
    <w:qFormat/>
    <w:uiPriority w:val="0"/>
    <w:rPr>
      <w:rFonts w:ascii="宋体" w:hAnsi="宋体"/>
      <w:sz w:val="28"/>
      <w:szCs w:val="28"/>
      <w:lang w:val="en-US" w:eastAsia="zh-CN" w:bidi="ar-SA"/>
    </w:rPr>
  </w:style>
  <w:style w:type="character" w:customStyle="1" w:styleId="139">
    <w:name w:val="样式1 Char Char"/>
    <w:qFormat/>
    <w:uiPriority w:val="0"/>
    <w:rPr>
      <w:b/>
      <w:kern w:val="2"/>
      <w:sz w:val="28"/>
      <w:szCs w:val="24"/>
    </w:rPr>
  </w:style>
  <w:style w:type="character" w:customStyle="1" w:styleId="140">
    <w:name w:val="正文文本 2 Char2"/>
    <w:semiHidden/>
    <w:qFormat/>
    <w:uiPriority w:val="99"/>
    <w:rPr>
      <w:kern w:val="2"/>
      <w:sz w:val="24"/>
      <w:szCs w:val="24"/>
    </w:rPr>
  </w:style>
  <w:style w:type="character" w:customStyle="1" w:styleId="141">
    <w:name w:val="批注文字 Char1"/>
    <w:qFormat/>
    <w:uiPriority w:val="0"/>
    <w:rPr>
      <w:rFonts w:ascii="Times New Roman" w:hAnsi="Times New Roman" w:eastAsia="宋体" w:cs="Times New Roman"/>
      <w:szCs w:val="20"/>
    </w:rPr>
  </w:style>
  <w:style w:type="character" w:customStyle="1" w:styleId="142">
    <w:name w:val="普通正文 Char Char"/>
    <w:link w:val="143"/>
    <w:qFormat/>
    <w:uiPriority w:val="0"/>
    <w:rPr>
      <w:rFonts w:ascii="宋体" w:hAnsi="宋体"/>
      <w:sz w:val="24"/>
      <w:szCs w:val="24"/>
    </w:rPr>
  </w:style>
  <w:style w:type="paragraph" w:customStyle="1" w:styleId="143">
    <w:name w:val="普通正文"/>
    <w:basedOn w:val="1"/>
    <w:link w:val="142"/>
    <w:qFormat/>
    <w:uiPriority w:val="0"/>
    <w:pPr>
      <w:adjustRightInd w:val="0"/>
      <w:snapToGrid w:val="0"/>
      <w:spacing w:line="460" w:lineRule="exact"/>
      <w:ind w:firstLine="480" w:firstLineChars="200"/>
    </w:pPr>
    <w:rPr>
      <w:rFonts w:ascii="宋体" w:hAnsi="宋体"/>
      <w:kern w:val="0"/>
    </w:rPr>
  </w:style>
  <w:style w:type="character" w:customStyle="1" w:styleId="144">
    <w:name w:val="正文首行缩进 Char"/>
    <w:qFormat/>
    <w:uiPriority w:val="99"/>
    <w:rPr>
      <w:kern w:val="2"/>
      <w:sz w:val="28"/>
      <w:szCs w:val="24"/>
    </w:rPr>
  </w:style>
  <w:style w:type="character" w:customStyle="1" w:styleId="145">
    <w:name w:val="正文文本缩进 2 Char Char"/>
    <w:qFormat/>
    <w:uiPriority w:val="0"/>
    <w:rPr>
      <w:kern w:val="2"/>
      <w:sz w:val="21"/>
      <w:szCs w:val="24"/>
    </w:rPr>
  </w:style>
  <w:style w:type="character" w:customStyle="1" w:styleId="146">
    <w:name w:val="javascript"/>
    <w:basedOn w:val="42"/>
    <w:qFormat/>
    <w:uiPriority w:val="0"/>
  </w:style>
  <w:style w:type="character" w:customStyle="1" w:styleId="147">
    <w:name w:val="标题 Char1"/>
    <w:qFormat/>
    <w:uiPriority w:val="10"/>
    <w:rPr>
      <w:rFonts w:ascii="Cambria" w:hAnsi="Cambria" w:eastAsia="宋体" w:cs="Times New Roman"/>
      <w:b/>
      <w:bCs/>
      <w:sz w:val="32"/>
      <w:szCs w:val="32"/>
    </w:rPr>
  </w:style>
  <w:style w:type="character" w:customStyle="1" w:styleId="148">
    <w:name w:val="font01"/>
    <w:qFormat/>
    <w:uiPriority w:val="0"/>
    <w:rPr>
      <w:rFonts w:hint="eastAsia" w:ascii="宋体" w:hAnsi="宋体" w:eastAsia="宋体" w:cs="宋体"/>
      <w:color w:val="000000"/>
      <w:sz w:val="22"/>
      <w:szCs w:val="22"/>
      <w:u w:val="none"/>
    </w:rPr>
  </w:style>
  <w:style w:type="character" w:customStyle="1" w:styleId="149">
    <w:name w:val="表格标题 Char"/>
    <w:link w:val="150"/>
    <w:qFormat/>
    <w:uiPriority w:val="0"/>
    <w:rPr>
      <w:rFonts w:ascii="宋体" w:hAnsi="宋体" w:cs="宋体"/>
      <w:bCs/>
      <w:color w:val="FF0000"/>
      <w:sz w:val="21"/>
      <w:szCs w:val="24"/>
    </w:rPr>
  </w:style>
  <w:style w:type="paragraph" w:customStyle="1" w:styleId="150">
    <w:name w:val="表格标题"/>
    <w:basedOn w:val="1"/>
    <w:link w:val="149"/>
    <w:qFormat/>
    <w:uiPriority w:val="0"/>
    <w:pPr>
      <w:adjustRightInd w:val="0"/>
      <w:snapToGrid w:val="0"/>
      <w:spacing w:before="100" w:beforeAutospacing="1" w:after="100" w:afterAutospacing="1"/>
      <w:jc w:val="center"/>
    </w:pPr>
    <w:rPr>
      <w:rFonts w:ascii="宋体" w:hAnsi="宋体"/>
      <w:bCs/>
      <w:color w:val="FF0000"/>
      <w:kern w:val="0"/>
      <w:sz w:val="21"/>
    </w:rPr>
  </w:style>
  <w:style w:type="character" w:customStyle="1" w:styleId="151">
    <w:name w:val="页眉 Char Char"/>
    <w:qFormat/>
    <w:uiPriority w:val="0"/>
    <w:rPr>
      <w:kern w:val="2"/>
      <w:sz w:val="18"/>
      <w:szCs w:val="18"/>
    </w:rPr>
  </w:style>
  <w:style w:type="character" w:customStyle="1" w:styleId="152">
    <w:name w:val="称呼 Char"/>
    <w:qFormat/>
    <w:uiPriority w:val="0"/>
    <w:rPr>
      <w:rFonts w:ascii="Arial" w:hAnsi="Arial"/>
      <w:spacing w:val="-5"/>
      <w:sz w:val="21"/>
    </w:rPr>
  </w:style>
  <w:style w:type="character" w:customStyle="1" w:styleId="153">
    <w:name w:val="表格 Char Char"/>
    <w:qFormat/>
    <w:uiPriority w:val="0"/>
    <w:rPr>
      <w:rFonts w:ascii="宋体" w:hAnsi="宋体"/>
      <w:color w:val="FF0000"/>
      <w:kern w:val="2"/>
      <w:sz w:val="21"/>
      <w:szCs w:val="21"/>
    </w:rPr>
  </w:style>
  <w:style w:type="character" w:customStyle="1" w:styleId="154">
    <w:name w:val="副标题 Char2"/>
    <w:qFormat/>
    <w:uiPriority w:val="11"/>
    <w:rPr>
      <w:rFonts w:ascii="Cambria" w:hAnsi="Cambria" w:cs="Times New Roman"/>
      <w:b/>
      <w:bCs/>
      <w:kern w:val="28"/>
      <w:sz w:val="32"/>
      <w:szCs w:val="32"/>
    </w:rPr>
  </w:style>
  <w:style w:type="character" w:customStyle="1" w:styleId="155">
    <w:name w:val="标题4 Char"/>
    <w:link w:val="156"/>
    <w:qFormat/>
    <w:uiPriority w:val="0"/>
    <w:rPr>
      <w:rFonts w:ascii="黑体" w:eastAsia="黑体"/>
      <w:sz w:val="28"/>
      <w:szCs w:val="24"/>
    </w:rPr>
  </w:style>
  <w:style w:type="paragraph" w:customStyle="1" w:styleId="156">
    <w:name w:val="标题4"/>
    <w:basedOn w:val="1"/>
    <w:next w:val="1"/>
    <w:link w:val="155"/>
    <w:qFormat/>
    <w:uiPriority w:val="0"/>
    <w:pPr>
      <w:spacing w:line="312" w:lineRule="auto"/>
      <w:outlineLvl w:val="3"/>
    </w:pPr>
    <w:rPr>
      <w:rFonts w:ascii="黑体" w:eastAsia="黑体"/>
      <w:kern w:val="0"/>
      <w:sz w:val="28"/>
    </w:rPr>
  </w:style>
  <w:style w:type="character" w:customStyle="1" w:styleId="157">
    <w:name w:val="标题 3 Char Char"/>
    <w:qFormat/>
    <w:uiPriority w:val="0"/>
    <w:rPr>
      <w:b/>
      <w:sz w:val="28"/>
    </w:rPr>
  </w:style>
  <w:style w:type="character" w:customStyle="1" w:styleId="158">
    <w:name w:val="正文文本缩进 2 Char"/>
    <w:qFormat/>
    <w:uiPriority w:val="99"/>
    <w:rPr>
      <w:kern w:val="2"/>
      <w:sz w:val="21"/>
      <w:szCs w:val="24"/>
    </w:rPr>
  </w:style>
  <w:style w:type="character" w:customStyle="1" w:styleId="159">
    <w:name w:val="批注框文本 Char Char"/>
    <w:qFormat/>
    <w:uiPriority w:val="0"/>
    <w:rPr>
      <w:kern w:val="2"/>
      <w:sz w:val="18"/>
      <w:szCs w:val="18"/>
    </w:rPr>
  </w:style>
  <w:style w:type="character" w:customStyle="1" w:styleId="160">
    <w:name w:val="批注主题 Char1"/>
    <w:qFormat/>
    <w:uiPriority w:val="99"/>
    <w:rPr>
      <w:rFonts w:ascii="Times New Roman" w:hAnsi="Times New Roman" w:eastAsia="宋体" w:cs="Times New Roman"/>
      <w:b/>
      <w:bCs/>
      <w:sz w:val="24"/>
      <w:szCs w:val="24"/>
    </w:rPr>
  </w:style>
  <w:style w:type="character" w:customStyle="1" w:styleId="161">
    <w:name w:val="日期 Char2"/>
    <w:semiHidden/>
    <w:qFormat/>
    <w:uiPriority w:val="99"/>
    <w:rPr>
      <w:kern w:val="2"/>
      <w:sz w:val="24"/>
      <w:szCs w:val="24"/>
    </w:rPr>
  </w:style>
  <w:style w:type="character" w:customStyle="1" w:styleId="162">
    <w:name w:val="文档结构图 Char1"/>
    <w:qFormat/>
    <w:uiPriority w:val="99"/>
    <w:rPr>
      <w:rFonts w:ascii="宋体" w:hAnsi="Times New Roman" w:eastAsia="宋体" w:cs="Times New Roman"/>
      <w:sz w:val="18"/>
      <w:szCs w:val="18"/>
    </w:rPr>
  </w:style>
  <w:style w:type="character" w:customStyle="1" w:styleId="163">
    <w:name w:val="普通正文 Char"/>
    <w:qFormat/>
    <w:locked/>
    <w:uiPriority w:val="0"/>
    <w:rPr>
      <w:rFonts w:ascii="宋体" w:hAnsi="宋体"/>
      <w:kern w:val="2"/>
      <w:sz w:val="24"/>
      <w:szCs w:val="24"/>
    </w:rPr>
  </w:style>
  <w:style w:type="character" w:customStyle="1" w:styleId="164">
    <w:name w:val="表格标题 Char Char"/>
    <w:qFormat/>
    <w:uiPriority w:val="0"/>
    <w:rPr>
      <w:rFonts w:ascii="宋体" w:hAnsi="宋体" w:cs="宋体"/>
      <w:bCs/>
      <w:color w:val="FF0000"/>
      <w:sz w:val="21"/>
      <w:szCs w:val="24"/>
    </w:rPr>
  </w:style>
  <w:style w:type="character" w:customStyle="1" w:styleId="165">
    <w:name w:val="纯文本 Char1"/>
    <w:qFormat/>
    <w:uiPriority w:val="0"/>
    <w:rPr>
      <w:rFonts w:ascii="宋体" w:hAnsi="Courier New" w:eastAsia="宋体" w:cs="Courier New"/>
      <w:szCs w:val="21"/>
    </w:rPr>
  </w:style>
  <w:style w:type="character" w:customStyle="1" w:styleId="166">
    <w:name w:val="正文文本缩进 3 Char1"/>
    <w:semiHidden/>
    <w:qFormat/>
    <w:uiPriority w:val="99"/>
    <w:rPr>
      <w:kern w:val="2"/>
      <w:sz w:val="16"/>
      <w:szCs w:val="16"/>
    </w:rPr>
  </w:style>
  <w:style w:type="character" w:customStyle="1" w:styleId="167">
    <w:name w:val="rsdesckey1"/>
    <w:qFormat/>
    <w:uiPriority w:val="0"/>
    <w:rPr>
      <w:color w:val="FF0000"/>
    </w:rPr>
  </w:style>
  <w:style w:type="paragraph" w:customStyle="1" w:styleId="168">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kern w:val="0"/>
      <w:sz w:val="20"/>
      <w:szCs w:val="20"/>
    </w:rPr>
  </w:style>
  <w:style w:type="paragraph" w:customStyle="1" w:styleId="169">
    <w:name w:val="Style Arial Left:  1 cm"/>
    <w:basedOn w:val="1"/>
    <w:qFormat/>
    <w:uiPriority w:val="0"/>
    <w:pPr>
      <w:widowControl/>
      <w:spacing w:line="240" w:lineRule="auto"/>
      <w:ind w:left="567"/>
    </w:pPr>
    <w:rPr>
      <w:rFonts w:ascii="Verdana" w:hAnsi="Verdana"/>
      <w:kern w:val="0"/>
      <w:sz w:val="22"/>
      <w:szCs w:val="20"/>
    </w:rPr>
  </w:style>
  <w:style w:type="paragraph" w:customStyle="1" w:styleId="170">
    <w:name w:val="正文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171">
    <w:name w:val="font7"/>
    <w:basedOn w:val="1"/>
    <w:qFormat/>
    <w:uiPriority w:val="0"/>
    <w:pPr>
      <w:widowControl/>
      <w:spacing w:before="100" w:beforeAutospacing="1" w:after="100" w:afterAutospacing="1" w:line="240" w:lineRule="auto"/>
      <w:jc w:val="left"/>
    </w:pPr>
    <w:rPr>
      <w:b/>
      <w:bCs/>
      <w:kern w:val="0"/>
    </w:rPr>
  </w:style>
  <w:style w:type="paragraph" w:customStyle="1" w:styleId="172">
    <w:name w:val="_Style 2"/>
    <w:basedOn w:val="1"/>
    <w:qFormat/>
    <w:uiPriority w:val="0"/>
    <w:pPr>
      <w:spacing w:line="312" w:lineRule="auto"/>
      <w:ind w:firstLine="420" w:firstLineChars="200"/>
      <w:jc w:val="left"/>
    </w:pPr>
    <w:rPr>
      <w:sz w:val="28"/>
      <w:szCs w:val="22"/>
    </w:rPr>
  </w:style>
  <w:style w:type="paragraph" w:customStyle="1" w:styleId="173">
    <w:name w:val="标题 2 New New"/>
    <w:basedOn w:val="174"/>
    <w:next w:val="14"/>
    <w:qFormat/>
    <w:uiPriority w:val="0"/>
    <w:pPr>
      <w:keepNext/>
      <w:keepLines/>
      <w:widowControl/>
      <w:tabs>
        <w:tab w:val="left" w:pos="735"/>
        <w:tab w:val="left" w:pos="1134"/>
      </w:tabs>
      <w:snapToGrid w:val="0"/>
      <w:spacing w:line="360" w:lineRule="auto"/>
      <w:ind w:left="397" w:hanging="397"/>
      <w:outlineLvl w:val="1"/>
    </w:pPr>
    <w:rPr>
      <w:rFonts w:ascii="仿宋_GB2312" w:hAnsi="Arial" w:eastAsia="仿宋_GB2312"/>
      <w:sz w:val="28"/>
    </w:rPr>
  </w:style>
  <w:style w:type="paragraph" w:customStyle="1" w:styleId="174">
    <w:name w:val="正文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75">
    <w:name w:val="xl69"/>
    <w:basedOn w:val="1"/>
    <w:qFormat/>
    <w:uiPriority w:val="0"/>
    <w:pPr>
      <w:widowControl/>
      <w:pBdr>
        <w:top w:val="single" w:color="auto" w:sz="8" w:space="0"/>
        <w:left w:val="single" w:color="auto" w:sz="4" w:space="0"/>
        <w:right w:val="single" w:color="auto" w:sz="4" w:space="0"/>
      </w:pBdr>
      <w:spacing w:before="100" w:beforeAutospacing="1" w:after="100" w:afterAutospacing="1" w:line="240" w:lineRule="auto"/>
      <w:jc w:val="center"/>
    </w:pPr>
    <w:rPr>
      <w:b/>
      <w:bCs/>
      <w:kern w:val="0"/>
    </w:rPr>
  </w:style>
  <w:style w:type="paragraph" w:customStyle="1" w:styleId="176">
    <w:name w:val="样式7"/>
    <w:basedOn w:val="1"/>
    <w:qFormat/>
    <w:uiPriority w:val="0"/>
    <w:pPr>
      <w:snapToGrid w:val="0"/>
      <w:spacing w:line="240" w:lineRule="auto"/>
    </w:pPr>
    <w:rPr>
      <w:sz w:val="21"/>
    </w:rPr>
  </w:style>
  <w:style w:type="paragraph" w:customStyle="1" w:styleId="177">
    <w:name w:val="xl25"/>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178">
    <w:name w:val="xl95"/>
    <w:basedOn w:val="1"/>
    <w:qFormat/>
    <w:uiPriority w:val="0"/>
    <w:pPr>
      <w:widowControl/>
      <w:pBdr>
        <w:top w:val="single" w:color="auto" w:sz="4" w:space="0"/>
        <w:bottom w:val="single" w:color="auto" w:sz="4" w:space="0"/>
        <w:right w:val="single" w:color="auto" w:sz="8" w:space="0"/>
      </w:pBdr>
      <w:shd w:val="clear" w:color="000000" w:fill="00CCFF"/>
      <w:spacing w:before="100" w:beforeAutospacing="1" w:after="100" w:afterAutospacing="1" w:line="240" w:lineRule="auto"/>
      <w:jc w:val="left"/>
    </w:pPr>
    <w:rPr>
      <w:b/>
      <w:bCs/>
      <w:kern w:val="0"/>
      <w:sz w:val="20"/>
      <w:szCs w:val="20"/>
    </w:rPr>
  </w:style>
  <w:style w:type="paragraph" w:customStyle="1" w:styleId="179">
    <w:name w:val="xl35"/>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180">
    <w:name w:val="Char Char Char Char"/>
    <w:basedOn w:val="1"/>
    <w:qFormat/>
    <w:uiPriority w:val="0"/>
    <w:rPr>
      <w:szCs w:val="20"/>
    </w:rPr>
  </w:style>
  <w:style w:type="paragraph" w:customStyle="1" w:styleId="181">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kern w:val="0"/>
      <w:sz w:val="20"/>
      <w:szCs w:val="20"/>
    </w:rPr>
  </w:style>
  <w:style w:type="paragraph" w:customStyle="1" w:styleId="182">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kern w:val="0"/>
      <w:sz w:val="20"/>
      <w:szCs w:val="20"/>
    </w:rPr>
  </w:style>
  <w:style w:type="paragraph" w:customStyle="1" w:styleId="183">
    <w:name w:val=" Char Char Char Char Char Char Char"/>
    <w:basedOn w:val="1"/>
    <w:qFormat/>
    <w:uiPriority w:val="0"/>
    <w:pPr>
      <w:spacing w:line="240" w:lineRule="auto"/>
    </w:pPr>
  </w:style>
  <w:style w:type="paragraph" w:customStyle="1" w:styleId="184">
    <w:name w:val="xl68"/>
    <w:basedOn w:val="1"/>
    <w:qFormat/>
    <w:uiPriority w:val="0"/>
    <w:pPr>
      <w:widowControl/>
      <w:spacing w:before="100" w:beforeAutospacing="1" w:after="100" w:afterAutospacing="1" w:line="240" w:lineRule="auto"/>
      <w:jc w:val="left"/>
    </w:pPr>
    <w:rPr>
      <w:kern w:val="0"/>
    </w:rPr>
  </w:style>
  <w:style w:type="paragraph" w:customStyle="1" w:styleId="185">
    <w:name w:val="正文首行缩进2"/>
    <w:basedOn w:val="1"/>
    <w:qFormat/>
    <w:uiPriority w:val="0"/>
    <w:pPr>
      <w:tabs>
        <w:tab w:val="left" w:pos="560"/>
        <w:tab w:val="left" w:pos="1117"/>
        <w:tab w:val="left" w:pos="3920"/>
        <w:tab w:val="left" w:pos="5600"/>
      </w:tabs>
      <w:spacing w:before="60" w:after="60" w:line="520" w:lineRule="exact"/>
      <w:ind w:firstLine="200" w:firstLineChars="200"/>
      <w:textAlignment w:val="baseline"/>
    </w:pPr>
    <w:rPr>
      <w:rFonts w:ascii="Arial" w:hAnsi="Arial" w:eastAsia="仿宋_GB2312"/>
      <w:kern w:val="0"/>
      <w:sz w:val="28"/>
    </w:rPr>
  </w:style>
  <w:style w:type="paragraph" w:customStyle="1" w:styleId="186">
    <w:name w:val="_vaiStandard"/>
    <w:qFormat/>
    <w:uiPriority w:val="0"/>
    <w:pPr>
      <w:numPr>
        <w:ilvl w:val="0"/>
        <w:numId w:val="1"/>
      </w:numPr>
      <w:tabs>
        <w:tab w:val="clear" w:pos="1494"/>
      </w:tabs>
      <w:spacing w:before="120" w:after="120" w:line="288" w:lineRule="auto"/>
      <w:ind w:left="0" w:firstLine="0"/>
      <w:jc w:val="both"/>
    </w:pPr>
    <w:rPr>
      <w:rFonts w:ascii="Arial" w:hAnsi="Arial" w:eastAsia="宋体" w:cs="Times New Roman"/>
      <w:sz w:val="22"/>
      <w:lang w:val="en-US" w:eastAsia="zh-CN" w:bidi="ar-SA"/>
    </w:rPr>
  </w:style>
  <w:style w:type="paragraph" w:customStyle="1" w:styleId="187">
    <w:name w:val="font11"/>
    <w:basedOn w:val="1"/>
    <w:qFormat/>
    <w:uiPriority w:val="0"/>
    <w:pPr>
      <w:widowControl/>
      <w:spacing w:before="100" w:beforeAutospacing="1" w:after="100" w:afterAutospacing="1" w:line="240" w:lineRule="auto"/>
      <w:jc w:val="left"/>
    </w:pPr>
    <w:rPr>
      <w:rFonts w:ascii="宋体" w:hAnsi="宋体" w:cs="宋体"/>
      <w:b/>
      <w:bCs/>
      <w:kern w:val="0"/>
      <w:sz w:val="20"/>
      <w:szCs w:val="20"/>
    </w:rPr>
  </w:style>
  <w:style w:type="paragraph" w:customStyle="1" w:styleId="188">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line="240" w:lineRule="auto"/>
      <w:jc w:val="center"/>
    </w:pPr>
    <w:rPr>
      <w:kern w:val="0"/>
      <w:sz w:val="20"/>
      <w:szCs w:val="20"/>
    </w:rPr>
  </w:style>
  <w:style w:type="paragraph" w:customStyle="1" w:styleId="189">
    <w:name w:val="正文1"/>
    <w:basedOn w:val="1"/>
    <w:qFormat/>
    <w:uiPriority w:val="0"/>
    <w:pPr>
      <w:adjustRightInd w:val="0"/>
      <w:spacing w:line="360" w:lineRule="atLeast"/>
      <w:jc w:val="left"/>
      <w:textAlignment w:val="baseline"/>
    </w:pPr>
    <w:rPr>
      <w:rFonts w:ascii="宋体"/>
      <w:kern w:val="0"/>
    </w:rPr>
  </w:style>
  <w:style w:type="paragraph" w:customStyle="1" w:styleId="190">
    <w:name w:val="point"/>
    <w:basedOn w:val="1"/>
    <w:qFormat/>
    <w:uiPriority w:val="0"/>
    <w:pPr>
      <w:widowControl/>
      <w:spacing w:before="156" w:beforeLines="50" w:after="156" w:afterLines="50" w:line="240" w:lineRule="auto"/>
      <w:ind w:left="420"/>
      <w:jc w:val="left"/>
    </w:pPr>
    <w:rPr>
      <w:kern w:val="0"/>
    </w:rPr>
  </w:style>
  <w:style w:type="paragraph" w:customStyle="1" w:styleId="191">
    <w:name w:val="reader-word-layer reader-word-s3-10"/>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192">
    <w:name w:val="Char"/>
    <w:basedOn w:val="1"/>
    <w:qFormat/>
    <w:uiPriority w:val="0"/>
    <w:pPr>
      <w:spacing w:line="240" w:lineRule="auto"/>
    </w:pPr>
    <w:rPr>
      <w:rFonts w:ascii="Calibri" w:hAnsi="Calibri"/>
      <w:sz w:val="21"/>
      <w:szCs w:val="22"/>
    </w:rPr>
  </w:style>
  <w:style w:type="paragraph" w:customStyle="1" w:styleId="193">
    <w:name w:val="正文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4">
    <w:name w:val="xl96"/>
    <w:basedOn w:val="1"/>
    <w:qFormat/>
    <w:uiPriority w:val="0"/>
    <w:pPr>
      <w:widowControl/>
      <w:pBdr>
        <w:top w:val="single" w:color="auto" w:sz="8" w:space="0"/>
        <w:left w:val="single" w:color="auto" w:sz="8" w:space="0"/>
        <w:bottom w:val="single" w:color="auto" w:sz="8" w:space="0"/>
      </w:pBdr>
      <w:spacing w:before="100" w:beforeAutospacing="1" w:after="100" w:afterAutospacing="1" w:line="240" w:lineRule="auto"/>
      <w:jc w:val="center"/>
    </w:pPr>
    <w:rPr>
      <w:kern w:val="0"/>
      <w:sz w:val="40"/>
      <w:szCs w:val="40"/>
    </w:rPr>
  </w:style>
  <w:style w:type="paragraph" w:customStyle="1" w:styleId="19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99CC00"/>
      <w:spacing w:before="100" w:beforeAutospacing="1" w:after="100" w:afterAutospacing="1" w:line="240" w:lineRule="auto"/>
      <w:jc w:val="left"/>
    </w:pPr>
    <w:rPr>
      <w:kern w:val="0"/>
      <w:sz w:val="20"/>
      <w:szCs w:val="20"/>
    </w:rPr>
  </w:style>
  <w:style w:type="paragraph" w:customStyle="1" w:styleId="196">
    <w:name w:val="用户正文1"/>
    <w:qFormat/>
    <w:uiPriority w:val="0"/>
    <w:pPr>
      <w:tabs>
        <w:tab w:val="left" w:pos="3885"/>
      </w:tabs>
      <w:ind w:firstLine="543" w:firstLineChars="196"/>
      <w:jc w:val="both"/>
      <w:textAlignment w:val="center"/>
    </w:pPr>
    <w:rPr>
      <w:rFonts w:ascii="Times New Roman" w:hAnsi="Times New Roman" w:eastAsia="仿宋_GB2312" w:cs="Times New Roman"/>
      <w:kern w:val="2"/>
      <w:sz w:val="28"/>
      <w:lang w:val="en-US" w:eastAsia="zh-CN" w:bidi="ar-SA"/>
    </w:rPr>
  </w:style>
  <w:style w:type="paragraph" w:customStyle="1" w:styleId="197">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textAlignment w:val="bottom"/>
    </w:pPr>
    <w:rPr>
      <w:rFonts w:ascii="宋体" w:hAnsi="宋体"/>
      <w:kern w:val="0"/>
    </w:rPr>
  </w:style>
  <w:style w:type="paragraph" w:customStyle="1" w:styleId="198">
    <w:name w:val="a)"/>
    <w:basedOn w:val="1"/>
    <w:qFormat/>
    <w:uiPriority w:val="0"/>
    <w:pPr>
      <w:autoSpaceDE w:val="0"/>
      <w:autoSpaceDN w:val="0"/>
      <w:adjustRightInd w:val="0"/>
      <w:ind w:firstLine="567"/>
      <w:textAlignment w:val="baseline"/>
    </w:pPr>
    <w:rPr>
      <w:kern w:val="0"/>
      <w:sz w:val="28"/>
      <w:szCs w:val="20"/>
    </w:rPr>
  </w:style>
  <w:style w:type="paragraph" w:customStyle="1" w:styleId="199">
    <w:name w:val="_Style 10"/>
    <w:basedOn w:val="1"/>
    <w:next w:val="22"/>
    <w:qFormat/>
    <w:uiPriority w:val="0"/>
    <w:rPr>
      <w:rFonts w:ascii="宋体" w:hAnsi="Courier New"/>
      <w:sz w:val="11"/>
      <w:szCs w:val="20"/>
    </w:rPr>
  </w:style>
  <w:style w:type="paragraph" w:customStyle="1" w:styleId="200">
    <w:name w:val="列出段落1"/>
    <w:basedOn w:val="1"/>
    <w:qFormat/>
    <w:uiPriority w:val="0"/>
    <w:pPr>
      <w:spacing w:line="240" w:lineRule="auto"/>
      <w:ind w:firstLine="420" w:firstLineChars="200"/>
    </w:pPr>
    <w:rPr>
      <w:rFonts w:ascii="Calibri" w:hAnsi="Calibri"/>
      <w:sz w:val="21"/>
      <w:szCs w:val="22"/>
    </w:rPr>
  </w:style>
  <w:style w:type="paragraph" w:customStyle="1" w:styleId="201">
    <w:name w:val="xl80"/>
    <w:basedOn w:val="1"/>
    <w:qFormat/>
    <w:uiPriority w:val="0"/>
    <w:pPr>
      <w:widowControl/>
      <w:spacing w:before="100" w:beforeAutospacing="1" w:after="100" w:afterAutospacing="1" w:line="240" w:lineRule="auto"/>
      <w:jc w:val="left"/>
    </w:pPr>
    <w:rPr>
      <w:kern w:val="0"/>
      <w:sz w:val="20"/>
      <w:szCs w:val="20"/>
    </w:rPr>
  </w:style>
  <w:style w:type="paragraph" w:customStyle="1" w:styleId="202">
    <w:name w:val=" Char Char Char Char Char Char Char Char Char Char Char Char Char Char Char Char Char Char Char"/>
    <w:basedOn w:val="1"/>
    <w:qFormat/>
    <w:uiPriority w:val="0"/>
    <w:pPr>
      <w:tabs>
        <w:tab w:val="left" w:pos="1134"/>
        <w:tab w:val="right" w:pos="7371"/>
      </w:tabs>
      <w:spacing w:line="240" w:lineRule="auto"/>
    </w:pPr>
    <w:rPr>
      <w:sz w:val="21"/>
      <w:szCs w:val="20"/>
    </w:rPr>
  </w:style>
  <w:style w:type="paragraph" w:customStyle="1" w:styleId="203">
    <w:name w:val="正文2"/>
    <w:basedOn w:val="1"/>
    <w:next w:val="1"/>
    <w:qFormat/>
    <w:uiPriority w:val="0"/>
    <w:pPr>
      <w:adjustRightInd w:val="0"/>
      <w:snapToGrid w:val="0"/>
      <w:spacing w:line="360" w:lineRule="exact"/>
      <w:jc w:val="center"/>
    </w:pPr>
    <w:rPr>
      <w:kern w:val="0"/>
      <w:lang w:val="en-GB"/>
    </w:rPr>
  </w:style>
  <w:style w:type="paragraph" w:customStyle="1" w:styleId="204">
    <w:name w:val="xl41"/>
    <w:basedOn w:val="1"/>
    <w:qFormat/>
    <w:uiPriority w:val="0"/>
    <w:pPr>
      <w:widowControl/>
      <w:pBdr>
        <w:left w:val="single" w:color="auto" w:sz="4" w:space="0"/>
        <w:bottom w:val="single" w:color="auto" w:sz="4" w:space="0"/>
        <w:right w:val="single" w:color="auto" w:sz="8"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205">
    <w:name w:val="xl101"/>
    <w:basedOn w:val="1"/>
    <w:qFormat/>
    <w:uiPriority w:val="0"/>
    <w:pPr>
      <w:widowControl/>
      <w:pBdr>
        <w:left w:val="single" w:color="auto" w:sz="8" w:space="0"/>
        <w:bottom w:val="single" w:color="auto" w:sz="8" w:space="0"/>
      </w:pBdr>
      <w:shd w:val="clear" w:color="000000" w:fill="FFFF00"/>
      <w:spacing w:before="100" w:beforeAutospacing="1" w:after="100" w:afterAutospacing="1" w:line="240" w:lineRule="auto"/>
      <w:jc w:val="center"/>
    </w:pPr>
    <w:rPr>
      <w:kern w:val="0"/>
    </w:rPr>
  </w:style>
  <w:style w:type="paragraph" w:customStyle="1" w:styleId="206">
    <w:name w:val="xl7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line="240" w:lineRule="auto"/>
      <w:jc w:val="center"/>
    </w:pPr>
    <w:rPr>
      <w:kern w:val="0"/>
      <w:sz w:val="20"/>
      <w:szCs w:val="20"/>
    </w:rPr>
  </w:style>
  <w:style w:type="paragraph" w:customStyle="1" w:styleId="207">
    <w:name w:val="正文首行缩进3"/>
    <w:basedOn w:val="7"/>
    <w:qFormat/>
    <w:uiPriority w:val="0"/>
    <w:pPr>
      <w:autoSpaceDE w:val="0"/>
      <w:autoSpaceDN w:val="0"/>
      <w:adjustRightInd w:val="0"/>
      <w:spacing w:after="0" w:line="312" w:lineRule="auto"/>
      <w:ind w:firstLine="567"/>
      <w:jc w:val="left"/>
    </w:pPr>
    <w:rPr>
      <w:rFonts w:ascii="宋体" w:hAnsi="Calibri"/>
      <w:kern w:val="0"/>
      <w:sz w:val="28"/>
      <w:szCs w:val="20"/>
    </w:rPr>
  </w:style>
  <w:style w:type="paragraph" w:customStyle="1" w:styleId="208">
    <w:name w:val="正文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09">
    <w:name w:val="默认段落字体 Para Char Char Char Char"/>
    <w:basedOn w:val="1"/>
    <w:qFormat/>
    <w:uiPriority w:val="0"/>
    <w:pPr>
      <w:spacing w:line="240" w:lineRule="auto"/>
    </w:pPr>
    <w:rPr>
      <w:sz w:val="21"/>
    </w:rPr>
  </w:style>
  <w:style w:type="paragraph" w:customStyle="1" w:styleId="210">
    <w:name w:val="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11">
    <w:name w:val="font8"/>
    <w:basedOn w:val="1"/>
    <w:qFormat/>
    <w:uiPriority w:val="0"/>
    <w:pPr>
      <w:widowControl/>
      <w:spacing w:before="100" w:beforeAutospacing="1" w:after="100" w:afterAutospacing="1" w:line="240" w:lineRule="auto"/>
      <w:jc w:val="left"/>
    </w:pPr>
    <w:rPr>
      <w:rFonts w:ascii="楷体_GB2312" w:hAnsi="宋体" w:eastAsia="楷体_GB2312" w:cs="宋体"/>
      <w:b/>
      <w:bCs/>
      <w:kern w:val="0"/>
    </w:rPr>
  </w:style>
  <w:style w:type="paragraph" w:customStyle="1" w:styleId="212">
    <w:name w:val="_Style 211"/>
    <w:basedOn w:val="2"/>
    <w:next w:val="1"/>
    <w:qFormat/>
    <w:uiPriority w:val="99"/>
    <w:pPr>
      <w:widowControl/>
      <w:spacing w:before="480" w:after="0" w:line="276" w:lineRule="auto"/>
      <w:jc w:val="left"/>
      <w:outlineLvl w:val="9"/>
    </w:pPr>
    <w:rPr>
      <w:rFonts w:ascii="Cambria" w:hAnsi="Cambria" w:eastAsia="宋体" w:cs="Times New Roman"/>
      <w:color w:val="365F91"/>
      <w:kern w:val="0"/>
      <w:sz w:val="28"/>
      <w:szCs w:val="28"/>
    </w:rPr>
  </w:style>
  <w:style w:type="paragraph" w:customStyle="1" w:styleId="213">
    <w:name w:val="xl2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214">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kern w:val="0"/>
      <w:sz w:val="20"/>
      <w:szCs w:val="20"/>
    </w:rPr>
  </w:style>
  <w:style w:type="paragraph" w:customStyle="1" w:styleId="215">
    <w:name w:val="正文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16">
    <w:name w:val="_Style 215"/>
    <w:semiHidden/>
    <w:qFormat/>
    <w:uiPriority w:val="99"/>
    <w:rPr>
      <w:rFonts w:ascii="Calibri" w:hAnsi="Calibri" w:eastAsia="宋体" w:cs="Calibri"/>
      <w:kern w:val="2"/>
      <w:sz w:val="21"/>
      <w:szCs w:val="21"/>
      <w:lang w:val="en-US" w:eastAsia="zh-CN" w:bidi="ar-SA"/>
    </w:rPr>
  </w:style>
  <w:style w:type="paragraph" w:customStyle="1" w:styleId="217">
    <w:name w:val="正文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218">
    <w:name w:val="xl36"/>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219">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220">
    <w:name w:val="reader-word-layer reader-word-s1-3"/>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221">
    <w:name w:val="xl8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line="240" w:lineRule="auto"/>
      <w:jc w:val="center"/>
    </w:pPr>
    <w:rPr>
      <w:kern w:val="0"/>
      <w:sz w:val="20"/>
      <w:szCs w:val="20"/>
    </w:rPr>
  </w:style>
  <w:style w:type="paragraph" w:customStyle="1" w:styleId="222">
    <w:name w:val="xl103"/>
    <w:basedOn w:val="1"/>
    <w:qFormat/>
    <w:uiPriority w:val="0"/>
    <w:pPr>
      <w:widowControl/>
      <w:pBdr>
        <w:bottom w:val="single" w:color="auto" w:sz="8" w:space="0"/>
      </w:pBdr>
      <w:shd w:val="clear" w:color="000000" w:fill="FFFF00"/>
      <w:spacing w:before="100" w:beforeAutospacing="1" w:after="100" w:afterAutospacing="1" w:line="240" w:lineRule="auto"/>
      <w:jc w:val="left"/>
    </w:pPr>
    <w:rPr>
      <w:kern w:val="0"/>
    </w:rPr>
  </w:style>
  <w:style w:type="paragraph" w:customStyle="1" w:styleId="223">
    <w:name w:val="_Style 12"/>
    <w:basedOn w:val="1"/>
    <w:qFormat/>
    <w:uiPriority w:val="0"/>
    <w:rPr>
      <w:szCs w:val="20"/>
    </w:rPr>
  </w:style>
  <w:style w:type="paragraph" w:customStyle="1" w:styleId="224">
    <w:name w:val="正文 New"/>
    <w:qFormat/>
    <w:uiPriority w:val="0"/>
    <w:pPr>
      <w:widowControl w:val="0"/>
      <w:tabs>
        <w:tab w:val="left" w:pos="1134"/>
        <w:tab w:val="left" w:pos="3100"/>
        <w:tab w:val="right" w:pos="7371"/>
      </w:tabs>
      <w:overflowPunct w:val="0"/>
      <w:adjustRightInd w:val="0"/>
      <w:spacing w:line="360" w:lineRule="auto"/>
      <w:ind w:firstLine="567"/>
      <w:jc w:val="both"/>
      <w:textAlignment w:val="baseline"/>
    </w:pPr>
    <w:rPr>
      <w:rFonts w:ascii="Times New Roman" w:hAnsi="Times New Roman" w:eastAsia="宋体" w:cs="Times New Roman"/>
      <w:sz w:val="28"/>
      <w:lang w:val="en-US" w:eastAsia="zh-CN" w:bidi="ar-SA"/>
    </w:rPr>
  </w:style>
  <w:style w:type="paragraph" w:customStyle="1" w:styleId="225">
    <w:name w:val="reader-word-layer reader-word-s16-7"/>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226">
    <w:name w:val="xl76"/>
    <w:basedOn w:val="1"/>
    <w:qFormat/>
    <w:uiPriority w:val="0"/>
    <w:pPr>
      <w:widowControl/>
      <w:spacing w:before="100" w:beforeAutospacing="1" w:after="100" w:afterAutospacing="1" w:line="240" w:lineRule="auto"/>
      <w:jc w:val="left"/>
    </w:pPr>
    <w:rPr>
      <w:kern w:val="0"/>
    </w:rPr>
  </w:style>
  <w:style w:type="paragraph" w:customStyle="1" w:styleId="227">
    <w:name w:val="xl33"/>
    <w:basedOn w:val="1"/>
    <w:qFormat/>
    <w:uiPriority w:val="0"/>
    <w:pPr>
      <w:widowControl/>
      <w:pBdr>
        <w:top w:val="single" w:color="auto" w:sz="4" w:space="0"/>
        <w:bottom w:val="single" w:color="auto" w:sz="8" w:space="0"/>
        <w:right w:val="single" w:color="auto" w:sz="8" w:space="0"/>
      </w:pBdr>
      <w:spacing w:before="100" w:beforeAutospacing="1" w:after="100" w:afterAutospacing="1" w:line="240" w:lineRule="auto"/>
      <w:jc w:val="center"/>
      <w:textAlignment w:val="top"/>
    </w:pPr>
    <w:rPr>
      <w:rFonts w:ascii="宋体" w:hAnsi="宋体"/>
      <w:kern w:val="0"/>
      <w:sz w:val="20"/>
      <w:szCs w:val="20"/>
    </w:rPr>
  </w:style>
  <w:style w:type="paragraph" w:customStyle="1" w:styleId="22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top"/>
    </w:pPr>
    <w:rPr>
      <w:rFonts w:ascii="宋体" w:hAnsi="宋体"/>
      <w:kern w:val="0"/>
      <w:sz w:val="20"/>
      <w:szCs w:val="20"/>
    </w:rPr>
  </w:style>
  <w:style w:type="paragraph" w:customStyle="1" w:styleId="229">
    <w:name w:val="Char Char Char1 Char"/>
    <w:basedOn w:val="1"/>
    <w:qFormat/>
    <w:uiPriority w:val="0"/>
    <w:pPr>
      <w:spacing w:line="240" w:lineRule="auto"/>
    </w:pPr>
    <w:rPr>
      <w:sz w:val="21"/>
    </w:rPr>
  </w:style>
  <w:style w:type="paragraph" w:customStyle="1" w:styleId="230">
    <w:name w:val="Texte"/>
    <w:basedOn w:val="1"/>
    <w:qFormat/>
    <w:uiPriority w:val="0"/>
    <w:pPr>
      <w:widowControl/>
      <w:spacing w:line="240" w:lineRule="auto"/>
      <w:jc w:val="left"/>
    </w:pPr>
    <w:rPr>
      <w:rFonts w:ascii="Courier" w:hAnsi="Courier"/>
      <w:kern w:val="0"/>
      <w:sz w:val="20"/>
      <w:szCs w:val="20"/>
      <w:lang w:eastAsia="fr-FR"/>
      <w14:shadow w14:blurRad="50800" w14:dist="38100" w14:dir="2700000" w14:sx="100000" w14:sy="100000" w14:kx="0" w14:ky="0" w14:algn="tl">
        <w14:srgbClr w14:val="000000">
          <w14:alpha w14:val="60000"/>
        </w14:srgbClr>
      </w14:shadow>
    </w:rPr>
  </w:style>
  <w:style w:type="paragraph" w:customStyle="1" w:styleId="231">
    <w:name w:val="正文文本缩进 New"/>
    <w:basedOn w:val="215"/>
    <w:qFormat/>
    <w:uiPriority w:val="0"/>
    <w:pPr>
      <w:ind w:left="420" w:firstLine="60"/>
    </w:pPr>
    <w:rPr>
      <w:sz w:val="24"/>
    </w:rPr>
  </w:style>
  <w:style w:type="paragraph" w:customStyle="1" w:styleId="232">
    <w:name w:val="xl40"/>
    <w:basedOn w:val="1"/>
    <w:qFormat/>
    <w:uiPriority w:val="0"/>
    <w:pPr>
      <w:widowControl/>
      <w:pBdr>
        <w:left w:val="single" w:color="auto" w:sz="4" w:space="0"/>
        <w:right w:val="single" w:color="auto" w:sz="8"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233">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textAlignment w:val="top"/>
    </w:pPr>
    <w:rPr>
      <w:rFonts w:ascii="宋体" w:hAnsi="宋体"/>
      <w:kern w:val="0"/>
      <w:sz w:val="20"/>
      <w:szCs w:val="20"/>
    </w:rPr>
  </w:style>
  <w:style w:type="paragraph" w:customStyle="1" w:styleId="234">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35">
    <w:name w:val="标题 1 New"/>
    <w:basedOn w:val="236"/>
    <w:next w:val="236"/>
    <w:qFormat/>
    <w:uiPriority w:val="0"/>
    <w:pPr>
      <w:keepNext/>
      <w:keepLines/>
      <w:spacing w:before="340" w:after="330" w:line="578" w:lineRule="atLeast"/>
      <w:outlineLvl w:val="0"/>
    </w:pPr>
    <w:rPr>
      <w:b/>
      <w:kern w:val="44"/>
      <w:sz w:val="44"/>
    </w:rPr>
  </w:style>
  <w:style w:type="paragraph" w:customStyle="1" w:styleId="236">
    <w:name w:val="正文 New New New New New New New New New New New New New New New New New New New New New New New New New New New"/>
    <w:qFormat/>
    <w:uiPriority w:val="0"/>
    <w:pPr>
      <w:widowControl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customStyle="1" w:styleId="237">
    <w:name w:val="xl89"/>
    <w:basedOn w:val="1"/>
    <w:qFormat/>
    <w:uiPriority w:val="0"/>
    <w:pPr>
      <w:widowControl/>
      <w:pBdr>
        <w:top w:val="single" w:color="auto" w:sz="4" w:space="0"/>
        <w:left w:val="single" w:color="auto" w:sz="8" w:space="0"/>
        <w:bottom w:val="single" w:color="auto" w:sz="4" w:space="0"/>
        <w:right w:val="single" w:color="auto" w:sz="4" w:space="0"/>
      </w:pBdr>
      <w:shd w:val="clear" w:color="000000" w:fill="99CC00"/>
      <w:spacing w:before="100" w:beforeAutospacing="1" w:after="100" w:afterAutospacing="1" w:line="240" w:lineRule="auto"/>
      <w:jc w:val="center"/>
    </w:pPr>
    <w:rPr>
      <w:kern w:val="0"/>
      <w:sz w:val="20"/>
      <w:szCs w:val="20"/>
    </w:rPr>
  </w:style>
  <w:style w:type="paragraph" w:customStyle="1" w:styleId="238">
    <w:name w:val="标题 2 New New New New New New New New New New New New New New New New New New New New New New New New New New"/>
    <w:basedOn w:val="1"/>
    <w:next w:val="14"/>
    <w:qFormat/>
    <w:uiPriority w:val="0"/>
    <w:pPr>
      <w:keepLines/>
      <w:tabs>
        <w:tab w:val="left" w:pos="0"/>
      </w:tabs>
      <w:ind w:left="-720"/>
      <w:outlineLvl w:val="1"/>
    </w:pPr>
    <w:rPr>
      <w:rFonts w:ascii="仿宋_GB2312" w:hAnsi="Arial" w:eastAsia="仿宋_GB2312"/>
      <w:sz w:val="28"/>
      <w:szCs w:val="20"/>
    </w:rPr>
  </w:style>
  <w:style w:type="paragraph" w:customStyle="1" w:styleId="239">
    <w:name w:val="xl81"/>
    <w:basedOn w:val="1"/>
    <w:qFormat/>
    <w:uiPriority w:val="0"/>
    <w:pPr>
      <w:widowControl/>
      <w:spacing w:before="100" w:beforeAutospacing="1" w:after="100" w:afterAutospacing="1" w:line="240" w:lineRule="auto"/>
      <w:jc w:val="left"/>
    </w:pPr>
    <w:rPr>
      <w:color w:val="FF0000"/>
      <w:kern w:val="0"/>
      <w:sz w:val="20"/>
      <w:szCs w:val="20"/>
    </w:rPr>
  </w:style>
  <w:style w:type="paragraph" w:customStyle="1" w:styleId="240">
    <w:name w:val="WPS Plain"/>
    <w:qFormat/>
    <w:uiPriority w:val="0"/>
    <w:rPr>
      <w:rFonts w:ascii="Times New Roman" w:hAnsi="Times New Roman" w:eastAsia="宋体" w:cs="Times New Roman"/>
      <w:lang w:val="en-US" w:eastAsia="zh-CN" w:bidi="ar-SA"/>
    </w:rPr>
  </w:style>
  <w:style w:type="paragraph" w:customStyle="1" w:styleId="241">
    <w:name w:val="font14"/>
    <w:basedOn w:val="1"/>
    <w:qFormat/>
    <w:uiPriority w:val="0"/>
    <w:pPr>
      <w:widowControl/>
      <w:spacing w:before="100" w:beforeAutospacing="1" w:after="100" w:afterAutospacing="1" w:line="240" w:lineRule="auto"/>
      <w:jc w:val="left"/>
    </w:pPr>
    <w:rPr>
      <w:rFonts w:ascii="宋体" w:hAnsi="宋体" w:cs="宋体"/>
      <w:i/>
      <w:iCs/>
      <w:kern w:val="0"/>
      <w:sz w:val="44"/>
      <w:szCs w:val="44"/>
    </w:rPr>
  </w:style>
  <w:style w:type="paragraph" w:customStyle="1" w:styleId="242">
    <w:name w:val="xl99"/>
    <w:basedOn w:val="1"/>
    <w:qFormat/>
    <w:uiPriority w:val="0"/>
    <w:pPr>
      <w:widowControl/>
      <w:pBdr>
        <w:top w:val="single" w:color="auto" w:sz="4" w:space="0"/>
        <w:left w:val="single" w:color="auto" w:sz="8" w:space="0"/>
        <w:bottom w:val="single" w:color="auto" w:sz="4" w:space="0"/>
      </w:pBdr>
      <w:shd w:val="clear" w:color="000000" w:fill="00CCFF"/>
      <w:spacing w:before="100" w:beforeAutospacing="1" w:after="100" w:afterAutospacing="1" w:line="240" w:lineRule="auto"/>
      <w:jc w:val="left"/>
    </w:pPr>
    <w:rPr>
      <w:b/>
      <w:bCs/>
      <w:kern w:val="0"/>
      <w:sz w:val="20"/>
      <w:szCs w:val="20"/>
    </w:rPr>
  </w:style>
  <w:style w:type="paragraph" w:customStyle="1" w:styleId="243">
    <w:name w:val="xl34"/>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244">
    <w:name w:val="样式3"/>
    <w:basedOn w:val="1"/>
    <w:qFormat/>
    <w:uiPriority w:val="0"/>
    <w:pPr>
      <w:tabs>
        <w:tab w:val="left" w:pos="2160"/>
      </w:tabs>
      <w:adjustRightInd w:val="0"/>
      <w:spacing w:line="312" w:lineRule="exact"/>
      <w:textAlignment w:val="baseline"/>
    </w:pPr>
    <w:rPr>
      <w:rFonts w:ascii="EU-F1" w:eastAsia="黑体"/>
      <w:kern w:val="0"/>
      <w:sz w:val="21"/>
      <w:szCs w:val="21"/>
    </w:rPr>
  </w:style>
  <w:style w:type="paragraph" w:customStyle="1" w:styleId="245">
    <w:name w:val="xl105"/>
    <w:basedOn w:val="1"/>
    <w:qFormat/>
    <w:uiPriority w:val="0"/>
    <w:pPr>
      <w:widowControl/>
      <w:pBdr>
        <w:bottom w:val="single" w:color="auto" w:sz="8" w:space="0"/>
      </w:pBdr>
      <w:shd w:val="clear" w:color="000000" w:fill="FFFF00"/>
      <w:spacing w:before="100" w:beforeAutospacing="1" w:after="100" w:afterAutospacing="1" w:line="240" w:lineRule="auto"/>
      <w:jc w:val="center"/>
    </w:pPr>
    <w:rPr>
      <w:kern w:val="0"/>
    </w:rPr>
  </w:style>
  <w:style w:type="paragraph" w:customStyle="1" w:styleId="246">
    <w:name w:val="1)"/>
    <w:basedOn w:val="1"/>
    <w:qFormat/>
    <w:uiPriority w:val="0"/>
    <w:pPr>
      <w:autoSpaceDE w:val="0"/>
      <w:autoSpaceDN w:val="0"/>
      <w:adjustRightInd w:val="0"/>
      <w:ind w:firstLine="845"/>
      <w:jc w:val="left"/>
      <w:textAlignment w:val="baseline"/>
    </w:pPr>
    <w:rPr>
      <w:kern w:val="0"/>
      <w:sz w:val="28"/>
      <w:szCs w:val="20"/>
    </w:rPr>
  </w:style>
  <w:style w:type="paragraph" w:customStyle="1" w:styleId="247">
    <w:name w:val="reader-word-layer reader-word-s16-8"/>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248">
    <w:name w:val="正文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49">
    <w:name w:val="xl43"/>
    <w:basedOn w:val="1"/>
    <w:qFormat/>
    <w:uiPriority w:val="0"/>
    <w:pPr>
      <w:widowControl/>
      <w:pBdr>
        <w:left w:val="single" w:color="auto" w:sz="8" w:space="0"/>
        <w:right w:val="single" w:color="auto" w:sz="4" w:space="0"/>
      </w:pBdr>
      <w:spacing w:before="100" w:beforeAutospacing="1" w:after="100" w:afterAutospacing="1" w:line="240" w:lineRule="auto"/>
      <w:jc w:val="center"/>
    </w:pPr>
    <w:rPr>
      <w:rFonts w:ascii="宋体" w:hAnsi="宋体"/>
      <w:kern w:val="0"/>
      <w:sz w:val="20"/>
      <w:szCs w:val="20"/>
    </w:rPr>
  </w:style>
  <w:style w:type="paragraph" w:customStyle="1" w:styleId="250">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251">
    <w:name w:val="xl71"/>
    <w:basedOn w:val="1"/>
    <w:qFormat/>
    <w:uiPriority w:val="0"/>
    <w:pPr>
      <w:widowControl/>
      <w:pBdr>
        <w:top w:val="single" w:color="auto" w:sz="8" w:space="0"/>
        <w:left w:val="single" w:color="auto" w:sz="4" w:space="0"/>
        <w:right w:val="single" w:color="auto" w:sz="8" w:space="0"/>
      </w:pBdr>
      <w:spacing w:before="100" w:beforeAutospacing="1" w:after="100" w:afterAutospacing="1" w:line="240" w:lineRule="auto"/>
      <w:jc w:val="center"/>
    </w:pPr>
    <w:rPr>
      <w:b/>
      <w:bCs/>
      <w:kern w:val="0"/>
    </w:rPr>
  </w:style>
  <w:style w:type="paragraph" w:customStyle="1" w:styleId="252">
    <w:name w:val="xl97"/>
    <w:basedOn w:val="1"/>
    <w:qFormat/>
    <w:uiPriority w:val="0"/>
    <w:pPr>
      <w:widowControl/>
      <w:pBdr>
        <w:top w:val="single" w:color="auto" w:sz="8" w:space="0"/>
        <w:bottom w:val="single" w:color="auto" w:sz="8" w:space="0"/>
      </w:pBdr>
      <w:spacing w:before="100" w:beforeAutospacing="1" w:after="100" w:afterAutospacing="1" w:line="240" w:lineRule="auto"/>
      <w:jc w:val="center"/>
    </w:pPr>
    <w:rPr>
      <w:kern w:val="0"/>
      <w:sz w:val="40"/>
      <w:szCs w:val="40"/>
    </w:rPr>
  </w:style>
  <w:style w:type="paragraph" w:customStyle="1" w:styleId="253">
    <w:name w:val="xl44"/>
    <w:basedOn w:val="1"/>
    <w:qFormat/>
    <w:uiPriority w:val="0"/>
    <w:pPr>
      <w:widowControl/>
      <w:pBdr>
        <w:left w:val="single" w:color="auto" w:sz="8" w:space="0"/>
        <w:bottom w:val="single" w:color="auto" w:sz="4" w:space="0"/>
        <w:right w:val="single" w:color="auto" w:sz="4" w:space="0"/>
      </w:pBdr>
      <w:spacing w:before="100" w:beforeAutospacing="1" w:after="100" w:afterAutospacing="1" w:line="240" w:lineRule="auto"/>
      <w:jc w:val="center"/>
    </w:pPr>
    <w:rPr>
      <w:rFonts w:ascii="宋体" w:hAnsi="宋体"/>
      <w:kern w:val="0"/>
      <w:sz w:val="20"/>
      <w:szCs w:val="20"/>
    </w:rPr>
  </w:style>
  <w:style w:type="paragraph" w:customStyle="1" w:styleId="254">
    <w:name w:val="font12"/>
    <w:basedOn w:val="1"/>
    <w:qFormat/>
    <w:uiPriority w:val="0"/>
    <w:pPr>
      <w:widowControl/>
      <w:spacing w:before="100" w:beforeAutospacing="1" w:after="100" w:afterAutospacing="1" w:line="240" w:lineRule="auto"/>
      <w:jc w:val="left"/>
    </w:pPr>
    <w:rPr>
      <w:rFonts w:ascii="宋体" w:hAnsi="宋体" w:cs="宋体"/>
      <w:color w:val="000000"/>
      <w:kern w:val="0"/>
      <w:sz w:val="20"/>
      <w:szCs w:val="20"/>
    </w:rPr>
  </w:style>
  <w:style w:type="paragraph" w:customStyle="1" w:styleId="255">
    <w:name w:val="报告表格"/>
    <w:basedOn w:val="1"/>
    <w:qFormat/>
    <w:uiPriority w:val="0"/>
    <w:pPr>
      <w:adjustRightInd w:val="0"/>
      <w:snapToGrid w:val="0"/>
      <w:spacing w:before="100" w:beforeAutospacing="1" w:after="100" w:afterAutospacing="1"/>
      <w:ind w:firstLine="200" w:firstLineChars="200"/>
      <w:contextualSpacing/>
      <w:jc w:val="center"/>
    </w:pPr>
    <w:rPr>
      <w:rFonts w:ascii="华文中宋" w:hAnsi="华文中宋" w:eastAsia="华文中宋"/>
      <w:kern w:val="0"/>
    </w:rPr>
  </w:style>
  <w:style w:type="paragraph" w:customStyle="1" w:styleId="256">
    <w:name w:val="_Style 4"/>
    <w:basedOn w:val="1"/>
    <w:next w:val="1"/>
    <w:qFormat/>
    <w:uiPriority w:val="0"/>
    <w:pPr>
      <w:pBdr>
        <w:top w:val="single" w:color="auto" w:sz="6" w:space="1"/>
      </w:pBdr>
      <w:jc w:val="center"/>
    </w:pPr>
    <w:rPr>
      <w:rFonts w:ascii="Arial"/>
      <w:vanish/>
      <w:sz w:val="16"/>
    </w:rPr>
  </w:style>
  <w:style w:type="paragraph" w:customStyle="1" w:styleId="257">
    <w:name w:val="TOC 标题1"/>
    <w:basedOn w:val="2"/>
    <w:next w:val="1"/>
    <w:qFormat/>
    <w:uiPriority w:val="0"/>
    <w:pPr>
      <w:widowControl/>
      <w:spacing w:before="156" w:beforeLines="50" w:after="156" w:afterLines="50" w:line="276" w:lineRule="auto"/>
      <w:jc w:val="left"/>
      <w:outlineLvl w:val="9"/>
    </w:pPr>
    <w:rPr>
      <w:rFonts w:ascii="Cambria" w:hAnsi="Cambria"/>
      <w:bCs w:val="0"/>
      <w:color w:val="365F91"/>
      <w:kern w:val="0"/>
      <w:sz w:val="28"/>
      <w:szCs w:val="20"/>
    </w:rPr>
  </w:style>
  <w:style w:type="paragraph" w:customStyle="1" w:styleId="258">
    <w:name w:val="Aufzählung"/>
    <w:basedOn w:val="1"/>
    <w:qFormat/>
    <w:uiPriority w:val="0"/>
    <w:pPr>
      <w:numPr>
        <w:ilvl w:val="0"/>
        <w:numId w:val="2"/>
      </w:numPr>
      <w:spacing w:after="120" w:line="240" w:lineRule="auto"/>
      <w:jc w:val="left"/>
    </w:pPr>
    <w:rPr>
      <w:rFonts w:ascii="Arial" w:hAnsi="Arial"/>
      <w:snapToGrid w:val="0"/>
      <w:kern w:val="0"/>
      <w:sz w:val="22"/>
      <w:szCs w:val="20"/>
      <w:lang w:val="en-GB"/>
    </w:rPr>
  </w:style>
  <w:style w:type="paragraph" w:customStyle="1" w:styleId="259">
    <w:name w:val="样式 标题 1 + 右侧:  1 字符"/>
    <w:basedOn w:val="2"/>
    <w:qFormat/>
    <w:uiPriority w:val="0"/>
    <w:pPr>
      <w:numPr>
        <w:ilvl w:val="0"/>
        <w:numId w:val="3"/>
      </w:numPr>
      <w:spacing w:before="0" w:after="0"/>
      <w:ind w:right="210" w:rightChars="100"/>
      <w:jc w:val="both"/>
    </w:pPr>
    <w:rPr>
      <w:rFonts w:cs="宋体"/>
      <w:sz w:val="24"/>
      <w:szCs w:val="20"/>
    </w:rPr>
  </w:style>
  <w:style w:type="paragraph" w:customStyle="1" w:styleId="260">
    <w:name w:val="c1"/>
    <w:basedOn w:val="1"/>
    <w:qFormat/>
    <w:uiPriority w:val="0"/>
    <w:pPr>
      <w:widowControl/>
      <w:adjustRightInd w:val="0"/>
      <w:snapToGrid w:val="0"/>
      <w:spacing w:before="120" w:beforeLines="50" w:after="120" w:afterLines="50" w:line="240" w:lineRule="auto"/>
      <w:ind w:firstLine="480" w:firstLineChars="200"/>
      <w:jc w:val="left"/>
    </w:pPr>
    <w:rPr>
      <w:kern w:val="0"/>
    </w:rPr>
  </w:style>
  <w:style w:type="paragraph" w:customStyle="1" w:styleId="261">
    <w:name w:val="xl94"/>
    <w:basedOn w:val="1"/>
    <w:qFormat/>
    <w:uiPriority w:val="0"/>
    <w:pPr>
      <w:widowControl/>
      <w:pBdr>
        <w:top w:val="single" w:color="auto" w:sz="4" w:space="0"/>
        <w:bottom w:val="single" w:color="auto" w:sz="4" w:space="0"/>
      </w:pBdr>
      <w:shd w:val="clear" w:color="000000" w:fill="00CCFF"/>
      <w:spacing w:before="100" w:beforeAutospacing="1" w:after="100" w:afterAutospacing="1" w:line="240" w:lineRule="auto"/>
      <w:jc w:val="left"/>
    </w:pPr>
    <w:rPr>
      <w:b/>
      <w:bCs/>
      <w:kern w:val="0"/>
      <w:sz w:val="20"/>
      <w:szCs w:val="20"/>
    </w:rPr>
  </w:style>
  <w:style w:type="paragraph" w:customStyle="1" w:styleId="262">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kern w:val="0"/>
      <w:sz w:val="20"/>
      <w:szCs w:val="20"/>
    </w:rPr>
  </w:style>
  <w:style w:type="paragraph" w:customStyle="1" w:styleId="263">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99CC00"/>
      <w:spacing w:before="100" w:beforeAutospacing="1" w:after="100" w:afterAutospacing="1" w:line="240" w:lineRule="auto"/>
      <w:jc w:val="center"/>
    </w:pPr>
    <w:rPr>
      <w:kern w:val="0"/>
      <w:sz w:val="20"/>
      <w:szCs w:val="20"/>
    </w:rPr>
  </w:style>
  <w:style w:type="paragraph" w:customStyle="1" w:styleId="264">
    <w:name w:val="reader-word-layer reader-word-s1-8"/>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265">
    <w:name w:val="level1"/>
    <w:qFormat/>
    <w:uiPriority w:val="0"/>
    <w:pPr>
      <w:numPr>
        <w:ilvl w:val="0"/>
        <w:numId w:val="4"/>
      </w:numPr>
      <w:tabs>
        <w:tab w:val="left" w:pos="-1440"/>
        <w:tab w:val="left" w:pos="-720"/>
        <w:tab w:val="left" w:pos="0"/>
        <w:tab w:val="left" w:pos="720"/>
        <w:tab w:val="left" w:pos="1008"/>
        <w:tab w:val="clear" w:pos="425"/>
      </w:tabs>
      <w:suppressAutoHyphens/>
      <w:ind w:left="0" w:firstLine="0"/>
    </w:pPr>
    <w:rPr>
      <w:rFonts w:ascii="Courier New" w:hAnsi="Courier New" w:eastAsia="宋体" w:cs="Times New Roman"/>
      <w:sz w:val="24"/>
      <w:lang w:val="en-US" w:eastAsia="fr-FR" w:bidi="ar-SA"/>
    </w:rPr>
  </w:style>
  <w:style w:type="paragraph" w:customStyle="1" w:styleId="266">
    <w:name w:val="xl100"/>
    <w:basedOn w:val="1"/>
    <w:qFormat/>
    <w:uiPriority w:val="0"/>
    <w:pPr>
      <w:widowControl/>
      <w:spacing w:before="100" w:beforeAutospacing="1" w:after="100" w:afterAutospacing="1" w:line="240" w:lineRule="auto"/>
      <w:jc w:val="left"/>
    </w:pPr>
    <w:rPr>
      <w:kern w:val="0"/>
      <w:sz w:val="20"/>
      <w:szCs w:val="20"/>
    </w:rPr>
  </w:style>
  <w:style w:type="paragraph" w:customStyle="1" w:styleId="267">
    <w:name w:val="xl39"/>
    <w:basedOn w:val="1"/>
    <w:qFormat/>
    <w:uiPriority w:val="0"/>
    <w:pPr>
      <w:widowControl/>
      <w:pBdr>
        <w:left w:val="single" w:color="auto" w:sz="4" w:space="0"/>
        <w:bottom w:val="single" w:color="auto" w:sz="4" w:space="0"/>
        <w:right w:val="single" w:color="auto" w:sz="8"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268">
    <w:name w:val="默认段落字体 Para Char Char Char Char Char"/>
    <w:basedOn w:val="1"/>
    <w:qFormat/>
    <w:uiPriority w:val="0"/>
    <w:pPr>
      <w:spacing w:line="240" w:lineRule="auto"/>
    </w:pPr>
    <w:rPr>
      <w:rFonts w:ascii="宋体" w:hAnsi="宋体"/>
      <w:b/>
      <w:color w:val="000000"/>
    </w:rPr>
  </w:style>
  <w:style w:type="paragraph" w:customStyle="1" w:styleId="269">
    <w:name w:val="font10"/>
    <w:basedOn w:val="1"/>
    <w:qFormat/>
    <w:uiPriority w:val="0"/>
    <w:pPr>
      <w:widowControl/>
      <w:spacing w:before="100" w:beforeAutospacing="1" w:after="100" w:afterAutospacing="1" w:line="240" w:lineRule="auto"/>
      <w:jc w:val="left"/>
    </w:pPr>
    <w:rPr>
      <w:rFonts w:ascii="宋体" w:hAnsi="宋体" w:cs="宋体"/>
      <w:b/>
      <w:bCs/>
      <w:kern w:val="0"/>
    </w:rPr>
  </w:style>
  <w:style w:type="paragraph" w:customStyle="1" w:styleId="270">
    <w:name w:val="表格中"/>
    <w:basedOn w:val="1"/>
    <w:qFormat/>
    <w:uiPriority w:val="0"/>
    <w:pPr>
      <w:tabs>
        <w:tab w:val="center" w:pos="6804"/>
      </w:tabs>
      <w:spacing w:line="240" w:lineRule="auto"/>
      <w:jc w:val="center"/>
    </w:pPr>
    <w:rPr>
      <w:sz w:val="21"/>
      <w:szCs w:val="20"/>
    </w:rPr>
  </w:style>
  <w:style w:type="paragraph" w:customStyle="1" w:styleId="271">
    <w:name w:val="正文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272">
    <w:name w:val="TechnDaten1"/>
    <w:basedOn w:val="1"/>
    <w:qFormat/>
    <w:uiPriority w:val="0"/>
    <w:pPr>
      <w:widowControl/>
      <w:tabs>
        <w:tab w:val="left" w:pos="432"/>
        <w:tab w:val="right" w:pos="6912"/>
        <w:tab w:val="left" w:pos="7056"/>
      </w:tabs>
      <w:spacing w:before="240" w:line="240" w:lineRule="atLeast"/>
      <w:jc w:val="left"/>
    </w:pPr>
    <w:rPr>
      <w:rFonts w:ascii="Arial" w:hAnsi="Arial"/>
      <w:kern w:val="0"/>
      <w:sz w:val="22"/>
      <w:szCs w:val="20"/>
      <w:lang w:val="de-DE" w:eastAsia="en-US"/>
    </w:rPr>
  </w:style>
  <w:style w:type="paragraph" w:customStyle="1" w:styleId="273">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left"/>
    </w:pPr>
    <w:rPr>
      <w:kern w:val="0"/>
      <w:sz w:val="20"/>
      <w:szCs w:val="20"/>
    </w:rPr>
  </w:style>
  <w:style w:type="paragraph" w:customStyle="1" w:styleId="274">
    <w:name w:val="样式 Times New Roman 四号 加粗 左 行距: 1.5 倍行距1"/>
    <w:basedOn w:val="1"/>
    <w:qFormat/>
    <w:uiPriority w:val="0"/>
    <w:pPr>
      <w:jc w:val="left"/>
    </w:pPr>
    <w:rPr>
      <w:rFonts w:cs="宋体"/>
      <w:b/>
      <w:bCs/>
      <w:kern w:val="0"/>
      <w:szCs w:val="20"/>
    </w:rPr>
  </w:style>
  <w:style w:type="paragraph" w:customStyle="1" w:styleId="275">
    <w:name w:val="reader-word-layer reader-word-s3-11"/>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276">
    <w:name w:val="样式 Times New Roman 四号 加粗 左 行距: 1.5 倍行距"/>
    <w:basedOn w:val="1"/>
    <w:qFormat/>
    <w:uiPriority w:val="0"/>
    <w:pPr>
      <w:jc w:val="left"/>
    </w:pPr>
    <w:rPr>
      <w:rFonts w:cs="宋体"/>
      <w:b/>
      <w:bCs/>
      <w:kern w:val="0"/>
      <w:szCs w:val="20"/>
    </w:rPr>
  </w:style>
  <w:style w:type="paragraph" w:customStyle="1" w:styleId="277">
    <w:name w:val="表文"/>
    <w:basedOn w:val="1"/>
    <w:qFormat/>
    <w:uiPriority w:val="0"/>
    <w:pPr>
      <w:topLinePunct/>
      <w:spacing w:before="40" w:after="40" w:line="240" w:lineRule="auto"/>
    </w:pPr>
    <w:rPr>
      <w:sz w:val="18"/>
      <w:szCs w:val="18"/>
    </w:rPr>
  </w:style>
  <w:style w:type="paragraph" w:customStyle="1" w:styleId="278">
    <w:name w:val="xl106"/>
    <w:basedOn w:val="1"/>
    <w:qFormat/>
    <w:uiPriority w:val="0"/>
    <w:pPr>
      <w:widowControl/>
      <w:pBdr>
        <w:bottom w:val="single" w:color="auto" w:sz="8" w:space="0"/>
        <w:right w:val="single" w:color="auto" w:sz="8" w:space="0"/>
      </w:pBdr>
      <w:shd w:val="clear" w:color="000000" w:fill="FFFF00"/>
      <w:spacing w:before="100" w:beforeAutospacing="1" w:after="100" w:afterAutospacing="1" w:line="240" w:lineRule="auto"/>
      <w:jc w:val="center"/>
    </w:pPr>
    <w:rPr>
      <w:kern w:val="0"/>
    </w:rPr>
  </w:style>
  <w:style w:type="paragraph" w:customStyle="1" w:styleId="279">
    <w:name w:val="xl83"/>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line="240" w:lineRule="auto"/>
      <w:jc w:val="center"/>
    </w:pPr>
    <w:rPr>
      <w:kern w:val="0"/>
      <w:sz w:val="20"/>
      <w:szCs w:val="20"/>
    </w:rPr>
  </w:style>
  <w:style w:type="paragraph" w:customStyle="1" w:styleId="280">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99CC00"/>
      <w:spacing w:before="100" w:beforeAutospacing="1" w:after="100" w:afterAutospacing="1" w:line="240" w:lineRule="auto"/>
      <w:jc w:val="center"/>
    </w:pPr>
    <w:rPr>
      <w:kern w:val="0"/>
      <w:sz w:val="20"/>
      <w:szCs w:val="20"/>
    </w:rPr>
  </w:style>
  <w:style w:type="paragraph" w:customStyle="1" w:styleId="281">
    <w:name w:val="toc 1"/>
    <w:basedOn w:val="1"/>
    <w:next w:val="1"/>
    <w:qFormat/>
    <w:uiPriority w:val="0"/>
    <w:pPr>
      <w:spacing w:line="320" w:lineRule="exact"/>
    </w:pPr>
    <w:rPr>
      <w:rFonts w:hint="eastAsia" w:hAnsi="宋体"/>
      <w:b/>
      <w:szCs w:val="20"/>
    </w:rPr>
  </w:style>
  <w:style w:type="paragraph" w:customStyle="1" w:styleId="282">
    <w:name w:val="xl42"/>
    <w:basedOn w:val="1"/>
    <w:qFormat/>
    <w:uiPriority w:val="0"/>
    <w:pPr>
      <w:widowControl/>
      <w:pBdr>
        <w:top w:val="single" w:color="auto" w:sz="4" w:space="0"/>
        <w:left w:val="single" w:color="auto" w:sz="8" w:space="0"/>
        <w:right w:val="single" w:color="auto" w:sz="4" w:space="0"/>
      </w:pBdr>
      <w:spacing w:before="100" w:beforeAutospacing="1" w:after="100" w:afterAutospacing="1" w:line="240" w:lineRule="auto"/>
      <w:jc w:val="center"/>
    </w:pPr>
    <w:rPr>
      <w:rFonts w:ascii="宋体" w:hAnsi="宋体"/>
      <w:kern w:val="0"/>
      <w:sz w:val="20"/>
      <w:szCs w:val="20"/>
    </w:rPr>
  </w:style>
  <w:style w:type="paragraph" w:customStyle="1" w:styleId="283">
    <w:name w:val="font5"/>
    <w:basedOn w:val="1"/>
    <w:qFormat/>
    <w:uiPriority w:val="0"/>
    <w:pPr>
      <w:widowControl/>
      <w:spacing w:before="100" w:beforeAutospacing="1" w:after="100" w:afterAutospacing="1" w:line="240" w:lineRule="auto"/>
      <w:jc w:val="left"/>
    </w:pPr>
    <w:rPr>
      <w:rFonts w:ascii="宋体" w:hAnsi="宋体" w:cs="宋体"/>
      <w:kern w:val="0"/>
      <w:sz w:val="18"/>
      <w:szCs w:val="18"/>
    </w:rPr>
  </w:style>
  <w:style w:type="paragraph" w:customStyle="1" w:styleId="284">
    <w:name w:val="xl32"/>
    <w:basedOn w:val="1"/>
    <w:qFormat/>
    <w:uiPriority w:val="0"/>
    <w:pPr>
      <w:widowControl/>
      <w:pBdr>
        <w:top w:val="single" w:color="auto" w:sz="4" w:space="0"/>
        <w:bottom w:val="single" w:color="auto" w:sz="8" w:space="0"/>
      </w:pBdr>
      <w:spacing w:before="100" w:beforeAutospacing="1" w:after="100" w:afterAutospacing="1" w:line="240" w:lineRule="auto"/>
      <w:jc w:val="center"/>
      <w:textAlignment w:val="top"/>
    </w:pPr>
    <w:rPr>
      <w:rFonts w:ascii="宋体" w:hAnsi="宋体"/>
      <w:kern w:val="0"/>
      <w:sz w:val="20"/>
      <w:szCs w:val="20"/>
    </w:rPr>
  </w:style>
  <w:style w:type="paragraph" w:customStyle="1" w:styleId="285">
    <w:name w:val="p0"/>
    <w:basedOn w:val="1"/>
    <w:qFormat/>
    <w:uiPriority w:val="0"/>
    <w:pPr>
      <w:widowControl/>
      <w:spacing w:line="240" w:lineRule="auto"/>
    </w:pPr>
    <w:rPr>
      <w:kern w:val="0"/>
      <w:sz w:val="21"/>
      <w:szCs w:val="21"/>
    </w:rPr>
  </w:style>
  <w:style w:type="paragraph" w:customStyle="1" w:styleId="286">
    <w:name w:val="xl37"/>
    <w:basedOn w:val="1"/>
    <w:qFormat/>
    <w:uiPriority w:val="0"/>
    <w:pPr>
      <w:widowControl/>
      <w:pBdr>
        <w:top w:val="single" w:color="auto" w:sz="8" w:space="0"/>
        <w:left w:val="single" w:color="auto" w:sz="4" w:space="0"/>
        <w:right w:val="single" w:color="auto" w:sz="8"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287">
    <w:name w:val="xl79"/>
    <w:basedOn w:val="1"/>
    <w:qFormat/>
    <w:uiPriority w:val="0"/>
    <w:pPr>
      <w:widowControl/>
      <w:pBdr>
        <w:top w:val="single" w:color="auto" w:sz="8" w:space="0"/>
        <w:left w:val="single" w:color="auto" w:sz="4" w:space="0"/>
        <w:right w:val="single" w:color="auto" w:sz="4" w:space="0"/>
      </w:pBdr>
      <w:spacing w:before="100" w:beforeAutospacing="1" w:after="100" w:afterAutospacing="1" w:line="240" w:lineRule="auto"/>
      <w:jc w:val="center"/>
    </w:pPr>
    <w:rPr>
      <w:b/>
      <w:bCs/>
      <w:kern w:val="0"/>
    </w:rPr>
  </w:style>
  <w:style w:type="paragraph" w:customStyle="1" w:styleId="288">
    <w:name w:val="正文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9">
    <w:name w:val="xl104"/>
    <w:basedOn w:val="1"/>
    <w:qFormat/>
    <w:uiPriority w:val="0"/>
    <w:pPr>
      <w:widowControl/>
      <w:pBdr>
        <w:bottom w:val="single" w:color="auto" w:sz="8" w:space="0"/>
      </w:pBdr>
      <w:shd w:val="clear" w:color="000000" w:fill="FFFF00"/>
      <w:spacing w:before="100" w:beforeAutospacing="1" w:after="100" w:afterAutospacing="1" w:line="240" w:lineRule="auto"/>
      <w:jc w:val="center"/>
    </w:pPr>
    <w:rPr>
      <w:kern w:val="0"/>
    </w:rPr>
  </w:style>
  <w:style w:type="paragraph" w:customStyle="1" w:styleId="290">
    <w:name w:val="正文 New New New New New New New New New New New New New New New New New New New New New"/>
    <w:qFormat/>
    <w:uiPriority w:val="0"/>
    <w:pPr>
      <w:widowControl w:val="0"/>
      <w:spacing w:line="312" w:lineRule="auto"/>
      <w:ind w:firstLine="200" w:firstLineChars="200"/>
    </w:pPr>
    <w:rPr>
      <w:rFonts w:ascii="Times New Roman" w:hAnsi="Times New Roman" w:eastAsia="宋体" w:cs="Times New Roman"/>
      <w:lang w:val="en-US" w:eastAsia="zh-CN" w:bidi="ar-SA"/>
    </w:rPr>
  </w:style>
  <w:style w:type="paragraph" w:customStyle="1" w:styleId="291">
    <w:name w:val="heading 1"/>
    <w:basedOn w:val="1"/>
    <w:next w:val="1"/>
    <w:qFormat/>
    <w:uiPriority w:val="0"/>
    <w:pPr>
      <w:keepNext/>
      <w:spacing w:line="240" w:lineRule="auto"/>
    </w:pPr>
    <w:rPr>
      <w:rFonts w:hint="eastAsia"/>
      <w:b/>
      <w:color w:val="000000"/>
      <w:szCs w:val="20"/>
    </w:rPr>
  </w:style>
  <w:style w:type="paragraph" w:customStyle="1" w:styleId="292">
    <w:name w:val="Char Char Char Char Char Char Char Char Char Char Char Char Char"/>
    <w:basedOn w:val="1"/>
    <w:qFormat/>
    <w:uiPriority w:val="0"/>
    <w:pPr>
      <w:spacing w:line="240" w:lineRule="auto"/>
    </w:pPr>
    <w:rPr>
      <w:sz w:val="21"/>
      <w:szCs w:val="21"/>
    </w:rPr>
  </w:style>
  <w:style w:type="paragraph" w:customStyle="1" w:styleId="293">
    <w:name w:val="reader-word-layer reader-word-s1-7"/>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294">
    <w:name w:val="正文首行缩进1"/>
    <w:basedOn w:val="1"/>
    <w:qFormat/>
    <w:uiPriority w:val="99"/>
    <w:pPr>
      <w:tabs>
        <w:tab w:val="left" w:pos="560"/>
        <w:tab w:val="left" w:pos="1117"/>
        <w:tab w:val="left" w:pos="3920"/>
        <w:tab w:val="left" w:pos="5600"/>
      </w:tabs>
      <w:spacing w:before="60" w:after="60" w:line="520" w:lineRule="exact"/>
      <w:ind w:firstLine="200" w:firstLineChars="200"/>
      <w:textAlignment w:val="baseline"/>
    </w:pPr>
    <w:rPr>
      <w:rFonts w:ascii="Calibri" w:hAnsi="Calibri"/>
      <w:sz w:val="28"/>
      <w:szCs w:val="22"/>
    </w:rPr>
  </w:style>
  <w:style w:type="paragraph" w:customStyle="1" w:styleId="295">
    <w:name w:val="Char Char Char Char Char Char Char"/>
    <w:basedOn w:val="1"/>
    <w:qFormat/>
    <w:uiPriority w:val="0"/>
    <w:pPr>
      <w:spacing w:line="240" w:lineRule="auto"/>
    </w:pPr>
  </w:style>
  <w:style w:type="paragraph" w:customStyle="1" w:styleId="296">
    <w:name w:val="reader-word-layer reader-word-s7-13"/>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297">
    <w:name w:val="font9"/>
    <w:basedOn w:val="1"/>
    <w:qFormat/>
    <w:uiPriority w:val="0"/>
    <w:pPr>
      <w:widowControl/>
      <w:spacing w:before="100" w:beforeAutospacing="1" w:after="100" w:afterAutospacing="1" w:line="240" w:lineRule="auto"/>
      <w:jc w:val="left"/>
    </w:pPr>
    <w:rPr>
      <w:rFonts w:ascii="楷体_GB2312" w:hAnsi="宋体" w:eastAsia="楷体_GB2312" w:cs="宋体"/>
      <w:kern w:val="0"/>
      <w:sz w:val="40"/>
      <w:szCs w:val="40"/>
    </w:rPr>
  </w:style>
  <w:style w:type="paragraph" w:customStyle="1" w:styleId="298">
    <w:name w:val="xl70"/>
    <w:basedOn w:val="1"/>
    <w:qFormat/>
    <w:uiPriority w:val="0"/>
    <w:pPr>
      <w:widowControl/>
      <w:pBdr>
        <w:top w:val="single" w:color="auto" w:sz="8" w:space="0"/>
        <w:left w:val="single" w:color="auto" w:sz="4" w:space="0"/>
        <w:right w:val="single" w:color="auto" w:sz="4" w:space="0"/>
      </w:pBdr>
      <w:spacing w:before="100" w:beforeAutospacing="1" w:after="100" w:afterAutospacing="1" w:line="240" w:lineRule="auto"/>
      <w:jc w:val="center"/>
    </w:pPr>
    <w:rPr>
      <w:b/>
      <w:bCs/>
      <w:kern w:val="0"/>
    </w:rPr>
  </w:style>
  <w:style w:type="paragraph" w:customStyle="1" w:styleId="299">
    <w:name w:val="font6"/>
    <w:basedOn w:val="1"/>
    <w:qFormat/>
    <w:uiPriority w:val="0"/>
    <w:pPr>
      <w:widowControl/>
      <w:spacing w:before="100" w:beforeAutospacing="1" w:after="100" w:afterAutospacing="1" w:line="240" w:lineRule="auto"/>
      <w:jc w:val="left"/>
    </w:pPr>
    <w:rPr>
      <w:rFonts w:ascii="宋体" w:hAnsi="宋体" w:cs="宋体"/>
      <w:kern w:val="0"/>
      <w:sz w:val="18"/>
      <w:szCs w:val="18"/>
    </w:rPr>
  </w:style>
  <w:style w:type="paragraph" w:customStyle="1" w:styleId="300">
    <w:name w:val="xl38"/>
    <w:basedOn w:val="1"/>
    <w:qFormat/>
    <w:uiPriority w:val="0"/>
    <w:pPr>
      <w:widowControl/>
      <w:pBdr>
        <w:left w:val="single" w:color="auto" w:sz="4" w:space="0"/>
        <w:right w:val="single" w:color="auto" w:sz="8" w:space="0"/>
      </w:pBdr>
      <w:spacing w:before="100" w:beforeAutospacing="1" w:after="100" w:afterAutospacing="1" w:line="240" w:lineRule="auto"/>
      <w:jc w:val="center"/>
      <w:textAlignment w:val="center"/>
    </w:pPr>
    <w:rPr>
      <w:rFonts w:ascii="宋体" w:hAnsi="宋体"/>
      <w:kern w:val="0"/>
      <w:sz w:val="20"/>
      <w:szCs w:val="20"/>
    </w:rPr>
  </w:style>
  <w:style w:type="paragraph" w:customStyle="1" w:styleId="301">
    <w:name w:val="xl84"/>
    <w:basedOn w:val="1"/>
    <w:qFormat/>
    <w:uiPriority w:val="0"/>
    <w:pPr>
      <w:widowControl/>
      <w:pBdr>
        <w:top w:val="single" w:color="auto" w:sz="8" w:space="0"/>
        <w:left w:val="single" w:color="auto" w:sz="8" w:space="0"/>
        <w:right w:val="single" w:color="auto" w:sz="4" w:space="0"/>
      </w:pBdr>
      <w:spacing w:before="100" w:beforeAutospacing="1" w:after="100" w:afterAutospacing="1" w:line="240" w:lineRule="auto"/>
      <w:jc w:val="center"/>
    </w:pPr>
    <w:rPr>
      <w:b/>
      <w:bCs/>
      <w:kern w:val="0"/>
    </w:rPr>
  </w:style>
  <w:style w:type="paragraph" w:customStyle="1" w:styleId="302">
    <w:name w:val="样式 正文文本缩进 + 仿宋_GB2312 四号 首行缩进:  0字符 行距: 固定值 23 磅"/>
    <w:basedOn w:val="19"/>
    <w:qFormat/>
    <w:uiPriority w:val="0"/>
    <w:pPr>
      <w:spacing w:after="0" w:line="460" w:lineRule="exact"/>
      <w:ind w:left="0" w:firstLine="560" w:firstLineChars="200"/>
    </w:pPr>
    <w:rPr>
      <w:rFonts w:ascii="仿宋_GB2312" w:hAnsi="Calibri" w:eastAsia="仿宋_GB2312" w:cs="宋体"/>
      <w:kern w:val="0"/>
      <w:sz w:val="28"/>
      <w:szCs w:val="20"/>
      <w:lang w:val="en-US" w:eastAsia="zh-CN"/>
    </w:rPr>
  </w:style>
  <w:style w:type="paragraph" w:customStyle="1" w:styleId="303">
    <w:name w:val="xl26"/>
    <w:basedOn w:val="1"/>
    <w:qFormat/>
    <w:uiPriority w:val="0"/>
    <w:pPr>
      <w:widowControl/>
      <w:spacing w:before="100" w:after="100" w:line="240" w:lineRule="auto"/>
      <w:jc w:val="center"/>
      <w:textAlignment w:val="center"/>
    </w:pPr>
    <w:rPr>
      <w:rFonts w:ascii="宋体" w:hAnsi="宋体"/>
      <w:kern w:val="0"/>
      <w:szCs w:val="20"/>
    </w:rPr>
  </w:style>
  <w:style w:type="paragraph" w:customStyle="1" w:styleId="304">
    <w:name w:val="标书二级"/>
    <w:basedOn w:val="3"/>
    <w:next w:val="1"/>
    <w:qFormat/>
    <w:uiPriority w:val="0"/>
    <w:pPr>
      <w:numPr>
        <w:ilvl w:val="1"/>
        <w:numId w:val="0"/>
      </w:numPr>
      <w:ind w:left="567" w:leftChars="270" w:firstLine="413" w:firstLineChars="147"/>
    </w:pPr>
    <w:rPr>
      <w:rFonts w:ascii="宋体" w:hAnsi="宋体"/>
      <w:kern w:val="0"/>
      <w:sz w:val="28"/>
      <w:szCs w:val="28"/>
      <w:lang w:val="en-US" w:eastAsia="zh-CN"/>
    </w:rPr>
  </w:style>
  <w:style w:type="paragraph" w:customStyle="1" w:styleId="305">
    <w:name w:val="图表题注"/>
    <w:basedOn w:val="15"/>
    <w:next w:val="14"/>
    <w:qFormat/>
    <w:uiPriority w:val="0"/>
    <w:pPr>
      <w:spacing w:before="152" w:after="160" w:line="240" w:lineRule="auto"/>
      <w:jc w:val="center"/>
    </w:pPr>
    <w:rPr>
      <w:rFonts w:ascii="Times New Roman" w:hAnsi="Times New Roman" w:eastAsia="宋体"/>
      <w:sz w:val="21"/>
    </w:rPr>
  </w:style>
  <w:style w:type="paragraph" w:customStyle="1" w:styleId="306">
    <w:name w:val="reader-word-layer reader-word-s3-2"/>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307">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top"/>
    </w:pPr>
    <w:rPr>
      <w:kern w:val="0"/>
      <w:sz w:val="20"/>
      <w:szCs w:val="20"/>
    </w:rPr>
  </w:style>
  <w:style w:type="paragraph" w:customStyle="1" w:styleId="308">
    <w:name w:val="reader-word-layer reader-word-s16-6"/>
    <w:basedOn w:val="1"/>
    <w:qFormat/>
    <w:uiPriority w:val="0"/>
    <w:pPr>
      <w:widowControl/>
      <w:spacing w:before="100" w:beforeAutospacing="1" w:after="100" w:afterAutospacing="1" w:line="240" w:lineRule="auto"/>
      <w:jc w:val="left"/>
    </w:pPr>
    <w:rPr>
      <w:rFonts w:ascii="宋体" w:hAnsi="宋体" w:cs="宋体"/>
      <w:kern w:val="0"/>
    </w:rPr>
  </w:style>
  <w:style w:type="paragraph" w:customStyle="1" w:styleId="309">
    <w:name w:val="xl75"/>
    <w:basedOn w:val="1"/>
    <w:qFormat/>
    <w:uiPriority w:val="0"/>
    <w:pPr>
      <w:widowControl/>
      <w:spacing w:before="100" w:beforeAutospacing="1" w:after="100" w:afterAutospacing="1" w:line="240" w:lineRule="auto"/>
      <w:jc w:val="center"/>
    </w:pPr>
    <w:rPr>
      <w:kern w:val="0"/>
    </w:rPr>
  </w:style>
  <w:style w:type="paragraph" w:customStyle="1" w:styleId="310">
    <w:name w:val="xl93"/>
    <w:basedOn w:val="1"/>
    <w:qFormat/>
    <w:uiPriority w:val="0"/>
    <w:pPr>
      <w:widowControl/>
      <w:pBdr>
        <w:top w:val="single" w:color="auto" w:sz="4" w:space="0"/>
        <w:left w:val="single" w:color="auto" w:sz="4" w:space="0"/>
        <w:bottom w:val="single" w:color="auto" w:sz="4" w:space="0"/>
        <w:right w:val="single" w:color="auto" w:sz="8" w:space="0"/>
      </w:pBdr>
      <w:shd w:val="clear" w:color="000000" w:fill="99CC00"/>
      <w:spacing w:before="100" w:beforeAutospacing="1" w:after="100" w:afterAutospacing="1" w:line="240" w:lineRule="auto"/>
      <w:jc w:val="left"/>
    </w:pPr>
    <w:rPr>
      <w:kern w:val="0"/>
      <w:sz w:val="20"/>
      <w:szCs w:val="20"/>
    </w:rPr>
  </w:style>
  <w:style w:type="paragraph" w:customStyle="1" w:styleId="311">
    <w:name w:val="xl102"/>
    <w:basedOn w:val="1"/>
    <w:qFormat/>
    <w:uiPriority w:val="0"/>
    <w:pPr>
      <w:widowControl/>
      <w:pBdr>
        <w:bottom w:val="single" w:color="auto" w:sz="8" w:space="0"/>
      </w:pBdr>
      <w:shd w:val="clear" w:color="000000" w:fill="FFFF00"/>
      <w:spacing w:before="100" w:beforeAutospacing="1" w:after="100" w:afterAutospacing="1" w:line="240" w:lineRule="auto"/>
      <w:jc w:val="left"/>
    </w:pPr>
    <w:rPr>
      <w:i/>
      <w:iCs/>
      <w:kern w:val="0"/>
      <w:sz w:val="44"/>
      <w:szCs w:val="44"/>
    </w:rPr>
  </w:style>
  <w:style w:type="paragraph" w:customStyle="1" w:styleId="312">
    <w:name w:val="_Style 3"/>
    <w:basedOn w:val="1"/>
    <w:next w:val="1"/>
    <w:qFormat/>
    <w:uiPriority w:val="0"/>
    <w:pPr>
      <w:pBdr>
        <w:bottom w:val="single" w:color="auto" w:sz="6" w:space="1"/>
      </w:pBdr>
      <w:jc w:val="center"/>
    </w:pPr>
    <w:rPr>
      <w:rFonts w:ascii="Arial"/>
      <w:vanish/>
      <w:sz w:val="16"/>
    </w:rPr>
  </w:style>
  <w:style w:type="paragraph" w:customStyle="1" w:styleId="313">
    <w:name w:val="xl31"/>
    <w:basedOn w:val="1"/>
    <w:qFormat/>
    <w:uiPriority w:val="0"/>
    <w:pPr>
      <w:widowControl/>
      <w:pBdr>
        <w:top w:val="single" w:color="auto" w:sz="4" w:space="0"/>
        <w:left w:val="single" w:color="auto" w:sz="8" w:space="0"/>
        <w:bottom w:val="single" w:color="auto" w:sz="8" w:space="0"/>
      </w:pBdr>
      <w:spacing w:before="100" w:beforeAutospacing="1" w:after="100" w:afterAutospacing="1" w:line="240" w:lineRule="auto"/>
      <w:jc w:val="center"/>
      <w:textAlignment w:val="top"/>
    </w:pPr>
    <w:rPr>
      <w:rFonts w:ascii="宋体" w:hAnsi="宋体"/>
      <w:b/>
      <w:bCs/>
      <w:kern w:val="0"/>
      <w:sz w:val="48"/>
      <w:szCs w:val="48"/>
    </w:rPr>
  </w:style>
  <w:style w:type="paragraph" w:customStyle="1" w:styleId="314">
    <w:name w:val="font15"/>
    <w:basedOn w:val="1"/>
    <w:qFormat/>
    <w:uiPriority w:val="0"/>
    <w:pPr>
      <w:widowControl/>
      <w:spacing w:before="100" w:beforeAutospacing="1" w:after="100" w:afterAutospacing="1" w:line="240" w:lineRule="auto"/>
      <w:jc w:val="left"/>
    </w:pPr>
    <w:rPr>
      <w:kern w:val="0"/>
      <w:sz w:val="40"/>
      <w:szCs w:val="40"/>
    </w:rPr>
  </w:style>
  <w:style w:type="paragraph" w:customStyle="1" w:styleId="315">
    <w:name w:val="默认段落字体 Para Char"/>
    <w:basedOn w:val="1"/>
    <w:qFormat/>
    <w:uiPriority w:val="0"/>
    <w:rPr>
      <w:rFonts w:ascii="Tahoma" w:hAnsi="Tahoma"/>
      <w:szCs w:val="20"/>
    </w:rPr>
  </w:style>
  <w:style w:type="paragraph" w:customStyle="1" w:styleId="316">
    <w:name w:val="xl74"/>
    <w:basedOn w:val="1"/>
    <w:qFormat/>
    <w:uiPriority w:val="0"/>
    <w:pPr>
      <w:widowControl/>
      <w:spacing w:before="100" w:beforeAutospacing="1" w:after="100" w:afterAutospacing="1" w:line="240" w:lineRule="auto"/>
      <w:jc w:val="center"/>
    </w:pPr>
    <w:rPr>
      <w:kern w:val="0"/>
    </w:rPr>
  </w:style>
  <w:style w:type="paragraph" w:customStyle="1" w:styleId="317">
    <w:name w:val="font13"/>
    <w:basedOn w:val="1"/>
    <w:qFormat/>
    <w:uiPriority w:val="0"/>
    <w:pPr>
      <w:widowControl/>
      <w:spacing w:before="100" w:beforeAutospacing="1" w:after="100" w:afterAutospacing="1" w:line="240" w:lineRule="auto"/>
      <w:jc w:val="left"/>
    </w:pPr>
    <w:rPr>
      <w:rFonts w:ascii="宋体" w:hAnsi="宋体" w:cs="宋体"/>
      <w:b/>
      <w:bCs/>
      <w:color w:val="000000"/>
      <w:kern w:val="0"/>
      <w:sz w:val="20"/>
      <w:szCs w:val="20"/>
    </w:rPr>
  </w:style>
  <w:style w:type="paragraph" w:customStyle="1" w:styleId="318">
    <w:name w:val="正文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1"/>
      <w:lang w:val="en-US" w:eastAsia="zh-CN" w:bidi="ar-SA"/>
    </w:rPr>
  </w:style>
  <w:style w:type="paragraph" w:customStyle="1" w:styleId="319">
    <w:name w:val="xl98"/>
    <w:basedOn w:val="1"/>
    <w:qFormat/>
    <w:uiPriority w:val="0"/>
    <w:pPr>
      <w:widowControl/>
      <w:pBdr>
        <w:top w:val="single" w:color="auto" w:sz="8" w:space="0"/>
        <w:bottom w:val="single" w:color="auto" w:sz="8" w:space="0"/>
        <w:right w:val="single" w:color="auto" w:sz="8" w:space="0"/>
      </w:pBdr>
      <w:spacing w:before="100" w:beforeAutospacing="1" w:after="100" w:afterAutospacing="1" w:line="240" w:lineRule="auto"/>
      <w:jc w:val="center"/>
    </w:pPr>
    <w:rPr>
      <w:kern w:val="0"/>
      <w:sz w:val="40"/>
      <w:szCs w:val="40"/>
    </w:rPr>
  </w:style>
  <w:style w:type="paragraph" w:customStyle="1" w:styleId="320">
    <w:name w:val="List Paragraph1"/>
    <w:basedOn w:val="1"/>
    <w:qFormat/>
    <w:uiPriority w:val="34"/>
    <w:pPr>
      <w:spacing w:line="240" w:lineRule="auto"/>
      <w:ind w:firstLine="420" w:firstLineChars="200"/>
    </w:pPr>
    <w:rPr>
      <w:rFonts w:ascii="Calibri" w:hAnsi="Calibri"/>
      <w:sz w:val="21"/>
      <w:szCs w:val="22"/>
    </w:rPr>
  </w:style>
  <w:style w:type="paragraph" w:customStyle="1" w:styleId="321">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4.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2275</Words>
  <Characters>2590</Characters>
  <Lines>19</Lines>
  <Paragraphs>5</Paragraphs>
  <TotalTime>5</TotalTime>
  <ScaleCrop>false</ScaleCrop>
  <LinksUpToDate>false</LinksUpToDate>
  <CharactersWithSpaces>2692</CharactersWithSpaces>
  <Application>WPS Office_11.8.2.12094_F1E327BC-269C-435d-A152-05C5408002CA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2021-08-11T06:40:00Z</dcterms:created>
  <dc:creator>Lenovo</dc:creator>
  <cp:lastModifiedBy>Administrator</cp:lastModifiedBy>
  <dcterms:modified xsi:type="dcterms:W3CDTF">2025-04-22T07:13:00Z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2052-11.8.2.12094</vt:lpwstr>
  </property>
  <property fmtid="{D5CDD505-2E9C-101B-9397-08002B2CF9AE}" pid="3" name="ICV">
    <vt:lpwstr>820D3E55EE9A4F36B8D356147C0A1775</vt:lpwstr>
  </property>
</Properties>
</file>