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交换机等250424</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交换机等250424</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w:t>
      </w:r>
      <w:r>
        <w:rPr>
          <w:rFonts w:hint="eastAsia" w:ascii="仿宋_GB2312"/>
          <w:sz w:val="28"/>
          <w:szCs w:val="28"/>
          <w:highlight w:val="none"/>
          <w:u w:val="single"/>
          <w:lang w:val="en-US" w:eastAsia="zh-CN"/>
        </w:rPr>
        <w:t>42268</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交换机等250424</w:t>
      </w:r>
      <w:bookmarkStart w:id="0" w:name="_GoBack"/>
      <w:bookmarkEnd w:id="0"/>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lang w:val="en-US" w:eastAsia="zh-CN"/>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济南市钢城区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b/>
          <w:bCs/>
          <w:sz w:val="28"/>
          <w:szCs w:val="28"/>
          <w:lang w:val="en-US" w:eastAsia="zh-CN"/>
        </w:rPr>
        <w:t>标段A和标段C</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人民币</w:t>
      </w:r>
      <w:r>
        <w:rPr>
          <w:rFonts w:hint="eastAsia" w:ascii="仿宋_GB2312" w:hAnsi="仿宋_GB2312" w:eastAsia="仿宋_GB2312" w:cs="仿宋_GB2312"/>
          <w:b/>
          <w:bCs/>
          <w:color w:val="auto"/>
          <w:sz w:val="28"/>
          <w:szCs w:val="28"/>
          <w:highlight w:val="none"/>
          <w:u w:val="single"/>
          <w:lang w:val="en-US" w:eastAsia="zh-CN"/>
        </w:rPr>
        <w:t>200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标段B不收取标书费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24</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A229C4"/>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476BA1"/>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512ED5"/>
    <w:rsid w:val="15663828"/>
    <w:rsid w:val="15780DD1"/>
    <w:rsid w:val="15885061"/>
    <w:rsid w:val="15987029"/>
    <w:rsid w:val="159B049B"/>
    <w:rsid w:val="159E6007"/>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7267F4"/>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16748"/>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9F1439"/>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17CE0"/>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AF5145"/>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8C4900"/>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21383D"/>
    <w:rsid w:val="3E283573"/>
    <w:rsid w:val="3E4029E8"/>
    <w:rsid w:val="3E4A0DC7"/>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26FFF"/>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1214E"/>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93C2F"/>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4900D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AE2959"/>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93068D"/>
    <w:rsid w:val="6BA41B8C"/>
    <w:rsid w:val="6BB279A3"/>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24602"/>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5E368C"/>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C940C8"/>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27</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2025-04-24T06:05:12Z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