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15841">
      <w:pPr>
        <w:pStyle w:val="2"/>
        <w:spacing w:before="200" w:after="200" w:line="579" w:lineRule="auto"/>
        <w:jc w:val="center"/>
        <w:rPr>
          <w:rFonts w:hint="eastAsia" w:ascii="方正小标宋简体" w:hAnsi="方正小标宋简体" w:eastAsia="方正小标宋简体" w:cs="方正小标宋简体"/>
          <w:bCs w:val="0"/>
          <w:szCs w:val="2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zh-CN"/>
        </w:rPr>
        <w:t>竞争性谈判公告</w:t>
      </w:r>
    </w:p>
    <w:p w14:paraId="6928106C">
      <w:pPr>
        <w:autoSpaceDE w:val="0"/>
        <w:autoSpaceDN w:val="0"/>
        <w:adjustRightInd w:val="0"/>
        <w:spacing w:line="360" w:lineRule="auto"/>
        <w:ind w:firstLine="568" w:firstLineChars="202"/>
        <w:jc w:val="left"/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zh-CN"/>
        </w:rPr>
        <w:t>1.采购条件</w:t>
      </w:r>
    </w:p>
    <w:p w14:paraId="4A9E402C">
      <w:pPr>
        <w:pStyle w:val="3"/>
        <w:spacing w:line="360" w:lineRule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新建电子汽车衡（土建）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项目,采购人为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山东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金岭矿业股份有限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，建设资金来自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企业自筹</w:t>
      </w:r>
      <w:r>
        <w:rPr>
          <w:rFonts w:hint="eastAsia" w:ascii="仿宋_GB2312" w:hAnsi="仿宋_GB2312" w:eastAsia="仿宋_GB2312" w:cs="仿宋_GB2312"/>
          <w:sz w:val="28"/>
          <w:szCs w:val="28"/>
        </w:rPr>
        <w:t>，出资比例为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100%</w:t>
      </w:r>
      <w:r>
        <w:rPr>
          <w:rFonts w:hint="eastAsia" w:ascii="仿宋_GB2312" w:hAnsi="仿宋_GB2312" w:eastAsia="仿宋_GB2312" w:cs="仿宋_GB2312"/>
          <w:sz w:val="28"/>
          <w:szCs w:val="28"/>
        </w:rPr>
        <w:t>。该项目已具备采购条件，现对该项目进行竞争性谈判采购。</w:t>
      </w:r>
    </w:p>
    <w:p w14:paraId="4F31B0F4">
      <w:pPr>
        <w:autoSpaceDE w:val="0"/>
        <w:autoSpaceDN w:val="0"/>
        <w:adjustRightInd w:val="0"/>
        <w:spacing w:line="360" w:lineRule="auto"/>
        <w:ind w:firstLine="568" w:firstLineChars="202"/>
        <w:jc w:val="left"/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zh-CN"/>
        </w:rPr>
        <w:t>2.项目概况与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zh-CN"/>
        </w:rPr>
        <w:t>采购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en-US" w:eastAsia="zh-CN"/>
        </w:rPr>
        <w:t>内容</w:t>
      </w:r>
    </w:p>
    <w:p w14:paraId="24255E06">
      <w:pPr>
        <w:autoSpaceDE w:val="0"/>
        <w:autoSpaceDN w:val="0"/>
        <w:adjustRightInd w:val="0"/>
        <w:spacing w:line="360" w:lineRule="auto"/>
        <w:ind w:firstLine="568" w:firstLineChars="202"/>
        <w:jc w:val="left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项目概况：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新建电子汽车衡（土建）项目位于山东金召矿业有限公司大门口向北约100米路西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。拟安装汽车衡规格为金钟SCS-120-3418，最大秤量120t，最大允许轴载60t。汽车衡长度约18米，宽度约3.6米。汽车衡基础具体做法见附件。</w:t>
      </w:r>
    </w:p>
    <w:p w14:paraId="643A4AB2">
      <w:pPr>
        <w:autoSpaceDE w:val="0"/>
        <w:autoSpaceDN w:val="0"/>
        <w:adjustRightInd w:val="0"/>
        <w:spacing w:line="360" w:lineRule="auto"/>
        <w:ind w:firstLine="568" w:firstLineChars="202"/>
        <w:jc w:val="left"/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en-US" w:eastAsia="zh-CN"/>
        </w:rPr>
        <w:t>主要采购内容：</w:t>
      </w:r>
    </w:p>
    <w:p w14:paraId="150BCFC0">
      <w:pPr>
        <w:adjustRightInd w:val="0"/>
        <w:snapToGrid w:val="0"/>
        <w:spacing w:line="360" w:lineRule="auto"/>
        <w:ind w:firstLine="565" w:firstLineChars="202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拆除硬化地面，垃圾外运；基础土方开挖（含机械开挖、人工清底、钎探，土方外运等）；接地工程（接地极埋设，接地电阻测量等）；基础、平直道、引坡砼浇筑（含砼垫层浇筑，钢筋绑扎，预埋件埋设，支设模板，浇筑砼及养护等）；土方回填；局部硬化地面恢复等。垫层灰土变更为C20砼，厚度150mm（顶标高不变，垫层外放尺寸不变）；引坡及平直道C20砼变更为C30砼；直径10mm钢筋变更为直径12mm钢筋；所有二级钢变更为三级钢。除图中特别注明外，所有埋件由厂家提供，施工单位负责安装。</w:t>
      </w:r>
    </w:p>
    <w:p w14:paraId="11F46334">
      <w:pPr>
        <w:adjustRightInd w:val="0"/>
        <w:snapToGrid w:val="0"/>
        <w:spacing w:line="360" w:lineRule="auto"/>
        <w:ind w:firstLine="568" w:firstLineChars="202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  <w:t>计划工期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  <w:t>日历日。</w:t>
      </w:r>
    </w:p>
    <w:p w14:paraId="1A07A75C">
      <w:pPr>
        <w:adjustRightInd w:val="0"/>
        <w:snapToGrid w:val="0"/>
        <w:spacing w:line="360" w:lineRule="auto"/>
        <w:ind w:firstLine="568" w:firstLineChars="202"/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zh-CN"/>
        </w:rPr>
        <w:t>3.谈判供应商资格要求（谈判响应供应商不符合以下条件的，资格审查将被否决，不再进入下一阶段的评审）：</w:t>
      </w:r>
    </w:p>
    <w:p w14:paraId="6F846AFA">
      <w:pPr>
        <w:adjustRightInd w:val="0"/>
        <w:snapToGrid w:val="0"/>
        <w:spacing w:line="360" w:lineRule="auto"/>
        <w:ind w:firstLine="565" w:firstLineChars="202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  <w:t>3.1在中华人民共和国注册并具有独立法人资格。</w:t>
      </w:r>
    </w:p>
    <w:p w14:paraId="0C33119F">
      <w:pPr>
        <w:adjustRightInd w:val="0"/>
        <w:snapToGrid w:val="0"/>
        <w:spacing w:line="360" w:lineRule="auto"/>
        <w:ind w:firstLine="565" w:firstLineChars="202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zh-CN"/>
        </w:rPr>
        <w:t>3.2资质要求：谈判供应商须具备建筑工程施工总承包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zh-CN"/>
        </w:rPr>
        <w:t>级（含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级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zh-CN"/>
        </w:rPr>
        <w:t>）以上资质；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须提供安全生产许可证。</w:t>
      </w:r>
    </w:p>
    <w:p w14:paraId="35A9AD0F">
      <w:pPr>
        <w:adjustRightInd w:val="0"/>
        <w:snapToGrid w:val="0"/>
        <w:spacing w:line="360" w:lineRule="auto"/>
        <w:ind w:firstLine="565" w:firstLineChars="202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  <w:t>3.3项目经理资格：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zh-CN"/>
        </w:rPr>
        <w:t>项目经理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须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zh-CN"/>
        </w:rPr>
        <w:t>具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备建筑工程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zh-CN"/>
        </w:rPr>
        <w:t>专业建造师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  <w:t>有效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注册证书，以及有效的建筑施工企业项目负责人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  <w:t>安全生产考核合格证书（B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证）。</w:t>
      </w:r>
    </w:p>
    <w:p w14:paraId="1ADA7F9D">
      <w:pPr>
        <w:adjustRightInd w:val="0"/>
        <w:snapToGrid w:val="0"/>
        <w:spacing w:line="360" w:lineRule="auto"/>
        <w:ind w:firstLine="565" w:firstLineChars="202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zh-CN"/>
        </w:rPr>
        <w:t>业绩要求：谈判供应商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须提供类似工程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zh-CN"/>
        </w:rPr>
        <w:t>业绩（以20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zh-CN"/>
        </w:rPr>
        <w:t>年1月至今的合同为准，合同至少要包括：合同双方主体的基本信息页，尤其是数量一定要显示、合同约定工作内容页、合同签字页等）。</w:t>
      </w:r>
    </w:p>
    <w:p w14:paraId="32672CD8">
      <w:pPr>
        <w:adjustRightInd w:val="0"/>
        <w:snapToGrid w:val="0"/>
        <w:spacing w:line="360" w:lineRule="auto"/>
        <w:ind w:firstLine="565" w:firstLineChars="202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  <w:t>谈判供应商未被“信用中国”网站列入失信被执行人、重大税收违法失信主体（须提供网络截图并加盖公司公章）。</w:t>
      </w:r>
    </w:p>
    <w:p w14:paraId="7B50A983">
      <w:pPr>
        <w:adjustRightInd w:val="0"/>
        <w:snapToGrid w:val="0"/>
        <w:spacing w:line="360" w:lineRule="auto"/>
        <w:ind w:firstLine="565" w:firstLineChars="202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  <w:t>谈判供应商财务状况良好，没有处于财产被没收、接管、破产或其他关、停、并、转的状态（须提供近三年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2021/2022/2023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年或2022/2023/2024年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  <w:t>财务审计报告）；如近期成立的企业提供成立至今的财务审计报告。</w:t>
      </w:r>
    </w:p>
    <w:p w14:paraId="6599FAF6">
      <w:pPr>
        <w:adjustRightInd w:val="0"/>
        <w:snapToGrid w:val="0"/>
        <w:spacing w:line="360" w:lineRule="auto"/>
        <w:ind w:firstLine="565" w:firstLineChars="202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  <w:t>本项目不接受联合体投标。</w:t>
      </w:r>
    </w:p>
    <w:p w14:paraId="576A27BA">
      <w:pPr>
        <w:autoSpaceDE w:val="0"/>
        <w:autoSpaceDN w:val="0"/>
        <w:adjustRightInd w:val="0"/>
        <w:spacing w:line="360" w:lineRule="auto"/>
        <w:ind w:firstLine="568" w:firstLineChars="202"/>
        <w:jc w:val="left"/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zh-CN"/>
        </w:rPr>
        <w:t>4.谈判文件发售办法：</w:t>
      </w:r>
    </w:p>
    <w:p w14:paraId="747DB018">
      <w:pPr>
        <w:autoSpaceDE w:val="0"/>
        <w:autoSpaceDN w:val="0"/>
        <w:adjustRightInd w:val="0"/>
        <w:spacing w:line="360" w:lineRule="auto"/>
        <w:ind w:firstLine="565" w:firstLineChars="202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4.1 本项目实行网上报名，网上发售电子版谈判文件。凡有意参加投标者，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请于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日至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日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登录山钢集团阳光购销平台（http://bams.shansteelgroup.com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,报名并购买下载电子版谈判文件。</w:t>
      </w:r>
    </w:p>
    <w:p w14:paraId="37435F47">
      <w:pPr>
        <w:autoSpaceDE w:val="0"/>
        <w:autoSpaceDN w:val="0"/>
        <w:adjustRightInd w:val="0"/>
        <w:spacing w:line="360" w:lineRule="auto"/>
        <w:ind w:firstLine="565" w:firstLineChars="202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4.2 未注册供应商，请登录山钢集团阳光购销平台（http://bams.shansteelgroup.com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,注册用户成功后，须修改初始密码，重新登录后报名。注册时仅填写或上传带红星的必填项，完成注册即可；点击报名，已报名成功的项目将消失，系统给予报名成功的提示，不必理会系统给予的“上传业绩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”“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交费”等提示，报名成功后再按本公告要求交费即可(必须先报名再交费）。</w:t>
      </w:r>
    </w:p>
    <w:p w14:paraId="490971A0">
      <w:pPr>
        <w:autoSpaceDE w:val="0"/>
        <w:autoSpaceDN w:val="0"/>
        <w:adjustRightInd w:val="0"/>
        <w:spacing w:line="360" w:lineRule="auto"/>
        <w:ind w:firstLine="565" w:firstLineChars="202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4.3 谈判文件售价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 xml:space="preserve">00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元，售后不退；图纸资料押金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0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元，在退还图纸资料时退还（不计利息）。从谈判供应商基本账户电汇或转账到采购人账户，并在银行汇款或转账备注栏中注明项目编号(后四位)及款项性质（标书费）；否则，采购人有权不予确认，由此引起的后果由潜在谈判供应商承担。</w:t>
      </w:r>
    </w:p>
    <w:p w14:paraId="1FA3DC16">
      <w:pPr>
        <w:autoSpaceDE w:val="0"/>
        <w:autoSpaceDN w:val="0"/>
        <w:adjustRightInd w:val="0"/>
        <w:spacing w:line="360" w:lineRule="auto"/>
        <w:ind w:firstLine="565" w:firstLineChars="202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标书费只开具收据不退还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谈判供应商交纳标书费，采购人第二个工作日确认后,谈判供应商可直接用注册的账户和密码从网上下载谈判文件。</w:t>
      </w:r>
    </w:p>
    <w:p w14:paraId="16C5CEE4">
      <w:pPr>
        <w:autoSpaceDE w:val="0"/>
        <w:autoSpaceDN w:val="0"/>
        <w:adjustRightInd w:val="0"/>
        <w:spacing w:line="360" w:lineRule="auto"/>
        <w:ind w:left="102" w:right="-23" w:firstLine="324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4.4 采购人账户信息</w:t>
      </w:r>
    </w:p>
    <w:p w14:paraId="3739C25C">
      <w:pPr>
        <w:spacing w:line="360" w:lineRule="auto"/>
        <w:ind w:firstLine="420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 xml:space="preserve">账 户 名：山东金岭矿业股份有限公司   </w:t>
      </w:r>
    </w:p>
    <w:p w14:paraId="6CEFD402">
      <w:pPr>
        <w:spacing w:line="360" w:lineRule="auto"/>
        <w:ind w:firstLine="420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 xml:space="preserve">银行账号：1603065809201000694  </w:t>
      </w:r>
    </w:p>
    <w:p w14:paraId="3556D3CC">
      <w:pPr>
        <w:spacing w:line="360" w:lineRule="auto"/>
        <w:ind w:firstLine="420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开户银行：工行淄博高新支行</w:t>
      </w:r>
    </w:p>
    <w:p w14:paraId="11FEC7C2">
      <w:pPr>
        <w:spacing w:line="360" w:lineRule="auto"/>
        <w:ind w:firstLine="42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4.5 本项目不接受未购买本谈判文件的谈判供应商投标。</w:t>
      </w:r>
    </w:p>
    <w:p w14:paraId="06FA36A7">
      <w:pPr>
        <w:spacing w:line="360" w:lineRule="auto"/>
        <w:ind w:firstLine="422"/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zh-CN"/>
        </w:rPr>
        <w:t>五、响应文件的递交</w:t>
      </w:r>
    </w:p>
    <w:p w14:paraId="0B3E947B">
      <w:pPr>
        <w:spacing w:line="360" w:lineRule="auto"/>
        <w:ind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5.1谈判响应文件递交截止时间（开标时间）、地点。</w:t>
      </w:r>
    </w:p>
    <w:p w14:paraId="29EFFE1B">
      <w:pPr>
        <w:spacing w:line="360" w:lineRule="auto"/>
        <w:ind w:firstLine="420"/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5.1.1谈判响应文件递交截止时间(开标时间)：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highlight w:val="none"/>
          <w:u w:val="single"/>
        </w:rPr>
        <w:t>202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highlight w:val="none"/>
          <w:u w:val="single"/>
        </w:rPr>
        <w:t>年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highlight w:val="none"/>
          <w:u w:val="single"/>
        </w:rPr>
        <w:t>月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highlight w:val="none"/>
          <w:u w:val="singl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highlight w:val="none"/>
          <w:u w:val="single"/>
        </w:rPr>
        <w:t>日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highlight w:val="none"/>
          <w:u w:val="single"/>
          <w:lang w:val="en-US" w:eastAsia="zh-CN"/>
        </w:rPr>
        <w:t>9:00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highlight w:val="none"/>
          <w:u w:val="single"/>
        </w:rPr>
        <w:t xml:space="preserve"> </w:t>
      </w:r>
    </w:p>
    <w:p w14:paraId="19F8ACD2">
      <w:pPr>
        <w:spacing w:line="360" w:lineRule="auto"/>
        <w:ind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5.1.2开标地点: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山东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金岭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矿业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股份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职工之家三楼开标室。</w:t>
      </w:r>
    </w:p>
    <w:p w14:paraId="122D611B">
      <w:pPr>
        <w:spacing w:line="360" w:lineRule="auto"/>
        <w:ind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5.2谈判供应商递交响应文件应按照谈判文件的要求进行。</w:t>
      </w:r>
    </w:p>
    <w:p w14:paraId="5411935D">
      <w:pPr>
        <w:spacing w:line="360" w:lineRule="auto"/>
        <w:ind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5.3逾期送达的、未送达指定地点的或者不按照谈判文件要求密封的响应文件，采购人将予以拒收。</w:t>
      </w:r>
    </w:p>
    <w:p w14:paraId="370E3248">
      <w:pPr>
        <w:pStyle w:val="5"/>
        <w:ind w:left="0" w:leftChars="0" w:firstLine="48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5.4本项目采用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现场谈判方式,谈判供应商参加现场开标活动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56306469">
      <w:pPr>
        <w:spacing w:line="360" w:lineRule="auto"/>
        <w:ind w:firstLine="422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bookmarkStart w:id="0" w:name="_Toc20031"/>
      <w:bookmarkStart w:id="1" w:name="_Toc3041"/>
      <w:bookmarkStart w:id="2" w:name="_Toc392227734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六、发布公告的媒介</w:t>
      </w:r>
      <w:bookmarkEnd w:id="0"/>
      <w:bookmarkEnd w:id="1"/>
      <w:bookmarkEnd w:id="2"/>
    </w:p>
    <w:p w14:paraId="6355A41F">
      <w:pPr>
        <w:spacing w:line="360" w:lineRule="auto"/>
        <w:ind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本项目谈判公告在“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山钢集团阳光购销平台（http://bams.shansteelgroup.com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”发布。谈判公告将明确对谈判供应商的资格要求、发售谈判文件的日期和方式、投标、开标等事宜。</w:t>
      </w:r>
    </w:p>
    <w:p w14:paraId="29EBCD5C">
      <w:pPr>
        <w:spacing w:line="360" w:lineRule="auto"/>
        <w:ind w:firstLine="422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bookmarkStart w:id="3" w:name="_Toc12142"/>
      <w:bookmarkStart w:id="4" w:name="_Toc27956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七、联系方式</w:t>
      </w:r>
      <w:bookmarkEnd w:id="3"/>
      <w:bookmarkEnd w:id="4"/>
    </w:p>
    <w:p w14:paraId="0FBF594D">
      <w:pPr>
        <w:spacing w:line="360" w:lineRule="auto"/>
        <w:ind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联系地址：淄博市张店区中埠镇铁鹰路29号。</w:t>
      </w:r>
    </w:p>
    <w:p w14:paraId="637610F5">
      <w:pPr>
        <w:pStyle w:val="3"/>
        <w:spacing w:line="360" w:lineRule="auto"/>
        <w:ind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电子邮箱: jlkyzbb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@</w:t>
      </w:r>
      <w:r>
        <w:rPr>
          <w:rFonts w:hint="eastAsia" w:ascii="仿宋_GB2312" w:hAnsi="仿宋_GB2312" w:eastAsia="仿宋_GB2312" w:cs="仿宋_GB2312"/>
          <w:sz w:val="28"/>
          <w:szCs w:val="28"/>
        </w:rPr>
        <w:t>163.com</w:t>
      </w:r>
    </w:p>
    <w:p w14:paraId="05F7A145">
      <w:pPr>
        <w:spacing w:line="360" w:lineRule="auto"/>
        <w:ind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咨询时间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工作日  上午：8:30-11:45      下午：13:30-16:45</w:t>
      </w:r>
    </w:p>
    <w:tbl>
      <w:tblPr>
        <w:tblStyle w:val="6"/>
        <w:tblpPr w:leftFromText="180" w:rightFromText="180" w:vertAnchor="text" w:horzAnchor="margin" w:tblpXSpec="center" w:tblpY="210"/>
        <w:tblOverlap w:val="never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11"/>
        <w:gridCol w:w="2325"/>
        <w:gridCol w:w="3477"/>
      </w:tblGrid>
      <w:tr w14:paraId="0BA6C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59" w:type="dxa"/>
            <w:vAlign w:val="center"/>
          </w:tcPr>
          <w:p w14:paraId="7FAADA1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711" w:type="dxa"/>
            <w:vAlign w:val="center"/>
          </w:tcPr>
          <w:p w14:paraId="7FCF0571">
            <w:pPr>
              <w:spacing w:line="440" w:lineRule="exact"/>
              <w:ind w:firstLine="44" w:firstLineChars="1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业务</w:t>
            </w:r>
          </w:p>
        </w:tc>
        <w:tc>
          <w:tcPr>
            <w:tcW w:w="2325" w:type="dxa"/>
            <w:vAlign w:val="center"/>
          </w:tcPr>
          <w:p w14:paraId="23B03C8B">
            <w:pPr>
              <w:spacing w:line="440" w:lineRule="exact"/>
              <w:ind w:firstLine="44" w:firstLineChars="1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3477" w:type="dxa"/>
            <w:vAlign w:val="center"/>
          </w:tcPr>
          <w:p w14:paraId="2936144A">
            <w:pPr>
              <w:spacing w:line="440" w:lineRule="exact"/>
              <w:ind w:firstLine="44" w:firstLineChars="1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</w:tr>
      <w:tr w14:paraId="73D84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vAlign w:val="center"/>
          </w:tcPr>
          <w:p w14:paraId="236632AD">
            <w:pPr>
              <w:spacing w:line="440" w:lineRule="exact"/>
              <w:ind w:left="8" w:leftChars="-12" w:hanging="33" w:hangingChars="1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711" w:type="dxa"/>
            <w:vAlign w:val="center"/>
          </w:tcPr>
          <w:p w14:paraId="259AFAFE">
            <w:pPr>
              <w:spacing w:line="440" w:lineRule="exact"/>
              <w:ind w:left="-2" w:leftChars="-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投标咨询</w:t>
            </w:r>
          </w:p>
        </w:tc>
        <w:tc>
          <w:tcPr>
            <w:tcW w:w="2325" w:type="dxa"/>
            <w:vAlign w:val="center"/>
          </w:tcPr>
          <w:p w14:paraId="34574425">
            <w:pPr>
              <w:spacing w:line="440" w:lineRule="exact"/>
              <w:ind w:left="-2" w:leftChars="-1" w:firstLine="44" w:firstLineChars="1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王先生/宫先生</w:t>
            </w:r>
          </w:p>
        </w:tc>
        <w:tc>
          <w:tcPr>
            <w:tcW w:w="3477" w:type="dxa"/>
            <w:vAlign w:val="center"/>
          </w:tcPr>
          <w:p w14:paraId="0162F96F">
            <w:pPr>
              <w:spacing w:line="440" w:lineRule="exact"/>
              <w:ind w:left="-2" w:leftChars="-1" w:firstLine="44" w:firstLineChars="1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0533-3088212/3089963</w:t>
            </w:r>
          </w:p>
        </w:tc>
      </w:tr>
      <w:tr w14:paraId="36346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vAlign w:val="center"/>
          </w:tcPr>
          <w:p w14:paraId="5BAC0B92">
            <w:pPr>
              <w:spacing w:line="440" w:lineRule="exact"/>
              <w:ind w:left="8" w:leftChars="-12" w:hanging="33" w:hangingChars="1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711" w:type="dxa"/>
            <w:vAlign w:val="center"/>
          </w:tcPr>
          <w:p w14:paraId="36D4A7DF">
            <w:pPr>
              <w:spacing w:line="440" w:lineRule="exact"/>
              <w:ind w:left="-2" w:leftChars="-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商务咨询</w:t>
            </w:r>
          </w:p>
        </w:tc>
        <w:tc>
          <w:tcPr>
            <w:tcW w:w="2325" w:type="dxa"/>
            <w:vAlign w:val="center"/>
          </w:tcPr>
          <w:p w14:paraId="0853AD62">
            <w:pPr>
              <w:spacing w:line="440" w:lineRule="exact"/>
              <w:ind w:left="-2" w:leftChars="-1" w:firstLine="44" w:firstLineChars="1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赵女士</w:t>
            </w:r>
          </w:p>
        </w:tc>
        <w:tc>
          <w:tcPr>
            <w:tcW w:w="3477" w:type="dxa"/>
            <w:vAlign w:val="center"/>
          </w:tcPr>
          <w:p w14:paraId="4E6618D4">
            <w:pPr>
              <w:spacing w:line="440" w:lineRule="exact"/>
              <w:ind w:left="-2" w:leftChars="-1" w:firstLine="44" w:firstLineChars="1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0533-3089992</w:t>
            </w:r>
          </w:p>
        </w:tc>
      </w:tr>
      <w:tr w14:paraId="40517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vAlign w:val="center"/>
          </w:tcPr>
          <w:p w14:paraId="1331EBD1">
            <w:pPr>
              <w:spacing w:line="440" w:lineRule="exact"/>
              <w:ind w:left="8" w:leftChars="-12" w:hanging="33" w:hangingChars="1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711" w:type="dxa"/>
            <w:vAlign w:val="center"/>
          </w:tcPr>
          <w:p w14:paraId="1FE1C377">
            <w:pPr>
              <w:spacing w:line="440" w:lineRule="exact"/>
              <w:ind w:left="-2" w:leftChars="-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技术咨询</w:t>
            </w:r>
          </w:p>
        </w:tc>
        <w:tc>
          <w:tcPr>
            <w:tcW w:w="2325" w:type="dxa"/>
            <w:vAlign w:val="center"/>
          </w:tcPr>
          <w:p w14:paraId="427532FB">
            <w:pPr>
              <w:spacing w:line="440" w:lineRule="exact"/>
              <w:ind w:left="-2" w:leftChars="-1" w:firstLine="44" w:firstLineChars="1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张先生</w:t>
            </w:r>
          </w:p>
        </w:tc>
        <w:tc>
          <w:tcPr>
            <w:tcW w:w="3477" w:type="dxa"/>
            <w:vAlign w:val="center"/>
          </w:tcPr>
          <w:p w14:paraId="4CDD861B">
            <w:pPr>
              <w:spacing w:line="440" w:lineRule="exact"/>
              <w:ind w:left="-2" w:leftChars="-1" w:firstLine="44" w:firstLineChars="16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0533-308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9992</w:t>
            </w:r>
          </w:p>
        </w:tc>
      </w:tr>
      <w:tr w14:paraId="60A46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59" w:type="dxa"/>
            <w:vAlign w:val="center"/>
          </w:tcPr>
          <w:p w14:paraId="4999E70E">
            <w:pPr>
              <w:spacing w:line="440" w:lineRule="exact"/>
              <w:ind w:left="8" w:leftChars="-12" w:hanging="33" w:hangingChars="1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711" w:type="dxa"/>
            <w:vAlign w:val="center"/>
          </w:tcPr>
          <w:p w14:paraId="702CC793">
            <w:pPr>
              <w:spacing w:line="440" w:lineRule="exact"/>
              <w:ind w:left="-2" w:leftChars="-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监督</w:t>
            </w:r>
          </w:p>
        </w:tc>
        <w:tc>
          <w:tcPr>
            <w:tcW w:w="2325" w:type="dxa"/>
            <w:vAlign w:val="center"/>
          </w:tcPr>
          <w:p w14:paraId="3248CE7D">
            <w:pPr>
              <w:spacing w:line="440" w:lineRule="exact"/>
              <w:ind w:left="-2" w:leftChars="-1" w:firstLine="44" w:firstLineChars="1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77" w:type="dxa"/>
            <w:vAlign w:val="center"/>
          </w:tcPr>
          <w:p w14:paraId="7635FF8C">
            <w:pPr>
              <w:spacing w:line="440" w:lineRule="exact"/>
              <w:ind w:left="-2" w:leftChars="-1" w:firstLine="44" w:firstLineChars="1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0533-3089311</w:t>
            </w:r>
          </w:p>
        </w:tc>
      </w:tr>
    </w:tbl>
    <w:p w14:paraId="7AC69651">
      <w:pPr>
        <w:rPr>
          <w:rFonts w:hint="eastAsia"/>
        </w:rPr>
      </w:pP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50D3CBD-C2A3-4446-B46B-752C578F1D9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BB0273A-D379-4D1E-89C7-FBB9EB4BCAB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35B1BDC-351F-411E-B292-76D1E57094F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20FB8"/>
    <w:rsid w:val="5822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宋体" w:hAnsi="Arial"/>
      <w:sz w:val="28"/>
    </w:rPr>
  </w:style>
  <w:style w:type="paragraph" w:styleId="4">
    <w:name w:val="Body Text Indent"/>
    <w:basedOn w:val="1"/>
    <w:next w:val="1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5">
    <w:name w:val="Body Text First Indent 2"/>
    <w:basedOn w:val="4"/>
    <w:next w:val="1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2025-05-14T02:03:00Z</dcterms:created>
  <dc:creator>董朕</dc:creator>
  <cp:lastModifiedBy>董朕</cp:lastModifiedBy>
  <dcterms:modified xsi:type="dcterms:W3CDTF">2025-05-14T02:04:13Z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85186ABB6407427496040FF7668073AF_11</vt:lpwstr>
  </property>
  <property fmtid="{D5CDD505-2E9C-101B-9397-08002B2CF9AE}" pid="4" name="KSOTemplateDocerSaveRecord">
    <vt:lpwstr>eyJoZGlkIjoiMmJkNzAzNTMyMDlmOTg2ODZjMzgyM2JhMzQxZWRjN2MiLCJ1c2VySWQiOiIxNjkwOTMzOTY1In0=</vt:lpwstr>
  </property>
</Properties>
</file>