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C29A">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14:paraId="31530EC2">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14:paraId="4AD08632">
      <w:pPr>
        <w:pStyle w:val="196"/>
        <w:spacing w:line="560" w:lineRule="exact"/>
        <w:ind w:firstLine="560" w:firstLineChars="200"/>
        <w:rPr>
          <w:rFonts w:hint="eastAsia" w:ascii="仿宋_GB2312"/>
          <w:szCs w:val="28"/>
          <w:u w:val="single"/>
        </w:rPr>
      </w:pPr>
      <w:r>
        <w:rPr>
          <w:rFonts w:hint="eastAsia" w:ascii="黑体" w:hAnsi="黑体" w:eastAsia="黑体"/>
          <w:szCs w:val="28"/>
        </w:rPr>
        <w:t>一、询价项目编号：</w:t>
      </w:r>
      <w:r>
        <w:rPr>
          <w:rFonts w:hint="eastAsia" w:ascii="仿宋_GB2312"/>
          <w:szCs w:val="28"/>
          <w:u w:val="single"/>
        </w:rPr>
        <w:t>19185225070012</w:t>
      </w:r>
    </w:p>
    <w:p w14:paraId="2FB764C8">
      <w:pPr>
        <w:pStyle w:val="196"/>
        <w:spacing w:line="560" w:lineRule="exact"/>
        <w:ind w:firstLine="560" w:firstLineChars="200"/>
        <w:rPr>
          <w:rFonts w:hint="eastAsia" w:ascii="黑体" w:hAnsi="黑体" w:eastAsia="黑体"/>
          <w:szCs w:val="28"/>
          <w:lang w:eastAsia="zh-CN"/>
        </w:rPr>
      </w:pPr>
      <w:r>
        <w:rPr>
          <w:rFonts w:hint="eastAsia" w:ascii="黑体" w:hAnsi="黑体" w:eastAsia="黑体"/>
          <w:szCs w:val="28"/>
        </w:rPr>
        <w:t>二、询价项目名称：</w:t>
      </w:r>
      <w:r>
        <w:rPr>
          <w:rFonts w:hint="eastAsia" w:ascii="仿宋_GB2312" w:eastAsia="黑体"/>
          <w:szCs w:val="28"/>
          <w:u w:val="single"/>
          <w:lang w:eastAsia="zh-CN"/>
        </w:rPr>
        <w:t>编码器等250702</w:t>
      </w:r>
    </w:p>
    <w:p w14:paraId="55B81ADD">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14:paraId="580E517C">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14:paraId="0DBBB3B8">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14:paraId="0AA65026">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14:paraId="63B8C28C">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（一）供应商必须是在中华人民共和国境内注册并取得营业执照的独立法人，且属于采购人的合格供应商或标的生产制造商。</w:t>
      </w:r>
    </w:p>
    <w:p w14:paraId="3DFE8B1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rPr>
        <w:t>5</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14:paraId="561E4F23">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14:paraId="478DB18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14:paraId="70B0B37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14:paraId="20020B99">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14:paraId="606891A1">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14:paraId="6B8C0DBA">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14:paraId="4CC88ABE">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14:paraId="71BEDBD7">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14:paraId="0DB5A209">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14:paraId="736274D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rPr>
        <w:t>100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14:paraId="7BBC26A6">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14:paraId="0FE15235">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14:paraId="3A369778">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14:paraId="2094C9F4">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14:paraId="079E7C31">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14:paraId="2764E3F9">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14:paraId="4DCC96A6">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14:paraId="0008DC91">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结算方式及质保期：付款币种为人民币，采用银行承兑或财务公司承兑</w:t>
      </w:r>
      <w:bookmarkStart w:id="13" w:name="_GoBack"/>
      <w:bookmarkEnd w:id="13"/>
      <w:r>
        <w:rPr>
          <w:rFonts w:hint="eastAsia" w:ascii="仿宋_GB2312" w:hAnsi="仿宋_GB2312" w:cs="仿宋_GB2312"/>
          <w:b/>
          <w:bCs/>
          <w:szCs w:val="28"/>
        </w:rPr>
        <w:t>。</w:t>
      </w:r>
      <w:r>
        <w:rPr>
          <w:rFonts w:hint="eastAsia" w:ascii="仿宋_GB2312" w:hAnsi="仿宋_GB2312" w:eastAsia="仿宋_GB2312" w:cs="仿宋_GB2312"/>
          <w:b/>
          <w:bCs/>
          <w:color w:val="000000"/>
          <w:kern w:val="2"/>
          <w:sz w:val="28"/>
          <w:szCs w:val="28"/>
          <w:highlight w:val="none"/>
          <w:lang w:val="zh-CN" w:eastAsia="zh-CN" w:bidi="ar-SA"/>
        </w:rPr>
        <w:t>货到验收合格后且收到全额发票后办理付款90%，余款为质保金壹年后无质量问题全部付清。</w:t>
      </w:r>
    </w:p>
    <w:p w14:paraId="5EB2F9D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14:paraId="45EE42D6">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14:paraId="4B51DE8A">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14:paraId="28831E4E">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14:paraId="6BAA22BE">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14:paraId="3B46DC4E">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14:paraId="503F7F8C">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14:paraId="1EEA1B90">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14:paraId="0B2740DC">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14:paraId="460E465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4.供应商需要对所有标的全部报价，否则按照废标处理。</w:t>
      </w:r>
    </w:p>
    <w:p w14:paraId="2C797CB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14:paraId="0DEE45A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14:paraId="7D34A5AB">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14:paraId="395CD009">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14:paraId="5095D70D">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14:paraId="60F484FB">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14:paraId="6D78519D">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14:paraId="5A5FA5F2">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14:paraId="059E4516">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14:paraId="2CBD162E">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14:paraId="52897DB3">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14:paraId="29452A56">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14:paraId="46C5F933">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14:paraId="601070E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75709B0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14:paraId="72F202D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5DAE26A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7E318E57">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14:paraId="3ADB3B9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14:paraId="6863E0F7">
      <w:pPr>
        <w:spacing w:line="56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商务联系人：马工；联系方式：</w:t>
      </w:r>
      <w:r>
        <w:rPr>
          <w:rFonts w:hint="eastAsia" w:ascii="仿宋_GB2312" w:hAnsi="仿宋_GB2312" w:eastAsia="仿宋_GB2312" w:cs="仿宋_GB2312"/>
          <w:color w:val="000000"/>
          <w:kern w:val="0"/>
          <w:sz w:val="28"/>
          <w:szCs w:val="28"/>
          <w:u w:val="single"/>
        </w:rPr>
        <w:t>0531-76923289</w:t>
      </w:r>
    </w:p>
    <w:p w14:paraId="29DF937B">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w:t>
      </w:r>
    </w:p>
    <w:p w14:paraId="70E811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14:paraId="1AD84493">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14:paraId="642A165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14:paraId="51BA80F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14:paraId="5F9C2EA6">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14:paraId="178E87C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14:paraId="6E87B2FA">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14:paraId="27CDAC9B">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14:paraId="280FDFAE">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14:paraId="6AFE86A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电话：0531-67606256,15098778156</w:t>
      </w:r>
    </w:p>
    <w:p w14:paraId="65A9F2D2">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14:paraId="7D67BE33">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14:paraId="2F5E53D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14:paraId="51B17E14">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14:paraId="135970FF">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7D878EB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14:paraId="55FF77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14:paraId="41B2680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14:paraId="65DD9286">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14:paraId="0AB60629">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日</w:t>
      </w:r>
    </w:p>
    <w:p w14:paraId="5788587A">
      <w:pPr>
        <w:spacing w:line="560" w:lineRule="exact"/>
        <w:ind w:firstLine="4760" w:firstLineChars="1700"/>
        <w:jc w:val="left"/>
        <w:rPr>
          <w:rFonts w:ascii="仿宋_GB2312" w:hAnsi="仿宋_GB2312" w:eastAsia="仿宋_GB2312" w:cs="仿宋_GB2312"/>
          <w:kern w:val="0"/>
          <w:sz w:val="28"/>
          <w:szCs w:val="28"/>
        </w:rPr>
      </w:pPr>
    </w:p>
    <w:p w14:paraId="3721F505">
      <w:pPr>
        <w:spacing w:line="560" w:lineRule="exact"/>
        <w:rPr>
          <w:rFonts w:ascii="仿宋_GB2312" w:hAnsi="仿宋_GB2312" w:eastAsia="仿宋_GB2312" w:cs="仿宋_GB2312"/>
          <w:b/>
          <w:sz w:val="28"/>
          <w:szCs w:val="28"/>
        </w:rPr>
      </w:pPr>
    </w:p>
    <w:p w14:paraId="75E36241">
      <w:pPr>
        <w:spacing w:line="560" w:lineRule="exact"/>
        <w:rPr>
          <w:rFonts w:ascii="仿宋_GB2312" w:hAnsi="仿宋_GB2312" w:eastAsia="仿宋_GB2312" w:cs="仿宋_GB2312"/>
          <w:b/>
          <w:sz w:val="28"/>
          <w:szCs w:val="28"/>
        </w:rPr>
      </w:pPr>
    </w:p>
    <w:p w14:paraId="5521869D">
      <w:pPr>
        <w:spacing w:line="560" w:lineRule="exact"/>
        <w:rPr>
          <w:rFonts w:ascii="仿宋_GB2312" w:hAnsi="仿宋_GB2312" w:eastAsia="仿宋_GB2312" w:cs="仿宋_GB2312"/>
          <w:b/>
          <w:sz w:val="28"/>
          <w:szCs w:val="28"/>
        </w:rPr>
      </w:pPr>
    </w:p>
    <w:p w14:paraId="001F159F">
      <w:pPr>
        <w:spacing w:line="560" w:lineRule="exact"/>
        <w:rPr>
          <w:rFonts w:ascii="仿宋_GB2312" w:hAnsi="仿宋_GB2312" w:eastAsia="仿宋_GB2312" w:cs="仿宋_GB2312"/>
          <w:b/>
          <w:sz w:val="28"/>
          <w:szCs w:val="28"/>
        </w:rPr>
      </w:pPr>
    </w:p>
    <w:p w14:paraId="320041F8">
      <w:pPr>
        <w:spacing w:line="560" w:lineRule="exact"/>
        <w:rPr>
          <w:rFonts w:ascii="仿宋_GB2312" w:hAnsi="仿宋_GB2312" w:eastAsia="仿宋_GB2312" w:cs="仿宋_GB2312"/>
          <w:b/>
          <w:sz w:val="28"/>
          <w:szCs w:val="28"/>
        </w:rPr>
      </w:pPr>
    </w:p>
    <w:p w14:paraId="2D646F92">
      <w:pPr>
        <w:spacing w:line="560" w:lineRule="exact"/>
        <w:rPr>
          <w:rFonts w:ascii="仿宋_GB2312" w:hAnsi="仿宋_GB2312" w:eastAsia="仿宋_GB2312" w:cs="仿宋_GB2312"/>
          <w:b/>
          <w:sz w:val="28"/>
          <w:szCs w:val="28"/>
        </w:rPr>
      </w:pPr>
    </w:p>
    <w:p w14:paraId="6B4690AF">
      <w:pPr>
        <w:spacing w:line="560" w:lineRule="exact"/>
        <w:rPr>
          <w:rFonts w:ascii="仿宋_GB2312" w:hAnsi="仿宋_GB2312" w:eastAsia="仿宋_GB2312" w:cs="仿宋_GB2312"/>
          <w:b/>
          <w:sz w:val="28"/>
          <w:szCs w:val="28"/>
        </w:rPr>
      </w:pPr>
    </w:p>
    <w:p w14:paraId="3412840D">
      <w:pPr>
        <w:spacing w:line="560" w:lineRule="exact"/>
        <w:rPr>
          <w:rFonts w:ascii="仿宋_GB2312" w:hAnsi="仿宋_GB2312" w:eastAsia="仿宋_GB2312" w:cs="仿宋_GB2312"/>
          <w:b/>
          <w:sz w:val="28"/>
          <w:szCs w:val="28"/>
        </w:rPr>
      </w:pPr>
    </w:p>
    <w:p w14:paraId="7240D064">
      <w:pPr>
        <w:spacing w:line="560" w:lineRule="exact"/>
        <w:rPr>
          <w:rFonts w:ascii="仿宋_GB2312" w:hAnsi="仿宋_GB2312" w:eastAsia="仿宋_GB2312" w:cs="仿宋_GB2312"/>
          <w:b/>
          <w:sz w:val="28"/>
          <w:szCs w:val="28"/>
        </w:rPr>
      </w:pPr>
    </w:p>
    <w:p w14:paraId="060A8090">
      <w:pPr>
        <w:spacing w:line="560" w:lineRule="exact"/>
        <w:rPr>
          <w:rFonts w:ascii="仿宋_GB2312" w:hAnsi="仿宋_GB2312" w:eastAsia="仿宋_GB2312" w:cs="仿宋_GB2312"/>
          <w:b/>
          <w:sz w:val="28"/>
          <w:szCs w:val="28"/>
        </w:rPr>
      </w:pPr>
    </w:p>
    <w:p w14:paraId="131779A4">
      <w:pPr>
        <w:spacing w:line="560" w:lineRule="exact"/>
        <w:rPr>
          <w:rFonts w:ascii="仿宋_GB2312" w:hAnsi="仿宋_GB2312" w:eastAsia="仿宋_GB2312" w:cs="仿宋_GB2312"/>
          <w:b/>
          <w:sz w:val="28"/>
          <w:szCs w:val="28"/>
        </w:rPr>
      </w:pPr>
    </w:p>
    <w:p w14:paraId="78304B95">
      <w:pPr>
        <w:spacing w:line="560" w:lineRule="exact"/>
        <w:rPr>
          <w:rFonts w:ascii="仿宋_GB2312" w:hAnsi="仿宋_GB2312" w:eastAsia="仿宋_GB2312" w:cs="仿宋_GB2312"/>
          <w:b/>
          <w:sz w:val="28"/>
          <w:szCs w:val="28"/>
        </w:rPr>
      </w:pPr>
    </w:p>
    <w:p w14:paraId="36056A07">
      <w:pPr>
        <w:spacing w:line="560" w:lineRule="exact"/>
        <w:rPr>
          <w:rFonts w:ascii="仿宋_GB2312" w:hAnsi="仿宋_GB2312" w:eastAsia="仿宋_GB2312" w:cs="仿宋_GB2312"/>
          <w:b/>
          <w:sz w:val="28"/>
          <w:szCs w:val="28"/>
        </w:rPr>
      </w:pPr>
    </w:p>
    <w:p w14:paraId="51DD125A">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14:paraId="2668D353">
      <w:pPr>
        <w:spacing w:line="560" w:lineRule="exact"/>
        <w:ind w:firstLine="562" w:firstLineChars="200"/>
        <w:jc w:val="center"/>
        <w:rPr>
          <w:rFonts w:ascii="仿宋_GB2312" w:hAnsi="仿宋_GB2312" w:eastAsia="仿宋_GB2312" w:cs="仿宋_GB2312"/>
          <w:b/>
          <w:sz w:val="28"/>
          <w:szCs w:val="28"/>
        </w:rPr>
      </w:pPr>
      <w:bookmarkStart w:id="0" w:name="_Toc9722"/>
      <w:bookmarkStart w:id="1" w:name="_Toc22173"/>
      <w:bookmarkStart w:id="2" w:name="_Toc24527"/>
      <w:r>
        <w:rPr>
          <w:rFonts w:hint="eastAsia" w:ascii="仿宋_GB2312" w:hAnsi="仿宋_GB2312" w:eastAsia="仿宋_GB2312" w:cs="仿宋_GB2312"/>
          <w:b/>
          <w:sz w:val="28"/>
          <w:szCs w:val="28"/>
        </w:rPr>
        <w:t>法定代表人身份证明书</w:t>
      </w:r>
      <w:bookmarkEnd w:id="0"/>
      <w:bookmarkEnd w:id="1"/>
      <w:bookmarkEnd w:id="2"/>
    </w:p>
    <w:p w14:paraId="3CD517BB">
      <w:pPr>
        <w:spacing w:line="560" w:lineRule="exact"/>
        <w:ind w:firstLine="560" w:firstLineChars="200"/>
        <w:rPr>
          <w:rFonts w:ascii="仿宋_GB2312" w:hAnsi="仿宋_GB2312" w:eastAsia="仿宋_GB2312" w:cs="仿宋_GB2312"/>
          <w:sz w:val="28"/>
          <w:szCs w:val="28"/>
        </w:rPr>
      </w:pPr>
    </w:p>
    <w:p w14:paraId="5C016A02">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14:paraId="00FAF732">
      <w:pPr>
        <w:spacing w:line="560" w:lineRule="exact"/>
        <w:ind w:firstLine="560" w:firstLineChars="200"/>
        <w:rPr>
          <w:rFonts w:ascii="仿宋_GB2312" w:hAnsi="仿宋_GB2312" w:eastAsia="仿宋_GB2312" w:cs="仿宋_GB2312"/>
          <w:sz w:val="28"/>
          <w:szCs w:val="28"/>
        </w:rPr>
      </w:pPr>
    </w:p>
    <w:p w14:paraId="4B4D0E42">
      <w:pPr>
        <w:spacing w:line="560" w:lineRule="exact"/>
        <w:ind w:firstLine="1120" w:firstLineChars="400"/>
        <w:rPr>
          <w:rFonts w:ascii="仿宋_GB2312" w:hAnsi="仿宋_GB2312" w:eastAsia="仿宋_GB2312" w:cs="仿宋_GB2312"/>
          <w:sz w:val="28"/>
          <w:szCs w:val="28"/>
        </w:rPr>
      </w:pPr>
      <w:bookmarkStart w:id="3" w:name="_Toc17307"/>
      <w:bookmarkStart w:id="4" w:name="_Toc3833"/>
      <w:bookmarkStart w:id="5" w:name="_Toc16366"/>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14:paraId="5DF8971F">
      <w:pPr>
        <w:spacing w:line="560" w:lineRule="exact"/>
        <w:ind w:firstLine="560" w:firstLineChars="200"/>
        <w:rPr>
          <w:rFonts w:ascii="仿宋_GB2312" w:hAnsi="仿宋_GB2312" w:eastAsia="仿宋_GB2312" w:cs="仿宋_GB2312"/>
          <w:sz w:val="28"/>
          <w:szCs w:val="28"/>
        </w:rPr>
      </w:pPr>
    </w:p>
    <w:p w14:paraId="3A2A066F">
      <w:pPr>
        <w:spacing w:line="560" w:lineRule="exact"/>
        <w:ind w:firstLine="560" w:firstLineChars="200"/>
        <w:rPr>
          <w:rFonts w:ascii="仿宋_GB2312" w:hAnsi="仿宋_GB2312" w:eastAsia="仿宋_GB2312" w:cs="仿宋_GB2312"/>
          <w:sz w:val="28"/>
          <w:szCs w:val="28"/>
        </w:rPr>
      </w:pPr>
    </w:p>
    <w:p w14:paraId="3267125A">
      <w:pPr>
        <w:spacing w:line="560" w:lineRule="exact"/>
        <w:ind w:firstLine="560" w:firstLineChars="200"/>
        <w:rPr>
          <w:rFonts w:ascii="仿宋_GB2312" w:hAnsi="仿宋_GB2312" w:eastAsia="仿宋_GB2312" w:cs="仿宋_GB2312"/>
          <w:sz w:val="28"/>
          <w:szCs w:val="28"/>
        </w:rPr>
      </w:pPr>
      <w:bookmarkStart w:id="6" w:name="_Toc2944"/>
      <w:bookmarkStart w:id="7" w:name="_Toc21338"/>
      <w:bookmarkStart w:id="8" w:name="_Toc4419"/>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14:paraId="15D3492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234F6F7">
      <w:pPr>
        <w:spacing w:line="560" w:lineRule="exact"/>
        <w:ind w:firstLine="560" w:firstLineChars="200"/>
        <w:rPr>
          <w:rFonts w:ascii="仿宋_GB2312" w:hAnsi="仿宋_GB2312" w:eastAsia="仿宋_GB2312" w:cs="仿宋_GB2312"/>
          <w:sz w:val="28"/>
          <w:szCs w:val="28"/>
        </w:rPr>
      </w:pPr>
    </w:p>
    <w:p w14:paraId="20FC30E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14:paraId="1039B6D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14:paraId="574847A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14:paraId="605A8C5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14:paraId="57087484">
      <w:pPr>
        <w:spacing w:line="560" w:lineRule="exact"/>
        <w:ind w:firstLine="480" w:firstLineChars="200"/>
        <w:rPr>
          <w:rFonts w:ascii="仿宋_GB2312" w:hAnsi="仿宋_GB2312" w:eastAsia="仿宋_GB2312" w:cs="仿宋_GB2312"/>
        </w:rPr>
      </w:pPr>
    </w:p>
    <w:p w14:paraId="0ED0F3D8">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v:textbox>
              </v:shape>
            </w:pict>
          </mc:Fallback>
        </mc:AlternateContent>
      </w:r>
    </w:p>
    <w:p w14:paraId="1C8AF63C">
      <w:pPr>
        <w:spacing w:line="560" w:lineRule="exact"/>
        <w:ind w:firstLine="480" w:firstLineChars="200"/>
        <w:rPr>
          <w:rFonts w:ascii="仿宋_GB2312" w:hAnsi="仿宋_GB2312" w:eastAsia="仿宋_GB2312" w:cs="仿宋_GB2312"/>
        </w:rPr>
      </w:pPr>
    </w:p>
    <w:p w14:paraId="30A8BF3A">
      <w:pPr>
        <w:spacing w:line="560" w:lineRule="exact"/>
        <w:ind w:firstLine="480" w:firstLineChars="200"/>
        <w:rPr>
          <w:rFonts w:ascii="仿宋_GB2312" w:hAnsi="仿宋_GB2312" w:eastAsia="仿宋_GB2312" w:cs="仿宋_GB2312"/>
        </w:rPr>
      </w:pPr>
    </w:p>
    <w:p w14:paraId="0E7EEB32">
      <w:pPr>
        <w:spacing w:line="560" w:lineRule="exact"/>
        <w:ind w:firstLine="480" w:firstLineChars="200"/>
        <w:rPr>
          <w:rFonts w:ascii="仿宋_GB2312" w:hAnsi="仿宋_GB2312" w:eastAsia="仿宋_GB2312" w:cs="仿宋_GB2312"/>
        </w:rPr>
      </w:pPr>
    </w:p>
    <w:p w14:paraId="0235C761">
      <w:pPr>
        <w:spacing w:line="560" w:lineRule="exact"/>
        <w:ind w:firstLine="480" w:firstLineChars="200"/>
        <w:rPr>
          <w:rFonts w:ascii="仿宋_GB2312" w:hAnsi="仿宋_GB2312" w:eastAsia="仿宋_GB2312" w:cs="仿宋_GB2312"/>
        </w:rPr>
      </w:pPr>
    </w:p>
    <w:p w14:paraId="6E4233C1">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14:paraId="63C90CB6">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14:paraId="116F34F6">
      <w:pPr>
        <w:spacing w:line="560" w:lineRule="exact"/>
        <w:jc w:val="center"/>
        <w:rPr>
          <w:rFonts w:ascii="仿宋_GB2312" w:hAnsi="仿宋_GB2312" w:eastAsia="仿宋_GB2312" w:cs="仿宋_GB2312"/>
          <w:sz w:val="28"/>
          <w:szCs w:val="28"/>
        </w:rPr>
      </w:pPr>
      <w:bookmarkStart w:id="10" w:name="_Toc21866"/>
      <w:bookmarkStart w:id="11" w:name="_Toc2055"/>
      <w:bookmarkStart w:id="12" w:name="_Toc12830"/>
      <w:r>
        <w:rPr>
          <w:rFonts w:hint="eastAsia" w:ascii="仿宋_GB2312" w:hAnsi="仿宋_GB2312" w:eastAsia="仿宋_GB2312" w:cs="仿宋_GB2312"/>
          <w:sz w:val="28"/>
          <w:szCs w:val="28"/>
        </w:rPr>
        <w:t>企业法人授权委托书</w:t>
      </w:r>
      <w:bookmarkEnd w:id="10"/>
      <w:bookmarkEnd w:id="11"/>
      <w:bookmarkEnd w:id="12"/>
    </w:p>
    <w:p w14:paraId="0026C634">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14:paraId="40E5E6DF">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14:paraId="27B6B55E">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14:paraId="540D81D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14:paraId="42E2DC5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14:paraId="75530DE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B15F02F">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14:paraId="078325F0">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7FAA08">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2CFF2A">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6020E04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14:paraId="1E7D90EA">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14:paraId="4A995420">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14:paraId="38F71958">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14:paraId="3021EE1F">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14:paraId="646E23B6">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14:paraId="11AA872E">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v:textbox>
              </v:shape>
            </w:pict>
          </mc:Fallback>
        </mc:AlternateContent>
      </w:r>
    </w:p>
    <w:p w14:paraId="0689E5BD">
      <w:pPr>
        <w:spacing w:line="560" w:lineRule="exact"/>
        <w:ind w:firstLine="420"/>
        <w:rPr>
          <w:rFonts w:ascii="仿宋_GB2312" w:hAnsi="仿宋_GB2312" w:eastAsia="仿宋_GB2312" w:cs="仿宋_GB2312"/>
          <w:sz w:val="28"/>
          <w:szCs w:val="28"/>
          <w:u w:val="single"/>
        </w:rPr>
      </w:pPr>
    </w:p>
    <w:p w14:paraId="28DC7229">
      <w:pPr>
        <w:spacing w:line="560" w:lineRule="exact"/>
        <w:ind w:firstLine="420"/>
        <w:rPr>
          <w:rFonts w:ascii="仿宋_GB2312" w:hAnsi="仿宋_GB2312" w:eastAsia="仿宋_GB2312" w:cs="仿宋_GB2312"/>
          <w:sz w:val="28"/>
          <w:szCs w:val="28"/>
          <w:u w:val="single"/>
        </w:rPr>
      </w:pPr>
    </w:p>
    <w:p w14:paraId="6E4C0F1B">
      <w:pPr>
        <w:spacing w:line="560" w:lineRule="exact"/>
        <w:ind w:firstLine="420"/>
        <w:rPr>
          <w:rFonts w:ascii="仿宋_GB2312" w:hAnsi="仿宋_GB2312" w:eastAsia="仿宋_GB2312" w:cs="仿宋_GB2312"/>
          <w:sz w:val="28"/>
          <w:szCs w:val="28"/>
          <w:u w:val="single"/>
        </w:rPr>
      </w:pPr>
    </w:p>
    <w:p w14:paraId="3E925921">
      <w:pPr>
        <w:spacing w:line="560" w:lineRule="exact"/>
        <w:rPr>
          <w:rFonts w:ascii="仿宋_GB2312" w:hAnsi="仿宋_GB2312" w:eastAsia="仿宋_GB2312" w:cs="仿宋_GB2312"/>
        </w:rPr>
      </w:pPr>
    </w:p>
    <w:p w14:paraId="34766BFA">
      <w:pPr>
        <w:spacing w:line="560" w:lineRule="exact"/>
        <w:ind w:firstLine="560" w:firstLineChars="200"/>
        <w:rPr>
          <w:rFonts w:ascii="仿宋_GB2312" w:hAnsi="仿宋_GB2312" w:eastAsia="仿宋_GB2312" w:cs="仿宋_GB2312"/>
          <w:b/>
          <w:sz w:val="28"/>
          <w:szCs w:val="28"/>
        </w:rPr>
      </w:pPr>
    </w:p>
    <w:p w14:paraId="437FE402">
      <w:pPr>
        <w:spacing w:line="560" w:lineRule="exact"/>
        <w:ind w:firstLine="560" w:firstLineChars="200"/>
        <w:rPr>
          <w:rFonts w:ascii="仿宋_GB2312" w:hAnsi="仿宋_GB2312" w:eastAsia="仿宋_GB2312" w:cs="仿宋_GB2312"/>
          <w:b/>
          <w:sz w:val="28"/>
          <w:szCs w:val="28"/>
        </w:rPr>
      </w:pPr>
    </w:p>
    <w:p w14:paraId="6D440688">
      <w:pPr>
        <w:spacing w:line="560" w:lineRule="exact"/>
        <w:ind w:firstLine="560" w:firstLineChars="200"/>
        <w:rPr>
          <w:rFonts w:ascii="仿宋_GB2312" w:hAnsi="仿宋_GB2312" w:eastAsia="仿宋_GB2312" w:cs="仿宋_GB2312"/>
          <w:b/>
          <w:sz w:val="28"/>
          <w:szCs w:val="28"/>
        </w:rPr>
      </w:pPr>
    </w:p>
    <w:p w14:paraId="7783EA8E">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小标宋简体">
    <w:altName w:val="Microsoft YaHei UI"/>
    <w:panose1 w:val="00000000000000000000"/>
    <w:charset w:val="86"/>
    <w:family w:val="script"/>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7E69">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203D">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2932">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5D30">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194E">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506B">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1841">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6CA4">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2720</Words>
  <Characters>2975</Characters>
  <Lines>27</Lines>
  <Paragraphs>7</Paragraphs>
  <TotalTime>35</TotalTime>
  <ScaleCrop>false</ScaleCrop>
  <LinksUpToDate>false</LinksUpToDate>
  <CharactersWithSpaces>3585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2025-07-02T08:08:04Z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eyJoZGlkIjoiZDE2MmJkOTczODA4YWEwNTgyYmEwYjU2MjBkYTNlNDkifQ==</vt:lpwstr>
  </property>
</Properties>
</file>