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D2DDF1">
      <w:pPr>
        <w:spacing w:line="560" w:lineRule="exact"/>
        <w:jc w:val="center"/>
        <w:rPr>
          <w:rFonts w:hint="eastAsia" w:ascii="方正小标宋简体" w:hAnsi="宋体" w:eastAsia="方正小标宋简体"/>
          <w:b/>
          <w:sz w:val="36"/>
          <w:szCs w:val="36"/>
          <w:highlight w:val="none"/>
        </w:rPr>
      </w:pPr>
    </w:p>
    <w:p w14:paraId="4774216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14:paraId="2763E6C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微软雅黑" w:hAnsi="微软雅黑" w:eastAsia="微软雅黑" w:cs="微软雅黑"/>
          <w:b/>
          <w:bCs/>
          <w:color w:val="FF0000"/>
          <w:sz w:val="21"/>
          <w:szCs w:val="21"/>
          <w:lang w:val="en-US" w:eastAsia="zh-CN"/>
        </w:rPr>
      </w:pPr>
      <w:r>
        <w:rPr>
          <w:rFonts w:hint="eastAsia" w:ascii="方正小标宋简体" w:hAnsi="宋体" w:eastAsia="方正小标宋简体"/>
          <w:b/>
          <w:sz w:val="36"/>
          <w:szCs w:val="36"/>
        </w:rPr>
        <w:t>招标公告</w:t>
      </w:r>
    </w:p>
    <w:p w14:paraId="0E44AC4B">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b/>
          <w:bCs/>
          <w:sz w:val="28"/>
          <w:szCs w:val="28"/>
        </w:rPr>
      </w:pPr>
      <w:r>
        <w:rPr>
          <w:rFonts w:hint="eastAsia" w:ascii="仿宋_GB2312" w:eastAsia="仿宋_GB2312"/>
          <w:b/>
          <w:bCs/>
          <w:sz w:val="28"/>
          <w:szCs w:val="28"/>
        </w:rPr>
        <w:t>致潜在投标人：</w:t>
      </w:r>
    </w:p>
    <w:p w14:paraId="02BD111F">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both"/>
        <w:textAlignment w:val="auto"/>
        <w:rPr>
          <w:rFonts w:hint="eastAsia" w:ascii="仿宋_GB2312" w:eastAsia="仿宋_GB2312"/>
          <w:sz w:val="28"/>
          <w:szCs w:val="28"/>
          <w:highlight w:val="none"/>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现拟对</w:t>
      </w:r>
      <w:r>
        <w:rPr>
          <w:rFonts w:hint="eastAsia" w:ascii="黑体" w:hAnsi="黑体" w:eastAsia="黑体" w:cs="黑体"/>
          <w:i w:val="0"/>
          <w:iCs w:val="0"/>
          <w:sz w:val="28"/>
          <w:szCs w:val="28"/>
          <w:highlight w:val="none"/>
          <w:u w:val="single"/>
          <w:lang w:val="en-US" w:eastAsia="zh-CN"/>
        </w:rPr>
        <w:t xml:space="preserve">气动流量调节阀0703 </w:t>
      </w:r>
      <w:r>
        <w:rPr>
          <w:rFonts w:hint="eastAsia" w:ascii="仿宋_GB2312" w:eastAsia="仿宋_GB2312"/>
          <w:sz w:val="28"/>
          <w:szCs w:val="28"/>
          <w:highlight w:val="none"/>
        </w:rPr>
        <w:t>进行</w:t>
      </w:r>
      <w:r>
        <w:rPr>
          <w:rFonts w:hint="eastAsia" w:ascii="黑体" w:hAnsi="黑体" w:eastAsia="黑体" w:cs="黑体"/>
          <w:sz w:val="28"/>
          <w:szCs w:val="28"/>
          <w:highlight w:val="none"/>
          <w:u w:val="single"/>
        </w:rPr>
        <w:t>公开招标</w:t>
      </w:r>
      <w:r>
        <w:rPr>
          <w:rFonts w:hint="eastAsia" w:ascii="仿宋_GB2312" w:eastAsia="仿宋_GB2312"/>
          <w:sz w:val="28"/>
          <w:szCs w:val="28"/>
          <w:highlight w:val="none"/>
        </w:rPr>
        <w:t>,相关事宜公告如下，</w:t>
      </w:r>
      <w:r>
        <w:rPr>
          <w:rFonts w:hint="eastAsia" w:ascii="仿宋_GB2312" w:eastAsia="仿宋_GB2312"/>
          <w:sz w:val="28"/>
          <w:szCs w:val="28"/>
          <w:highlight w:val="none"/>
          <w:lang w:val="en-US" w:eastAsia="zh-CN"/>
        </w:rPr>
        <w:t>请认真阅读本招标公告正文及投标人须知前附表。</w:t>
      </w:r>
      <w:r>
        <w:rPr>
          <w:rFonts w:hint="eastAsia" w:ascii="仿宋_GB2312" w:eastAsia="仿宋_GB2312"/>
          <w:sz w:val="28"/>
          <w:szCs w:val="28"/>
          <w:highlight w:val="none"/>
        </w:rPr>
        <w:t>欢迎符合条件的潜在投标人参加本次招标。</w:t>
      </w:r>
    </w:p>
    <w:p w14:paraId="2E1C1B3D">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14:paraId="74C31379">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14:paraId="0EA4E49A">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14:paraId="0ED463F5">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14:paraId="4E7B5B0B">
      <w:pPr>
        <w:keepNext w:val="0"/>
        <w:keepLines w:val="0"/>
        <w:pageBreakBefore w:val="0"/>
        <w:widowControl w:val="0"/>
        <w:kinsoku/>
        <w:wordWrap/>
        <w:overflowPunct/>
        <w:topLinePunct w:val="0"/>
        <w:autoSpaceDE/>
        <w:autoSpaceDN/>
        <w:bidi w:val="0"/>
        <w:adjustRightInd/>
        <w:snapToGrid/>
        <w:spacing w:line="360" w:lineRule="auto"/>
        <w:ind w:right="-424" w:rightChars="-177" w:firstLine="4760" w:firstLineChars="1700"/>
        <w:jc w:val="left"/>
        <w:textAlignment w:val="auto"/>
        <w:rPr>
          <w:rFonts w:hint="eastAsia" w:ascii="仿宋_GB2312" w:hAnsi="Times New Roman" w:eastAsia="仿宋_GB2312" w:cs="Times New Roman"/>
          <w:sz w:val="28"/>
          <w:szCs w:val="28"/>
          <w:highlight w:val="none"/>
          <w:lang w:eastAsia="zh-CN"/>
        </w:rPr>
      </w:pPr>
      <w:r>
        <w:rPr>
          <w:rFonts w:hint="eastAsia" w:ascii="仿宋_GB2312" w:hAnsi="Times New Roman" w:eastAsia="仿宋_GB2312" w:cs="Times New Roman"/>
          <w:sz w:val="28"/>
          <w:szCs w:val="28"/>
          <w:highlight w:val="none"/>
        </w:rPr>
        <w:t>山信软件股份有限公司</w:t>
      </w:r>
      <w:r>
        <w:rPr>
          <w:rFonts w:hint="eastAsia" w:ascii="仿宋_GB2312" w:hAnsi="Times New Roman" w:eastAsia="仿宋_GB2312" w:cs="Times New Roman"/>
          <w:sz w:val="28"/>
          <w:szCs w:val="28"/>
          <w:highlight w:val="none"/>
          <w:lang w:eastAsia="zh-CN"/>
        </w:rPr>
        <w:t>商务中心</w:t>
      </w:r>
    </w:p>
    <w:p w14:paraId="735D22D2">
      <w:pPr>
        <w:keepNext w:val="0"/>
        <w:keepLines w:val="0"/>
        <w:pageBreakBefore w:val="0"/>
        <w:widowControl w:val="0"/>
        <w:kinsoku/>
        <w:wordWrap/>
        <w:overflowPunct/>
        <w:topLinePunct w:val="0"/>
        <w:autoSpaceDE/>
        <w:autoSpaceDN/>
        <w:bidi w:val="0"/>
        <w:adjustRightInd/>
        <w:snapToGrid/>
        <w:spacing w:line="360" w:lineRule="auto"/>
        <w:ind w:firstLine="5880" w:firstLineChars="2100"/>
        <w:jc w:val="left"/>
        <w:textAlignment w:val="auto"/>
        <w:rPr>
          <w:rFonts w:hint="eastAsia" w:ascii="仿宋_GB2312" w:hAnsi="仿宋_GB2312" w:eastAsia="仿宋_GB2312" w:cs="仿宋_GB2312"/>
          <w:b w:val="0"/>
          <w:bCs w:val="0"/>
          <w:kern w:val="0"/>
          <w:sz w:val="28"/>
          <w:szCs w:val="28"/>
          <w:highlight w:val="none"/>
        </w:rPr>
      </w:pPr>
      <w:r>
        <w:rPr>
          <w:rFonts w:hint="eastAsia" w:ascii="仿宋_GB2312" w:hAnsi="仿宋_GB2312" w:eastAsia="仿宋_GB2312" w:cs="仿宋_GB2312"/>
          <w:b w:val="0"/>
          <w:bCs w:val="0"/>
          <w:kern w:val="0"/>
          <w:sz w:val="28"/>
          <w:szCs w:val="28"/>
          <w:highlight w:val="none"/>
          <w:lang w:val="en-US" w:eastAsia="zh-CN"/>
        </w:rPr>
        <w:t>2025</w:t>
      </w:r>
      <w:r>
        <w:rPr>
          <w:rFonts w:hint="eastAsia" w:ascii="仿宋_GB2312" w:hAnsi="仿宋_GB2312" w:eastAsia="仿宋_GB2312" w:cs="仿宋_GB2312"/>
          <w:b w:val="0"/>
          <w:bCs w:val="0"/>
          <w:kern w:val="0"/>
          <w:sz w:val="28"/>
          <w:szCs w:val="28"/>
          <w:highlight w:val="none"/>
        </w:rPr>
        <w:t>年</w:t>
      </w:r>
      <w:r>
        <w:rPr>
          <w:rFonts w:hint="eastAsia" w:ascii="仿宋_GB2312" w:hAnsi="仿宋_GB2312" w:eastAsia="仿宋_GB2312" w:cs="仿宋_GB2312"/>
          <w:b w:val="0"/>
          <w:bCs w:val="0"/>
          <w:kern w:val="0"/>
          <w:sz w:val="28"/>
          <w:szCs w:val="28"/>
          <w:highlight w:val="none"/>
          <w:lang w:val="en-US" w:eastAsia="zh-CN"/>
        </w:rPr>
        <w:t>07</w:t>
      </w:r>
      <w:r>
        <w:rPr>
          <w:rFonts w:hint="eastAsia" w:ascii="仿宋_GB2312" w:hAnsi="仿宋_GB2312" w:eastAsia="仿宋_GB2312" w:cs="仿宋_GB2312"/>
          <w:b w:val="0"/>
          <w:bCs w:val="0"/>
          <w:kern w:val="0"/>
          <w:sz w:val="28"/>
          <w:szCs w:val="28"/>
          <w:highlight w:val="none"/>
        </w:rPr>
        <w:t>月</w:t>
      </w:r>
      <w:r>
        <w:rPr>
          <w:rFonts w:hint="eastAsia" w:ascii="仿宋_GB2312" w:hAnsi="仿宋_GB2312" w:eastAsia="仿宋_GB2312" w:cs="仿宋_GB2312"/>
          <w:b w:val="0"/>
          <w:bCs w:val="0"/>
          <w:kern w:val="0"/>
          <w:sz w:val="28"/>
          <w:szCs w:val="28"/>
          <w:highlight w:val="none"/>
          <w:lang w:val="en-US" w:eastAsia="zh-CN"/>
        </w:rPr>
        <w:t>4</w:t>
      </w:r>
      <w:r>
        <w:rPr>
          <w:rFonts w:hint="eastAsia" w:ascii="仿宋_GB2312" w:hAnsi="仿宋_GB2312" w:eastAsia="仿宋_GB2312" w:cs="仿宋_GB2312"/>
          <w:b w:val="0"/>
          <w:bCs w:val="0"/>
          <w:kern w:val="0"/>
          <w:sz w:val="28"/>
          <w:szCs w:val="28"/>
          <w:highlight w:val="none"/>
        </w:rPr>
        <w:t>日</w:t>
      </w:r>
    </w:p>
    <w:p w14:paraId="1EF8566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pPr>
    </w:p>
    <w:p w14:paraId="4201C05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sectPr>
          <w:headerReference r:id="rId5" w:type="default"/>
          <w:footerReference r:id="rId6" w:type="default"/>
          <w:pgSz w:w="11907" w:h="16839"/>
          <w:pgMar w:top="1417" w:right="1417" w:bottom="1417" w:left="1417" w:header="851" w:footer="992" w:gutter="0"/>
          <w:cols w:space="720" w:num="1"/>
          <w:docGrid w:type="linesAndChars" w:linePitch="326" w:charSpace="0"/>
        </w:sectPr>
      </w:pPr>
    </w:p>
    <w:p w14:paraId="0BE07747">
      <w:pPr>
        <w:pStyle w:val="2"/>
        <w:keepNext/>
        <w:keepLines/>
        <w:pageBreakBefore/>
        <w:widowControl w:val="0"/>
        <w:kinsoku/>
        <w:wordWrap/>
        <w:overflowPunct/>
        <w:topLinePunct w:val="0"/>
        <w:autoSpaceDE/>
        <w:autoSpaceDN/>
        <w:bidi w:val="0"/>
        <w:adjustRightInd/>
        <w:snapToGrid/>
        <w:spacing w:before="164" w:beforeLines="50" w:after="164" w:afterLines="50" w:line="56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投标人须知前附表</w:t>
      </w:r>
    </w:p>
    <w:p w14:paraId="6C5AEE0C">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pPr>
      <w:r>
        <w:rPr>
          <w:rFonts w:hint="eastAsia" w:ascii="微软雅黑" w:hAnsi="微软雅黑" w:eastAsia="微软雅黑" w:cs="微软雅黑"/>
          <w:b/>
          <w:bCs/>
          <w:color w:val="FF0000"/>
          <w:sz w:val="21"/>
          <w:szCs w:val="21"/>
          <w:lang w:val="en-US" w:eastAsia="zh-CN"/>
        </w:rPr>
        <w:t>前附表为本招标公告组成部分，与正文具有同等法律效力，请认真阅读前附表和招标公告全部内容。若前附表内容与正文冲突，以前附表为准。</w:t>
      </w:r>
    </w:p>
    <w:tbl>
      <w:tblPr>
        <w:tblStyle w:val="40"/>
        <w:tblW w:w="900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1"/>
        <w:gridCol w:w="2825"/>
        <w:gridCol w:w="5548"/>
      </w:tblGrid>
      <w:tr w14:paraId="76FC9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A3E55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序号</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C89256">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条款名称</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D84183">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条款内容</w:t>
            </w:r>
          </w:p>
        </w:tc>
      </w:tr>
      <w:tr w14:paraId="15047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14:paraId="26D00CD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14:paraId="3D2754CF">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本次采购方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8B165B">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val="en-US" w:eastAsia="zh-CN"/>
              </w:rPr>
              <w:t>【 】山信软件股份有限公司</w:t>
            </w:r>
          </w:p>
        </w:tc>
      </w:tr>
      <w:tr w14:paraId="3250A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631" w:type="dxa"/>
            <w:vMerge w:val="continue"/>
            <w:tcBorders>
              <w:left w:val="single" w:color="000000" w:sz="4" w:space="0"/>
              <w:right w:val="single" w:color="000000" w:sz="4" w:space="0"/>
            </w:tcBorders>
            <w:shd w:val="clear" w:color="auto" w:fill="FFFFFF"/>
            <w:noWrap w:val="0"/>
            <w:vAlign w:val="center"/>
          </w:tcPr>
          <w:p w14:paraId="1641BF6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14:paraId="73B7F2C3">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382621">
            <w:pPr>
              <w:pStyle w:val="97"/>
              <w:keepNext w:val="0"/>
              <w:keepLines w:val="0"/>
              <w:pageBreakBefore w:val="0"/>
              <w:widowControl/>
              <w:kinsoku/>
              <w:wordWrap/>
              <w:overflowPunct/>
              <w:topLinePunct w:val="0"/>
              <w:autoSpaceDE/>
              <w:autoSpaceDN/>
              <w:bidi w:val="0"/>
              <w:snapToGrid w:val="0"/>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r>
              <w:rPr>
                <w:rFonts w:hint="default" w:ascii="Arial" w:hAnsi="Arial" w:eastAsia="微软雅黑" w:cs="Arial"/>
                <w:sz w:val="18"/>
                <w:szCs w:val="18"/>
                <w:lang w:val="en-US" w:eastAsia="zh-CN"/>
              </w:rPr>
              <w:t>√</w:t>
            </w:r>
            <w:r>
              <w:rPr>
                <w:rFonts w:hint="eastAsia" w:ascii="微软雅黑" w:hAnsi="微软雅黑" w:eastAsia="微软雅黑" w:cs="微软雅黑"/>
                <w:sz w:val="18"/>
                <w:szCs w:val="18"/>
                <w:lang w:val="en-US" w:eastAsia="zh-CN"/>
              </w:rPr>
              <w:t xml:space="preserve"> 】</w:t>
            </w:r>
            <w:r>
              <w:rPr>
                <w:rFonts w:hint="eastAsia" w:ascii="微软雅黑" w:hAnsi="微软雅黑" w:eastAsia="微软雅黑" w:cs="微软雅黑"/>
                <w:kern w:val="2"/>
                <w:sz w:val="18"/>
                <w:szCs w:val="18"/>
                <w:lang w:val="zh-CN" w:eastAsia="zh-CN" w:bidi="ar-SA"/>
              </w:rPr>
              <w:t>莱芜钢铁集团电子有限公司</w:t>
            </w:r>
          </w:p>
        </w:tc>
      </w:tr>
      <w:tr w14:paraId="42540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14:paraId="7018974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14:paraId="403197E3">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A386E6">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微软雅黑" w:hAnsi="微软雅黑" w:eastAsia="微软雅黑" w:cs="微软雅黑"/>
                <w:i w:val="0"/>
                <w:iCs w:val="0"/>
                <w:color w:val="000000"/>
                <w:sz w:val="18"/>
                <w:szCs w:val="18"/>
                <w:u w:val="single"/>
                <w:lang w:val="en-US"/>
              </w:rPr>
            </w:pPr>
            <w:r>
              <w:rPr>
                <w:rFonts w:hint="eastAsia" w:ascii="微软雅黑" w:hAnsi="微软雅黑" w:eastAsia="微软雅黑" w:cs="微软雅黑"/>
                <w:sz w:val="18"/>
                <w:szCs w:val="18"/>
                <w:lang w:val="en-US" w:eastAsia="zh-CN"/>
              </w:rPr>
              <w:t>【 】山信软件股份有限公司及</w:t>
            </w:r>
            <w:r>
              <w:rPr>
                <w:rFonts w:hint="eastAsia" w:ascii="微软雅黑" w:hAnsi="微软雅黑" w:eastAsia="微软雅黑" w:cs="微软雅黑"/>
                <w:kern w:val="2"/>
                <w:sz w:val="18"/>
                <w:szCs w:val="18"/>
                <w:lang w:val="zh-CN" w:eastAsia="zh-CN" w:bidi="ar-SA"/>
              </w:rPr>
              <w:t>莱芜钢铁集团电子有限公司</w:t>
            </w:r>
          </w:p>
        </w:tc>
      </w:tr>
      <w:tr w14:paraId="14BA9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121826">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7C536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招标名称</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A06BE3">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微软雅黑" w:hAnsi="微软雅黑" w:eastAsia="微软雅黑" w:cs="微软雅黑"/>
                <w:i w:val="0"/>
                <w:iCs w:val="0"/>
                <w:color w:val="000000"/>
                <w:sz w:val="18"/>
                <w:szCs w:val="18"/>
                <w:u w:val="single"/>
                <w:lang w:val="en-US"/>
              </w:rPr>
            </w:pPr>
            <w:r>
              <w:rPr>
                <w:rFonts w:hint="eastAsia" w:ascii="微软雅黑" w:hAnsi="微软雅黑" w:eastAsia="微软雅黑" w:cs="微软雅黑"/>
                <w:i w:val="0"/>
                <w:iCs w:val="0"/>
                <w:color w:val="000000"/>
                <w:sz w:val="18"/>
                <w:szCs w:val="18"/>
                <w:u w:val="single"/>
                <w:lang w:val="en-US" w:eastAsia="zh-CN"/>
              </w:rPr>
              <w:t xml:space="preserve">气动流量调节阀0703 </w:t>
            </w:r>
          </w:p>
        </w:tc>
      </w:tr>
      <w:tr w14:paraId="1E01A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3D83C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3</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47267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招标编号</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75B82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sz w:val="18"/>
                <w:szCs w:val="18"/>
              </w:rPr>
              <w:t>19185225</w:t>
            </w:r>
            <w:bookmarkStart w:id="0" w:name="_GoBack"/>
            <w:r>
              <w:rPr>
                <w:rFonts w:hint="eastAsia" w:ascii="微软雅黑" w:hAnsi="微软雅黑" w:eastAsia="微软雅黑" w:cs="微软雅黑"/>
                <w:sz w:val="18"/>
                <w:szCs w:val="18"/>
                <w:lang w:eastAsia="zh-CN"/>
              </w:rPr>
              <w:t>0700</w:t>
            </w:r>
            <w:r>
              <w:rPr>
                <w:rFonts w:hint="eastAsia" w:ascii="微软雅黑" w:hAnsi="微软雅黑" w:eastAsia="微软雅黑" w:cs="微软雅黑"/>
                <w:sz w:val="18"/>
                <w:szCs w:val="18"/>
                <w:lang w:val="en-US" w:eastAsia="zh-CN"/>
              </w:rPr>
              <w:t>18</w:t>
            </w:r>
            <w:bookmarkEnd w:id="0"/>
          </w:p>
        </w:tc>
      </w:tr>
      <w:tr w14:paraId="342A0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5EEF9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6818FB">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招标内容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F2776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z w:val="18"/>
                <w:szCs w:val="18"/>
                <w:u w:val="single"/>
                <w:lang w:val="en-US" w:eastAsia="zh-CN"/>
              </w:rPr>
              <w:t>气动流量调节阀</w:t>
            </w:r>
            <w:r>
              <w:rPr>
                <w:rFonts w:hint="eastAsia" w:ascii="微软雅黑" w:hAnsi="微软雅黑" w:eastAsia="微软雅黑" w:cs="微软雅黑"/>
                <w:i w:val="0"/>
                <w:iCs w:val="0"/>
                <w:color w:val="000000"/>
                <w:kern w:val="0"/>
                <w:sz w:val="18"/>
                <w:szCs w:val="18"/>
                <w:highlight w:val="none"/>
                <w:u w:val="single"/>
                <w:lang w:val="en-US" w:eastAsia="zh-CN" w:bidi="ar"/>
              </w:rPr>
              <w:t>，</w:t>
            </w:r>
            <w:r>
              <w:rPr>
                <w:rFonts w:hint="eastAsia" w:ascii="微软雅黑" w:hAnsi="微软雅黑" w:eastAsia="微软雅黑" w:cs="微软雅黑"/>
                <w:i w:val="0"/>
                <w:iCs w:val="0"/>
                <w:color w:val="000000"/>
                <w:kern w:val="0"/>
                <w:sz w:val="18"/>
                <w:szCs w:val="18"/>
                <w:u w:val="none"/>
                <w:lang w:val="en-US" w:eastAsia="zh-CN" w:bidi="ar"/>
              </w:rPr>
              <w:t>详见招标文件</w:t>
            </w:r>
          </w:p>
        </w:tc>
      </w:tr>
      <w:tr w14:paraId="4B047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C4114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5</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E0CA1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资金来源</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A2353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自筹</w:t>
            </w:r>
          </w:p>
        </w:tc>
      </w:tr>
      <w:tr w14:paraId="6FF0D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BFCB4F">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D5817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t>投标人应具备承担本招标项目的特定资格条件和资质能力</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49AFA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无</w:t>
            </w:r>
          </w:p>
        </w:tc>
      </w:tr>
      <w:tr w14:paraId="35DC4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14:paraId="5B4BA16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7</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14:paraId="241D868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themeColor="text1"/>
                <w:kern w:val="0"/>
                <w:sz w:val="18"/>
                <w:szCs w:val="18"/>
                <w:highlight w:val="cyan"/>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highlight w:val="cyan"/>
                <w:u w:val="none"/>
                <w:lang w:val="en-US" w:eastAsia="zh-CN" w:bidi="ar"/>
                <w14:textFill>
                  <w14:solidFill>
                    <w14:schemeClr w14:val="tx1"/>
                  </w14:solidFill>
                </w14:textFill>
              </w:rPr>
              <w:t>投标人业绩要求</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116CBA">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cyan"/>
                <w:u w:val="none"/>
                <w:lang w:val="en-US" w:eastAsia="zh-CN" w:bidi="ar"/>
              </w:rPr>
            </w:pPr>
            <w:r>
              <w:rPr>
                <w:rFonts w:hint="eastAsia" w:ascii="微软雅黑" w:hAnsi="微软雅黑" w:eastAsia="微软雅黑" w:cs="微软雅黑"/>
                <w:sz w:val="18"/>
                <w:szCs w:val="18"/>
                <w:highlight w:val="cyan"/>
                <w:lang w:val="en-US" w:eastAsia="zh-CN"/>
              </w:rPr>
              <w:t>【 √】无要求</w:t>
            </w:r>
          </w:p>
        </w:tc>
      </w:tr>
      <w:tr w14:paraId="08A9D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14:paraId="071E478B">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14:paraId="55B27CD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themeColor="text1"/>
                <w:kern w:val="0"/>
                <w:sz w:val="18"/>
                <w:szCs w:val="18"/>
                <w:highlight w:val="cyan"/>
                <w:u w:val="none"/>
                <w:lang w:val="en-US" w:eastAsia="zh-CN" w:bidi="ar"/>
                <w14:textFill>
                  <w14:solidFill>
                    <w14:schemeClr w14:val="tx1"/>
                  </w14:solidFill>
                </w14:textFill>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5FC564">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cyan"/>
                <w:u w:val="none"/>
                <w:lang w:val="en-US" w:eastAsia="zh-CN" w:bidi="ar"/>
              </w:rPr>
            </w:pPr>
            <w:r>
              <w:rPr>
                <w:rFonts w:hint="eastAsia" w:ascii="微软雅黑" w:hAnsi="微软雅黑" w:eastAsia="微软雅黑" w:cs="微软雅黑"/>
                <w:sz w:val="18"/>
                <w:szCs w:val="18"/>
                <w:highlight w:val="cyan"/>
                <w:lang w:val="en-US" w:eastAsia="zh-CN"/>
              </w:rPr>
              <w:t>【 】提供近</w:t>
            </w:r>
            <w:r>
              <w:rPr>
                <w:rFonts w:hint="eastAsia" w:ascii="微软雅黑" w:hAnsi="微软雅黑" w:eastAsia="微软雅黑" w:cs="微软雅黑"/>
                <w:sz w:val="18"/>
                <w:szCs w:val="18"/>
                <w:highlight w:val="cyan"/>
                <w:u w:val="single"/>
                <w:lang w:val="en-US" w:eastAsia="zh-CN"/>
              </w:rPr>
              <w:t xml:space="preserve">    </w:t>
            </w:r>
            <w:r>
              <w:rPr>
                <w:rFonts w:hint="eastAsia" w:ascii="微软雅黑" w:hAnsi="微软雅黑" w:eastAsia="微软雅黑" w:cs="微软雅黑"/>
                <w:sz w:val="18"/>
                <w:szCs w:val="18"/>
                <w:highlight w:val="cyan"/>
                <w:lang w:val="en-US" w:eastAsia="zh-CN"/>
              </w:rPr>
              <w:t>年</w:t>
            </w:r>
            <w:r>
              <w:rPr>
                <w:rFonts w:hint="eastAsia" w:ascii="微软雅黑" w:hAnsi="微软雅黑" w:eastAsia="微软雅黑" w:cs="微软雅黑"/>
                <w:sz w:val="18"/>
                <w:szCs w:val="18"/>
                <w:highlight w:val="cyan"/>
                <w:u w:val="single"/>
                <w:lang w:val="en-US" w:eastAsia="zh-CN"/>
              </w:rPr>
              <w:t xml:space="preserve">    </w:t>
            </w:r>
            <w:r>
              <w:rPr>
                <w:rFonts w:hint="eastAsia" w:ascii="微软雅黑" w:hAnsi="微软雅黑" w:eastAsia="微软雅黑" w:cs="微软雅黑"/>
                <w:sz w:val="18"/>
                <w:szCs w:val="18"/>
                <w:highlight w:val="cyan"/>
                <w:lang w:val="en-US" w:eastAsia="zh-CN"/>
              </w:rPr>
              <w:t>份业绩。</w:t>
            </w:r>
          </w:p>
        </w:tc>
      </w:tr>
      <w:tr w14:paraId="17B9D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8EC5AA">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8</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00D3CB">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投标人注册资金</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1E470E">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注册资金</w:t>
            </w:r>
            <w:r>
              <w:rPr>
                <w:rFonts w:hint="eastAsia" w:ascii="微软雅黑" w:hAnsi="微软雅黑" w:eastAsia="微软雅黑" w:cs="微软雅黑"/>
                <w:i w:val="0"/>
                <w:iCs w:val="0"/>
                <w:color w:val="000000"/>
                <w:kern w:val="0"/>
                <w:sz w:val="18"/>
                <w:szCs w:val="18"/>
                <w:highlight w:val="none"/>
                <w:u w:val="single"/>
                <w:lang w:val="en-US" w:eastAsia="zh-CN" w:bidi="ar"/>
              </w:rPr>
              <w:t>500</w:t>
            </w:r>
            <w:r>
              <w:rPr>
                <w:rFonts w:hint="eastAsia" w:ascii="微软雅黑" w:hAnsi="微软雅黑" w:eastAsia="微软雅黑" w:cs="微软雅黑"/>
                <w:i w:val="0"/>
                <w:iCs w:val="0"/>
                <w:color w:val="000000"/>
                <w:kern w:val="0"/>
                <w:sz w:val="18"/>
                <w:szCs w:val="18"/>
                <w:highlight w:val="none"/>
                <w:u w:val="none"/>
                <w:lang w:val="en-US" w:eastAsia="zh-CN" w:bidi="ar"/>
              </w:rPr>
              <w:t>万元人民币（含）以上</w:t>
            </w:r>
          </w:p>
        </w:tc>
      </w:tr>
      <w:tr w14:paraId="58BC2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E0C966">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9</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A3386D">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本次招标项目标书费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3CB3ED">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 xml:space="preserve">人民币 </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0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14:paraId="12607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C0E453">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10</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57826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zh-CN" w:eastAsia="zh-CN" w:bidi="ar"/>
              </w:rPr>
              <w:t>投标人标书费付款底单或截图上传</w:t>
            </w:r>
            <w:r>
              <w:rPr>
                <w:rFonts w:hint="eastAsia" w:ascii="微软雅黑" w:hAnsi="微软雅黑" w:eastAsia="微软雅黑" w:cs="微软雅黑"/>
                <w:i w:val="0"/>
                <w:iCs w:val="0"/>
                <w:color w:val="000000"/>
                <w:kern w:val="0"/>
                <w:sz w:val="18"/>
                <w:szCs w:val="18"/>
                <w:highlight w:val="none"/>
                <w:u w:val="none"/>
                <w:lang w:val="en-US" w:eastAsia="zh-CN" w:bidi="ar"/>
              </w:rPr>
              <w:t>的指定邮箱</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BE10C3">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zh-CN" w:eastAsia="zh-CN" w:bidi="ar"/>
              </w:rPr>
              <w:t xml:space="preserve">s56054@shansteelgroup.com </w:t>
            </w:r>
          </w:p>
        </w:tc>
      </w:tr>
      <w:tr w14:paraId="31C43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14:paraId="74404C4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sz w:val="18"/>
                <w:szCs w:val="18"/>
                <w:highlight w:val="none"/>
                <w:u w:val="none"/>
                <w:lang w:val="en-US" w:eastAsia="zh-CN"/>
              </w:rPr>
              <w:t>11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14:paraId="0F11D2E5">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投标保证金</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8B838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w:t>
            </w:r>
            <w:r>
              <w:rPr>
                <w:rFonts w:hint="default" w:ascii="Arial" w:hAnsi="Arial" w:eastAsia="微软雅黑" w:cs="Arial"/>
                <w:sz w:val="18"/>
                <w:szCs w:val="18"/>
                <w:highlight w:val="none"/>
                <w:lang w:val="en-US" w:eastAsia="zh-CN"/>
              </w:rPr>
              <w:t>√</w:t>
            </w:r>
            <w:r>
              <w:rPr>
                <w:rFonts w:hint="eastAsia" w:ascii="微软雅黑" w:hAnsi="微软雅黑" w:eastAsia="微软雅黑" w:cs="微软雅黑"/>
                <w:sz w:val="18"/>
                <w:szCs w:val="18"/>
                <w:highlight w:val="none"/>
                <w:lang w:val="en-US" w:eastAsia="zh-CN"/>
              </w:rPr>
              <w:t>】不收取</w:t>
            </w:r>
          </w:p>
        </w:tc>
      </w:tr>
      <w:tr w14:paraId="482B6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14:paraId="1CC24D0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14:paraId="2BDA7CB5">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C455DB">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 】投标保证金</w:t>
            </w:r>
            <w:r>
              <w:rPr>
                <w:rFonts w:hint="eastAsia" w:ascii="微软雅黑" w:hAnsi="微软雅黑" w:eastAsia="微软雅黑" w:cs="微软雅黑"/>
                <w:i w:val="0"/>
                <w:iCs w:val="0"/>
                <w:color w:val="000000"/>
                <w:kern w:val="0"/>
                <w:sz w:val="18"/>
                <w:szCs w:val="18"/>
                <w:highlight w:val="none"/>
                <w:u w:val="none"/>
                <w:lang w:val="en-US" w:eastAsia="zh-CN" w:bidi="ar"/>
              </w:rPr>
              <w:t xml:space="preserve">人民币 </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XXXX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14:paraId="40B09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14:paraId="59DE2413">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sz w:val="18"/>
                <w:szCs w:val="18"/>
                <w:highlight w:val="none"/>
                <w:u w:val="none"/>
                <w:lang w:val="en-US" w:eastAsia="zh-CN"/>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14:paraId="16396F9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澄清答疑联系人及联系方式</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66230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sz w:val="18"/>
                <w:szCs w:val="18"/>
                <w:highlight w:val="none"/>
                <w:lang w:val="en-US" w:eastAsia="zh-CN"/>
              </w:rPr>
            </w:pPr>
            <w:r>
              <w:rPr>
                <w:rFonts w:hint="eastAsia" w:ascii="微软雅黑" w:hAnsi="微软雅黑" w:eastAsia="微软雅黑" w:cs="微软雅黑"/>
                <w:sz w:val="18"/>
                <w:szCs w:val="18"/>
                <w:highlight w:val="none"/>
                <w:lang w:val="en-US" w:eastAsia="zh-CN"/>
              </w:rPr>
              <w:t>商务联系人：马工；联系方式：0531-76923289</w:t>
            </w:r>
          </w:p>
        </w:tc>
      </w:tr>
      <w:tr w14:paraId="4A88B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14:paraId="524F9B3E">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14:paraId="4E2A715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E1AFEF">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sz w:val="18"/>
                <w:szCs w:val="18"/>
                <w:highlight w:val="none"/>
                <w:lang w:val="en-US" w:eastAsia="zh-CN"/>
              </w:rPr>
            </w:pPr>
            <w:r>
              <w:rPr>
                <w:rFonts w:hint="eastAsia" w:ascii="微软雅黑" w:hAnsi="微软雅黑" w:eastAsia="微软雅黑" w:cs="微软雅黑"/>
                <w:i w:val="0"/>
                <w:iCs w:val="0"/>
                <w:color w:val="000000"/>
                <w:kern w:val="0"/>
                <w:sz w:val="18"/>
                <w:szCs w:val="18"/>
                <w:u w:val="none"/>
                <w:lang w:val="en-US" w:eastAsia="zh-CN" w:bidi="ar"/>
              </w:rPr>
              <w:t>技术联系人：刘工 ；</w:t>
            </w:r>
            <w:r>
              <w:rPr>
                <w:rFonts w:hint="eastAsia" w:ascii="微软雅黑" w:hAnsi="微软雅黑" w:eastAsia="微软雅黑" w:cs="微软雅黑"/>
                <w:sz w:val="18"/>
                <w:szCs w:val="18"/>
                <w:highlight w:val="none"/>
                <w:lang w:val="en-US" w:eastAsia="zh-CN"/>
              </w:rPr>
              <w:t>联系方式：</w:t>
            </w:r>
            <w:r>
              <w:rPr>
                <w:rFonts w:hint="eastAsia" w:ascii="微软雅黑" w:hAnsi="微软雅黑" w:eastAsia="微软雅黑" w:cs="微软雅黑"/>
                <w:kern w:val="2"/>
                <w:sz w:val="18"/>
                <w:szCs w:val="18"/>
                <w:highlight w:val="none"/>
                <w:lang w:val="en-US" w:eastAsia="zh-CN" w:bidi="ar-SA"/>
              </w:rPr>
              <w:t>15163430793</w:t>
            </w:r>
          </w:p>
        </w:tc>
      </w:tr>
      <w:tr w14:paraId="4234E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14:paraId="200B34D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13</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14:paraId="6B948B93">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招标联系人及联系方式</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CDE68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2"/>
                <w:sz w:val="18"/>
                <w:szCs w:val="18"/>
                <w:highlight w:val="none"/>
                <w:u w:val="none"/>
                <w:lang w:val="en-US" w:eastAsia="zh-CN" w:bidi="ar-SA"/>
              </w:rPr>
            </w:pPr>
            <w:r>
              <w:rPr>
                <w:rFonts w:hint="eastAsia" w:ascii="微软雅黑" w:hAnsi="微软雅黑" w:eastAsia="微软雅黑" w:cs="微软雅黑"/>
                <w:sz w:val="18"/>
                <w:szCs w:val="18"/>
                <w:highlight w:val="none"/>
                <w:lang w:val="en-US" w:eastAsia="zh-CN"/>
              </w:rPr>
              <w:t>招标联系人：鲍工</w:t>
            </w:r>
          </w:p>
        </w:tc>
      </w:tr>
      <w:tr w14:paraId="6E7D6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631" w:type="dxa"/>
            <w:vMerge w:val="continue"/>
            <w:tcBorders>
              <w:left w:val="single" w:color="000000" w:sz="4" w:space="0"/>
              <w:right w:val="single" w:color="000000" w:sz="4" w:space="0"/>
            </w:tcBorders>
            <w:shd w:val="clear" w:color="auto" w:fill="FFFFFF"/>
            <w:noWrap w:val="0"/>
            <w:vAlign w:val="center"/>
          </w:tcPr>
          <w:p w14:paraId="70BBD92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right w:val="single" w:color="000000" w:sz="4" w:space="0"/>
            </w:tcBorders>
            <w:shd w:val="clear" w:color="auto" w:fill="FFFFFF"/>
            <w:noWrap w:val="0"/>
            <w:vAlign w:val="center"/>
          </w:tcPr>
          <w:p w14:paraId="26DF884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DEE89A">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联系电话：0531-76923296</w:t>
            </w:r>
          </w:p>
        </w:tc>
      </w:tr>
      <w:tr w14:paraId="1D56D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31" w:type="dxa"/>
            <w:vMerge w:val="continue"/>
            <w:tcBorders>
              <w:left w:val="single" w:color="000000" w:sz="4" w:space="0"/>
              <w:right w:val="single" w:color="000000" w:sz="4" w:space="0"/>
            </w:tcBorders>
            <w:shd w:val="clear" w:color="auto" w:fill="FFFFFF"/>
            <w:noWrap w:val="0"/>
            <w:vAlign w:val="center"/>
          </w:tcPr>
          <w:p w14:paraId="255ADBF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14:paraId="373E9C9B">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F70554">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zh-CN" w:eastAsia="zh-CN"/>
              </w:rPr>
              <w:t>电子邮箱：s56054@shansteelgroup.com</w:t>
            </w:r>
          </w:p>
        </w:tc>
      </w:tr>
      <w:tr w14:paraId="1E79C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right w:val="single" w:color="000000" w:sz="4" w:space="0"/>
            </w:tcBorders>
            <w:shd w:val="clear" w:color="auto" w:fill="FFFFFF"/>
            <w:noWrap w:val="0"/>
            <w:vAlign w:val="center"/>
          </w:tcPr>
          <w:p w14:paraId="3BD7616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14:paraId="0377677F">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right w:val="single" w:color="000000" w:sz="4" w:space="0"/>
            </w:tcBorders>
            <w:shd w:val="clear" w:color="auto" w:fill="FFFFFF"/>
            <w:noWrap w:val="0"/>
            <w:vAlign w:val="center"/>
          </w:tcPr>
          <w:p w14:paraId="42F3791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sz w:val="18"/>
                <w:szCs w:val="18"/>
                <w:lang w:val="en-US" w:eastAsia="zh-CN"/>
              </w:rPr>
              <w:t>联系地址：山东省济南市钢城区昌盛路23号</w:t>
            </w:r>
          </w:p>
        </w:tc>
      </w:tr>
      <w:tr w14:paraId="1114C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75BEE4">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14</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F2856E">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其他</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25389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color w:val="000000"/>
                <w:kern w:val="0"/>
                <w:sz w:val="18"/>
                <w:szCs w:val="18"/>
                <w:u w:val="none"/>
                <w:lang w:val="en-US" w:eastAsia="zh-CN" w:bidi="ar"/>
              </w:rPr>
            </w:pPr>
          </w:p>
        </w:tc>
      </w:tr>
    </w:tbl>
    <w:p w14:paraId="208EB0D6">
      <w:pPr>
        <w:spacing w:line="560" w:lineRule="exact"/>
        <w:jc w:val="center"/>
        <w:rPr>
          <w:rFonts w:hint="eastAsia" w:ascii="方正小标宋简体" w:hAnsi="宋体" w:eastAsia="方正小标宋简体"/>
          <w:b/>
          <w:sz w:val="36"/>
          <w:szCs w:val="36"/>
          <w:highlight w:val="none"/>
        </w:rPr>
      </w:pPr>
    </w:p>
    <w:p w14:paraId="444E0CD7">
      <w:pPr>
        <w:spacing w:line="560" w:lineRule="exact"/>
        <w:jc w:val="center"/>
        <w:rPr>
          <w:rFonts w:hint="eastAsia" w:ascii="方正小标宋简体" w:hAnsi="宋体" w:eastAsia="方正小标宋简体"/>
          <w:b/>
          <w:sz w:val="36"/>
          <w:szCs w:val="36"/>
          <w:highlight w:val="none"/>
        </w:rPr>
      </w:pPr>
    </w:p>
    <w:p w14:paraId="78593E0A">
      <w:pPr>
        <w:spacing w:line="560" w:lineRule="exact"/>
        <w:jc w:val="center"/>
        <w:rPr>
          <w:rFonts w:hint="eastAsia" w:ascii="方正小标宋简体" w:hAnsi="宋体" w:eastAsia="方正小标宋简体"/>
          <w:b/>
          <w:sz w:val="36"/>
          <w:szCs w:val="36"/>
          <w:highlight w:val="none"/>
        </w:rPr>
        <w:sectPr>
          <w:pgSz w:w="11907" w:h="16839"/>
          <w:pgMar w:top="1417" w:right="1417" w:bottom="1417" w:left="1417" w:header="851" w:footer="992" w:gutter="0"/>
          <w:cols w:space="720" w:num="1"/>
          <w:docGrid w:type="linesAndChars" w:linePitch="326" w:charSpace="0"/>
        </w:sectPr>
      </w:pPr>
    </w:p>
    <w:p w14:paraId="092E5D7F">
      <w:pPr>
        <w:pStyle w:val="2"/>
        <w:keepNext/>
        <w:keepLines/>
        <w:pageBreakBefore/>
        <w:widowControl w:val="0"/>
        <w:kinsoku/>
        <w:wordWrap/>
        <w:overflowPunct/>
        <w:topLinePunct w:val="0"/>
        <w:autoSpaceDE/>
        <w:autoSpaceDN/>
        <w:bidi w:val="0"/>
        <w:adjustRightInd/>
        <w:snapToGrid/>
        <w:spacing w:before="164" w:beforeLines="50" w:after="164" w:afterLines="50" w:line="360" w:lineRule="auto"/>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招标公告</w:t>
      </w:r>
    </w:p>
    <w:p w14:paraId="765C268A">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一、</w:t>
      </w:r>
      <w:r>
        <w:rPr>
          <w:rFonts w:hint="eastAsia" w:ascii="黑体" w:hAnsi="黑体" w:eastAsia="黑体" w:cs="黑体"/>
          <w:b w:val="0"/>
          <w:bCs w:val="0"/>
          <w:sz w:val="28"/>
          <w:szCs w:val="28"/>
        </w:rPr>
        <w:t>招标编号</w:t>
      </w:r>
    </w:p>
    <w:p w14:paraId="5F3E26A7">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14:paraId="5491B13F">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二、招标名称</w:t>
      </w:r>
    </w:p>
    <w:p w14:paraId="4C1CB68E">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14:paraId="68F46EB5">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三、招标内容</w:t>
      </w:r>
    </w:p>
    <w:p w14:paraId="1626364B">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hAnsi="仿宋_GB2312" w:cs="仿宋_GB2312"/>
          <w:color w:val="000000" w:themeColor="text1"/>
          <w:szCs w:val="28"/>
          <w:lang w:val="en-US" w:eastAsia="zh-CN"/>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详见《招标文件》。</w:t>
      </w:r>
    </w:p>
    <w:p w14:paraId="7A94F714">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四、资金来源</w:t>
      </w:r>
    </w:p>
    <w:p w14:paraId="1525BD99">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14:paraId="2988F7E1">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五、交付地点</w:t>
      </w:r>
    </w:p>
    <w:p w14:paraId="43682F94">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cs="仿宋_GB2312"/>
          <w:color w:val="000000" w:themeColor="text1"/>
          <w:szCs w:val="28"/>
          <w:lang w:val="en-US" w:eastAsia="zh-CN"/>
          <w14:textFill>
            <w14:solidFill>
              <w14:schemeClr w14:val="tx1"/>
            </w14:solidFill>
          </w14:textFill>
        </w:rPr>
        <w:t>《招标文件》</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14:paraId="18141F6C">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六、合格投标人的资格条件</w:t>
      </w:r>
    </w:p>
    <w:p w14:paraId="3ABC8415">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14:paraId="216FDBF8">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FF0000"/>
          <w:szCs w:val="28"/>
          <w:lang w:val="en-US" w:eastAsia="zh-CN"/>
        </w:rPr>
      </w:pPr>
      <w:r>
        <w:rPr>
          <w:rFonts w:hint="eastAsia" w:ascii="仿宋_GB2312" w:hAnsi="仿宋_GB2312" w:cs="仿宋_GB2312"/>
          <w:szCs w:val="28"/>
          <w:lang w:val="en-US" w:eastAsia="zh-CN"/>
        </w:rPr>
        <w:t>（一）投标人的基本资格条件：投标人必须是在中华人民共和国境内注册并取得营业执照的独立法人，符合《中华人民共和国招投标法》，且</w:t>
      </w:r>
      <w:r>
        <w:rPr>
          <w:rFonts w:hint="eastAsia" w:ascii="仿宋_GB2312" w:hAnsi="仿宋_GB2312" w:cs="仿宋_GB2312"/>
          <w:szCs w:val="28"/>
        </w:rPr>
        <w:t>属于招标人的合格供应商或标的生产制造商(或生产制造商正式书面授权且在有效期内的一级代理机构）</w:t>
      </w:r>
      <w:r>
        <w:rPr>
          <w:rFonts w:hint="eastAsia" w:ascii="仿宋_GB2312" w:hAnsi="仿宋_GB2312" w:cs="仿宋_GB2312"/>
          <w:szCs w:val="28"/>
          <w:lang w:eastAsia="zh-CN"/>
        </w:rPr>
        <w:t>，</w:t>
      </w:r>
      <w:r>
        <w:rPr>
          <w:rFonts w:hint="eastAsia" w:ascii="仿宋_GB2312" w:hAnsi="仿宋_GB2312" w:cs="仿宋_GB2312"/>
          <w:b/>
          <w:bCs/>
          <w:color w:val="FF0000"/>
          <w:szCs w:val="28"/>
          <w:lang w:val="en-US" w:eastAsia="zh-CN"/>
        </w:rPr>
        <w:t>并在投标文件中提供《投标人资格承诺函》</w:t>
      </w:r>
      <w:r>
        <w:rPr>
          <w:rFonts w:hint="eastAsia" w:ascii="仿宋_GB2312" w:hAnsi="仿宋_GB2312" w:cs="仿宋_GB2312"/>
          <w:color w:val="FF0000"/>
          <w:szCs w:val="28"/>
          <w:lang w:val="en-US" w:eastAsia="zh-CN"/>
        </w:rPr>
        <w:t>。</w:t>
      </w:r>
    </w:p>
    <w:p w14:paraId="5BEBC231">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color w:val="000000" w:themeColor="text1"/>
          <w:szCs w:val="28"/>
          <w:lang w:val="en-US" w:eastAsia="zh-CN"/>
          <w14:textFill>
            <w14:solidFill>
              <w14:schemeClr w14:val="tx1"/>
            </w14:solidFill>
          </w14:textFill>
        </w:rPr>
      </w:pPr>
      <w:r>
        <w:rPr>
          <w:rFonts w:hint="eastAsia" w:ascii="仿宋_GB2312" w:hAnsi="仿宋_GB2312" w:cs="仿宋_GB2312"/>
          <w:b w:val="0"/>
          <w:bCs w:val="0"/>
          <w:color w:val="000000" w:themeColor="text1"/>
          <w:szCs w:val="28"/>
          <w:highlight w:val="none"/>
          <w:lang w:eastAsia="zh-CN"/>
          <w14:textFill>
            <w14:solidFill>
              <w14:schemeClr w14:val="tx1"/>
            </w14:solidFill>
          </w14:textFill>
        </w:rPr>
        <w:t>（</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二</w:t>
      </w:r>
      <w:r>
        <w:rPr>
          <w:rFonts w:hint="eastAsia" w:ascii="仿宋_GB2312" w:hAnsi="仿宋_GB2312" w:cs="仿宋_GB2312"/>
          <w:b w:val="0"/>
          <w:bCs w:val="0"/>
          <w:color w:val="000000" w:themeColor="text1"/>
          <w:szCs w:val="28"/>
          <w:highlight w:val="none"/>
          <w:lang w:eastAsia="zh-CN"/>
          <w14:textFill>
            <w14:solidFill>
              <w14:schemeClr w14:val="tx1"/>
            </w14:solidFill>
          </w14:textFill>
        </w:rPr>
        <w:t>）</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投标人注册资金。详见【招标公告投标人须知前附表】</w:t>
      </w:r>
      <w:r>
        <w:rPr>
          <w:rFonts w:hint="eastAsia" w:ascii="仿宋_GB2312" w:hAnsi="仿宋_GB2312" w:cs="仿宋_GB2312"/>
          <w:b w:val="0"/>
          <w:bCs w:val="0"/>
          <w:color w:val="000000" w:themeColor="text1"/>
          <w:szCs w:val="28"/>
          <w:lang w:val="en-US" w:eastAsia="zh-CN"/>
          <w14:textFill>
            <w14:solidFill>
              <w14:schemeClr w14:val="tx1"/>
            </w14:solidFill>
          </w14:textFill>
        </w:rPr>
        <w:t>。</w:t>
      </w:r>
    </w:p>
    <w:p w14:paraId="0F079B26">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default" w:ascii="仿宋_GB2312" w:hAnsi="仿宋_GB2312" w:cs="仿宋_GB2312"/>
          <w:b w:val="0"/>
          <w:bCs w:val="0"/>
          <w:color w:val="000000" w:themeColor="text1"/>
          <w:szCs w:val="28"/>
          <w:highlight w:val="none"/>
          <w:lang w:val="en-US" w:eastAsia="zh-CN"/>
          <w14:textFill>
            <w14:solidFill>
              <w14:schemeClr w14:val="tx1"/>
            </w14:solidFill>
          </w14:textFill>
        </w:rPr>
      </w:pP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（三）投标人应具备承担本招标项目的特定资格条件和资质能力：详见【招标公告投标人须知前附表】。</w:t>
      </w:r>
    </w:p>
    <w:p w14:paraId="518F797F">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eastAsia="仿宋_GB2312" w:cs="仿宋_GB2312"/>
          <w:b w:val="0"/>
          <w:bCs w:val="0"/>
          <w:sz w:val="28"/>
          <w:szCs w:val="28"/>
        </w:rPr>
      </w:pPr>
      <w:r>
        <w:rPr>
          <w:rFonts w:hint="eastAsia" w:ascii="仿宋_GB2312" w:hAnsi="仿宋_GB2312" w:cs="仿宋_GB2312"/>
          <w:b w:val="0"/>
          <w:bCs w:val="0"/>
          <w:szCs w:val="28"/>
          <w:lang w:val="en-US" w:eastAsia="zh-CN"/>
        </w:rPr>
        <w:t>（四）投标人的财务及资信状况。</w:t>
      </w:r>
      <w:r>
        <w:rPr>
          <w:rFonts w:hint="eastAsia" w:ascii="仿宋_GB2312" w:hAnsi="仿宋_GB2312" w:eastAsia="仿宋_GB2312" w:cs="仿宋_GB2312"/>
          <w:b w:val="0"/>
          <w:bCs w:val="0"/>
          <w:sz w:val="28"/>
          <w:szCs w:val="28"/>
        </w:rPr>
        <w:t>投标人应具备良好财务状况</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商业信誉</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有依法纳税和社保资金良好记录</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近三年内经营活动中</w:t>
      </w:r>
      <w:r>
        <w:rPr>
          <w:rFonts w:hint="eastAsia" w:ascii="仿宋_GB2312" w:hAnsi="仿宋_GB2312" w:cs="仿宋_GB2312"/>
          <w:b w:val="0"/>
          <w:bCs w:val="0"/>
          <w:sz w:val="28"/>
          <w:szCs w:val="28"/>
          <w:lang w:val="en-US" w:eastAsia="zh-CN"/>
        </w:rPr>
        <w:t>无</w:t>
      </w:r>
      <w:r>
        <w:rPr>
          <w:rFonts w:hint="eastAsia" w:ascii="仿宋_GB2312" w:hAnsi="仿宋_GB2312" w:eastAsia="仿宋_GB2312" w:cs="仿宋_GB2312"/>
          <w:b w:val="0"/>
          <w:bCs w:val="0"/>
          <w:sz w:val="28"/>
          <w:szCs w:val="28"/>
        </w:rPr>
        <w:t>重大违法记录，没有处于责令停业，财产接管、冻结、破产状态</w:t>
      </w:r>
      <w:r>
        <w:rPr>
          <w:rFonts w:hint="eastAsia" w:ascii="仿宋_GB2312" w:hAnsi="仿宋_GB2312" w:cs="仿宋_GB2312"/>
          <w:b w:val="0"/>
          <w:bCs w:val="0"/>
          <w:sz w:val="28"/>
          <w:szCs w:val="28"/>
          <w:lang w:eastAsia="zh-CN"/>
        </w:rPr>
        <w:t>；</w:t>
      </w:r>
      <w:r>
        <w:rPr>
          <w:rFonts w:hint="eastAsia" w:ascii="仿宋_GB2312" w:hAnsi="仿宋_GB2312" w:cs="仿宋_GB2312"/>
          <w:b w:val="0"/>
          <w:bCs w:val="0"/>
          <w:sz w:val="28"/>
          <w:szCs w:val="28"/>
          <w:lang w:val="en-US" w:eastAsia="zh-CN"/>
        </w:rPr>
        <w:t>未被</w:t>
      </w:r>
      <w:r>
        <w:rPr>
          <w:rFonts w:hint="eastAsia" w:ascii="仿宋_GB2312" w:hAnsi="仿宋_GB2312" w:eastAsia="仿宋_GB2312" w:cs="仿宋_GB2312"/>
          <w:b w:val="0"/>
          <w:bCs w:val="0"/>
          <w:sz w:val="28"/>
          <w:szCs w:val="28"/>
        </w:rPr>
        <w:t>最高人民法院在“信用中国”网站（www.creditchina.gov.cn）或各级信用信息共享平台中列入失信被执行人名单。</w:t>
      </w:r>
    </w:p>
    <w:p w14:paraId="22CCC6BB">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（五）投标人不得存在下列情形之一：</w:t>
      </w:r>
    </w:p>
    <w:p w14:paraId="3D652B8B">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1.与招标人存在利害关系且可能影响招标公正性；</w:t>
      </w:r>
    </w:p>
    <w:p w14:paraId="799360C9">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2.与本招标项目的其他投标人为同一个单位负责人；</w:t>
      </w:r>
    </w:p>
    <w:p w14:paraId="75C8AD41">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3.与本招标项目的其他投标人存在控股、管理关系；</w:t>
      </w:r>
    </w:p>
    <w:p w14:paraId="7C00B6B3">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4.法律法规或招标文件规定的其他情形。</w:t>
      </w:r>
    </w:p>
    <w:p w14:paraId="127C420F">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（六）招标人视情况对投标人资质、供货能力、资信等相关资料的真实性进行实质审查和实地考察，如发现虚假信息，有权作废标或取消中标资格处理，投标保证金不予返还。</w:t>
      </w:r>
    </w:p>
    <w:p w14:paraId="006D4E6C">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（七）只有购买招标文件的投标人方可投标。</w:t>
      </w:r>
    </w:p>
    <w:p w14:paraId="06D27042">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七、投标人须知</w:t>
      </w:r>
    </w:p>
    <w:p w14:paraId="14F78FC5">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本次招标采用网上报名方式。凡有意参加的潜在投标人，在公告期内登陆</w:t>
      </w:r>
      <w:r>
        <w:rPr>
          <w:rFonts w:hint="eastAsia" w:ascii="黑体" w:hAnsi="黑体" w:eastAsia="黑体" w:cs="黑体"/>
          <w:szCs w:val="28"/>
          <w:u w:val="single"/>
        </w:rPr>
        <w:t>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szCs w:val="28"/>
        </w:rPr>
        <w:fldChar w:fldCharType="begin"/>
      </w:r>
      <w:r>
        <w:rPr>
          <w:rFonts w:hint="eastAsia" w:ascii="仿宋_GB2312" w:hAnsi="仿宋_GB2312" w:cs="仿宋_GB2312"/>
          <w:szCs w:val="28"/>
        </w:rPr>
        <w:instrText xml:space="preserve"> HYPERLINK "http://bams.shansteelgroup.com）报名。" </w:instrText>
      </w:r>
      <w:r>
        <w:rPr>
          <w:rFonts w:hint="eastAsia" w:ascii="仿宋_GB2312" w:hAnsi="仿宋_GB2312" w:cs="仿宋_GB2312"/>
          <w:szCs w:val="28"/>
        </w:rPr>
        <w:fldChar w:fldCharType="separate"/>
      </w:r>
      <w:r>
        <w:rPr>
          <w:rStyle w:val="47"/>
          <w:rFonts w:hint="eastAsia" w:ascii="仿宋_GB2312" w:hAnsi="仿宋_GB2312" w:cs="仿宋_GB2312"/>
          <w:szCs w:val="28"/>
        </w:rPr>
        <w:t>http://bams.shansteelgroup.com</w:t>
      </w:r>
      <w:r>
        <w:rPr>
          <w:rFonts w:hint="eastAsia" w:ascii="仿宋_GB2312" w:hAnsi="仿宋_GB2312" w:cs="仿宋_GB2312"/>
          <w:szCs w:val="28"/>
        </w:rPr>
        <w:fldChar w:fldCharType="end"/>
      </w:r>
    </w:p>
    <w:p w14:paraId="3905BE0B">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注册时请参照网站首页的《使用帮助》</w:t>
      </w:r>
      <w:r>
        <w:rPr>
          <w:rFonts w:hint="eastAsia" w:ascii="仿宋_GB2312" w:hAnsi="仿宋_GB2312" w:cs="仿宋_GB2312"/>
          <w:szCs w:val="28"/>
          <w:lang w:val="en-US" w:eastAsia="zh-CN"/>
        </w:rPr>
        <w:t>进行操作。</w:t>
      </w:r>
      <w:r>
        <w:rPr>
          <w:rFonts w:hint="eastAsia" w:ascii="仿宋_GB2312" w:hAnsi="仿宋_GB2312" w:cs="仿宋_GB2312"/>
          <w:szCs w:val="28"/>
        </w:rPr>
        <w:t>用户注册、</w:t>
      </w:r>
      <w:r>
        <w:rPr>
          <w:rFonts w:hint="eastAsia" w:ascii="仿宋_GB2312" w:hAnsi="仿宋_GB2312" w:cs="仿宋_GB2312"/>
          <w:szCs w:val="28"/>
          <w:lang w:val="en-US" w:eastAsia="zh-CN"/>
        </w:rPr>
        <w:t>经</w:t>
      </w:r>
      <w:r>
        <w:rPr>
          <w:rFonts w:hint="eastAsia" w:ascii="仿宋_GB2312" w:hAnsi="仿宋_GB2312" w:cs="仿宋_GB2312"/>
          <w:szCs w:val="28"/>
        </w:rPr>
        <w:t>审核成功后，须修改初始密码，重新登录后报名。</w:t>
      </w:r>
    </w:p>
    <w:p w14:paraId="0326C95F">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注册时仅填写或上传带红星的必填项，完成注册即可；点击报名，已报名成功的项目将消失，系统给予报名成功的提示，不必理会系统给予的“上传业绩”、“交费”等提示，按本公告要求交费即可。</w:t>
      </w:r>
    </w:p>
    <w:p w14:paraId="54A13DFB">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14:paraId="4AB8E673">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14:paraId="50F1E2AD">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本次招标项目标书费</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详见【招标公告投标人须知前附表】。</w:t>
      </w:r>
    </w:p>
    <w:p w14:paraId="2DE083C1">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highlight w:val="none"/>
          <w:lang w:val="en-US" w:eastAsia="zh-CN"/>
        </w:rPr>
        <w:t>标书费</w:t>
      </w:r>
      <w:r>
        <w:rPr>
          <w:rFonts w:hint="eastAsia" w:ascii="仿宋_GB2312" w:hAnsi="仿宋_GB2312" w:eastAsia="仿宋_GB2312" w:cs="仿宋_GB2312"/>
          <w:color w:val="auto"/>
          <w:sz w:val="28"/>
          <w:szCs w:val="28"/>
          <w:highlight w:val="none"/>
        </w:rPr>
        <w:t>缴纳截止</w:t>
      </w:r>
      <w:r>
        <w:rPr>
          <w:rFonts w:hint="eastAsia" w:ascii="仿宋_GB2312" w:hAnsi="仿宋_GB2312" w:eastAsia="仿宋_GB2312" w:cs="仿宋_GB2312"/>
          <w:sz w:val="28"/>
          <w:szCs w:val="28"/>
        </w:rPr>
        <w:t>时间为公告结束时间。从投标人基本账户电汇或转账到招标人账户（详见“十、招标人账户信息”），</w:t>
      </w:r>
      <w:r>
        <w:rPr>
          <w:rFonts w:hint="eastAsia" w:ascii="仿宋_GB2312" w:hAnsi="仿宋_GB2312" w:eastAsia="仿宋_GB2312" w:cs="仿宋_GB2312"/>
          <w:b/>
          <w:bCs/>
          <w:color w:val="000000"/>
          <w:kern w:val="2"/>
          <w:sz w:val="28"/>
          <w:szCs w:val="28"/>
          <w:highlight w:val="none"/>
          <w:lang w:val="en-US" w:eastAsia="zh-CN" w:bidi="ar-SA"/>
        </w:rPr>
        <w:t>并在银行汇款或转账备注栏中注明投标项目名称或招标编号；</w:t>
      </w:r>
      <w:r>
        <w:rPr>
          <w:rFonts w:hint="eastAsia" w:ascii="仿宋_GB2312" w:hAnsi="仿宋_GB2312" w:eastAsia="仿宋_GB2312" w:cs="仿宋_GB2312"/>
          <w:sz w:val="28"/>
          <w:szCs w:val="28"/>
        </w:rPr>
        <w:t>非基本账户交款的，同时应注明投标人名称，否则，招标人有权不予确认，由此引起的后果由潜在投标人承担。</w:t>
      </w:r>
    </w:p>
    <w:p w14:paraId="344154DA">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zh-CN" w:eastAsia="zh-CN"/>
        </w:rPr>
      </w:pPr>
      <w:r>
        <w:rPr>
          <w:rFonts w:hint="eastAsia" w:ascii="仿宋_GB2312" w:hAnsi="仿宋_GB2312" w:cs="仿宋_GB2312"/>
          <w:b/>
          <w:bCs/>
          <w:color w:val="000000"/>
          <w:szCs w:val="28"/>
          <w:highlight w:val="none"/>
          <w:lang w:val="en-US" w:eastAsia="zh-CN"/>
        </w:rPr>
        <w:t>3.</w:t>
      </w:r>
      <w:r>
        <w:rPr>
          <w:rFonts w:hint="eastAsia" w:ascii="仿宋_GB2312" w:hAnsi="仿宋_GB2312" w:cs="仿宋_GB2312"/>
          <w:b/>
          <w:bCs/>
          <w:color w:val="000000"/>
          <w:szCs w:val="28"/>
          <w:highlight w:val="none"/>
          <w:lang w:val="zh-CN" w:eastAsia="zh-CN"/>
        </w:rPr>
        <w:t>投标人交纳完标书费，自行将付款底单或截图上传至</w:t>
      </w:r>
      <w:r>
        <w:rPr>
          <w:rFonts w:hint="eastAsia" w:ascii="仿宋_GB2312" w:hAnsi="仿宋_GB2312" w:cs="仿宋_GB2312"/>
          <w:b/>
          <w:bCs/>
          <w:color w:val="000000" w:themeColor="text1"/>
          <w:szCs w:val="28"/>
          <w:highlight w:val="none"/>
          <w:lang w:val="en-US" w:eastAsia="zh-CN"/>
          <w14:textFill>
            <w14:solidFill>
              <w14:schemeClr w14:val="tx1"/>
            </w14:solidFill>
          </w14:textFill>
        </w:rPr>
        <w:t>指定邮箱（</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邮箱地址见招标公告投标人须知前附表</w:t>
      </w:r>
      <w:r>
        <w:rPr>
          <w:rFonts w:hint="eastAsia" w:ascii="仿宋_GB2312" w:hAnsi="仿宋_GB2312" w:cs="仿宋_GB2312"/>
          <w:b/>
          <w:bCs/>
          <w:color w:val="000000" w:themeColor="text1"/>
          <w:szCs w:val="28"/>
          <w:highlight w:val="none"/>
          <w:lang w:val="en-US" w:eastAsia="zh-CN"/>
          <w14:textFill>
            <w14:solidFill>
              <w14:schemeClr w14:val="tx1"/>
            </w14:solidFill>
          </w14:textFill>
        </w:rPr>
        <w:t>）</w:t>
      </w:r>
      <w:r>
        <w:rPr>
          <w:rFonts w:hint="eastAsia" w:ascii="仿宋_GB2312" w:hAnsi="仿宋_GB2312" w:cs="仿宋_GB2312"/>
          <w:b/>
          <w:bCs/>
          <w:color w:val="000000"/>
          <w:szCs w:val="28"/>
          <w:highlight w:val="none"/>
          <w:lang w:val="en-US" w:eastAsia="zh-CN"/>
        </w:rPr>
        <w:t>，经</w:t>
      </w:r>
      <w:r>
        <w:rPr>
          <w:rFonts w:hint="eastAsia" w:ascii="仿宋_GB2312" w:hAnsi="仿宋_GB2312" w:cs="仿宋_GB2312"/>
          <w:b/>
          <w:bCs/>
          <w:color w:val="000000"/>
          <w:szCs w:val="28"/>
          <w:highlight w:val="none"/>
          <w:lang w:val="zh-CN" w:eastAsia="zh-CN"/>
        </w:rPr>
        <w:t>澄清答疑联系人确认后,可直接用注册的账户和密码从网上下载招标文件。</w:t>
      </w:r>
    </w:p>
    <w:p w14:paraId="4E1B44EC">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标书费只开具收据不退还，不提供邮寄服务。</w:t>
      </w:r>
    </w:p>
    <w:p w14:paraId="000A7CB1">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color w:val="000000" w:themeColor="text1"/>
          <w:szCs w:val="28"/>
          <w:lang w:val="en-US" w:eastAsia="zh-CN"/>
          <w14:textFill>
            <w14:solidFill>
              <w14:schemeClr w14:val="tx1"/>
            </w14:solidFill>
          </w14:textFill>
        </w:rPr>
      </w:pPr>
      <w:r>
        <w:rPr>
          <w:rFonts w:hint="eastAsia" w:ascii="仿宋_GB2312" w:hAnsi="仿宋_GB2312" w:cs="仿宋_GB2312"/>
          <w:b w:val="0"/>
          <w:bCs w:val="0"/>
          <w:color w:val="000000" w:themeColor="text1"/>
          <w:szCs w:val="28"/>
          <w:lang w:val="en-US" w:eastAsia="zh-CN"/>
          <w14:textFill>
            <w14:solidFill>
              <w14:schemeClr w14:val="tx1"/>
            </w14:solidFill>
          </w14:textFill>
        </w:rPr>
        <w:t>（四）投标保证金：</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详见【招标公告投标人须知前附表】。</w:t>
      </w:r>
    </w:p>
    <w:p w14:paraId="7EBC3D21">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14:paraId="3D87399B">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14:paraId="31623940">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八、投标文件及投标资料提交</w:t>
      </w:r>
    </w:p>
    <w:p w14:paraId="451B273C">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14:paraId="0E2F53B3">
      <w:pPr>
        <w:keepNext w:val="0"/>
        <w:keepLines w:val="0"/>
        <w:pageBreakBefore w:val="0"/>
        <w:tabs>
          <w:tab w:val="left" w:pos="425"/>
        </w:tabs>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2"/>
          <w:sz w:val="28"/>
          <w:szCs w:val="28"/>
          <w:highlight w:val="none"/>
          <w:lang w:val="en-US" w:eastAsia="zh-CN" w:bidi="ar-SA"/>
        </w:rPr>
        <w:t>1.投标人须和使用部门（见技术联系人）充分沟通。</w:t>
      </w:r>
      <w:r>
        <w:rPr>
          <w:rFonts w:hint="eastAsia" w:ascii="仿宋_GB2312" w:hAnsi="仿宋_GB2312" w:eastAsia="仿宋_GB2312" w:cs="仿宋_GB2312"/>
          <w:sz w:val="28"/>
          <w:szCs w:val="28"/>
        </w:rPr>
        <w:t>提交投标文件时需同时提交以下资料：法定代表人授权书（适用于非法定代表人投标的情况），具有统一社会信用代码的营业执照副本以及资质证书扫描件。投标人不按须知要求投标或提供</w:t>
      </w:r>
      <w:r>
        <w:rPr>
          <w:rFonts w:hint="eastAsia" w:ascii="仿宋_GB2312" w:hAnsi="仿宋_GB2312" w:eastAsia="仿宋_GB2312" w:cs="仿宋_GB2312"/>
          <w:sz w:val="28"/>
          <w:szCs w:val="28"/>
          <w:lang w:val="en-US" w:eastAsia="zh-CN"/>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，评标委员会将做出不利于投标人的评审；就以上要求，招标人发现投标人有弄虚作假行为的，有权作废标或取消中标资格处理，投标保证金有权不予返还。</w:t>
      </w:r>
    </w:p>
    <w:p w14:paraId="07A076AF">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2.在网上填写完标的单价并注明承诺供货期后，同时按照要求上传签字盖章的投标文件扫描件，否则招标人有权按照废标处理。</w:t>
      </w:r>
    </w:p>
    <w:p w14:paraId="08FBB3A7">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招标人在使用投标人提供的货物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而提起的侵权指控，投标人依法承担全部责任。</w:t>
      </w:r>
    </w:p>
    <w:p w14:paraId="292B892C">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投标人需按照规格型号</w:t>
      </w:r>
      <w:r>
        <w:rPr>
          <w:rFonts w:hint="eastAsia" w:ascii="仿宋_GB2312" w:hAnsi="仿宋_GB2312" w:eastAsia="仿宋_GB2312" w:cs="仿宋_GB2312"/>
          <w:sz w:val="28"/>
          <w:szCs w:val="28"/>
          <w:lang w:val="en-US" w:eastAsia="zh-CN"/>
        </w:rPr>
        <w:t>及技术要求</w:t>
      </w:r>
      <w:r>
        <w:rPr>
          <w:rFonts w:hint="eastAsia" w:ascii="仿宋_GB2312" w:hAnsi="仿宋_GB2312" w:eastAsia="仿宋_GB2312" w:cs="仿宋_GB2312"/>
          <w:sz w:val="28"/>
          <w:szCs w:val="28"/>
        </w:rPr>
        <w:t>报价,如标的停产或升级，投标文件需注明停产无替代或升级替代型号并确保完全替代。</w:t>
      </w:r>
    </w:p>
    <w:p w14:paraId="6D506329">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14:paraId="427B25BE">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6.</w:t>
      </w:r>
      <w:r>
        <w:rPr>
          <w:rFonts w:hint="eastAsia" w:ascii="仿宋_GB2312" w:hAnsi="仿宋_GB2312" w:eastAsia="仿宋_GB2312" w:cs="仿宋_GB2312"/>
          <w:color w:val="000000" w:themeColor="text1"/>
          <w:sz w:val="28"/>
          <w:szCs w:val="28"/>
          <w14:textFill>
            <w14:solidFill>
              <w14:schemeClr w14:val="tx1"/>
            </w14:solidFill>
          </w14:textFill>
        </w:rPr>
        <w:t>本项目</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是否</w:t>
      </w:r>
      <w:r>
        <w:rPr>
          <w:rFonts w:hint="eastAsia" w:ascii="仿宋_GB2312" w:hAnsi="仿宋_GB2312" w:eastAsia="仿宋_GB2312" w:cs="仿宋_GB2312"/>
          <w:color w:val="000000" w:themeColor="text1"/>
          <w:sz w:val="28"/>
          <w:szCs w:val="28"/>
          <w14:textFill>
            <w14:solidFill>
              <w14:schemeClr w14:val="tx1"/>
            </w14:solidFill>
          </w14:textFill>
        </w:rPr>
        <w:t>接受联合体投标</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：详见《招标文件》。</w:t>
      </w:r>
    </w:p>
    <w:p w14:paraId="01561307">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7.</w:t>
      </w:r>
      <w:r>
        <w:rPr>
          <w:rFonts w:hint="eastAsia" w:ascii="仿宋_GB2312" w:hAnsi="仿宋_GB2312" w:cs="仿宋_GB2312"/>
          <w:color w:val="000000" w:themeColor="text1"/>
          <w:szCs w:val="28"/>
          <w14:textFill>
            <w14:solidFill>
              <w14:schemeClr w14:val="tx1"/>
            </w14:solidFill>
          </w14:textFill>
        </w:rPr>
        <w:t>本次招标</w:t>
      </w:r>
      <w:r>
        <w:rPr>
          <w:rFonts w:hint="eastAsia" w:ascii="仿宋_GB2312" w:hAnsi="仿宋_GB2312" w:cs="仿宋_GB2312"/>
          <w:color w:val="000000" w:themeColor="text1"/>
          <w:szCs w:val="28"/>
          <w:lang w:val="en-US" w:eastAsia="zh-CN"/>
          <w14:textFill>
            <w14:solidFill>
              <w14:schemeClr w14:val="tx1"/>
            </w14:solidFill>
          </w14:textFill>
        </w:rPr>
        <w:t>报价方式：详见《招标文件》</w:t>
      </w:r>
      <w:r>
        <w:rPr>
          <w:rFonts w:hint="eastAsia" w:ascii="仿宋_GB2312" w:hAnsi="仿宋_GB2312" w:cs="仿宋_GB2312"/>
          <w:color w:val="000000" w:themeColor="text1"/>
          <w:szCs w:val="28"/>
          <w14:textFill>
            <w14:solidFill>
              <w14:schemeClr w14:val="tx1"/>
            </w14:solidFill>
          </w14:textFill>
        </w:rPr>
        <w:t>。</w:t>
      </w:r>
    </w:p>
    <w:p w14:paraId="620BDC88">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二</w:t>
      </w: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投标资料提交。投标人</w:t>
      </w:r>
      <w:r>
        <w:rPr>
          <w:rFonts w:hint="eastAsia" w:ascii="仿宋_GB2312" w:hAnsi="仿宋_GB2312" w:cs="仿宋_GB2312"/>
          <w:color w:val="000000" w:themeColor="text1"/>
          <w:szCs w:val="28"/>
          <w14:textFill>
            <w14:solidFill>
              <w14:schemeClr w14:val="tx1"/>
            </w14:solidFill>
          </w14:textFill>
        </w:rPr>
        <w:t>需同时提交以下资料：</w:t>
      </w:r>
    </w:p>
    <w:p w14:paraId="1FECDF75">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1.</w:t>
      </w:r>
      <w:r>
        <w:rPr>
          <w:rFonts w:hint="eastAsia" w:ascii="仿宋_GB2312" w:hAnsi="仿宋_GB2312" w:cs="仿宋_GB2312"/>
          <w:color w:val="000000" w:themeColor="text1"/>
          <w:szCs w:val="28"/>
          <w14:textFill>
            <w14:solidFill>
              <w14:schemeClr w14:val="tx1"/>
            </w14:solidFill>
          </w14:textFill>
        </w:rPr>
        <w:t>法定代表人授权书（适用于非法定代表人投标的情况），</w:t>
      </w:r>
    </w:p>
    <w:p w14:paraId="7AB08B00">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2.</w:t>
      </w:r>
      <w:r>
        <w:rPr>
          <w:rFonts w:hint="eastAsia" w:ascii="仿宋_GB2312" w:hAnsi="仿宋_GB2312" w:cs="仿宋_GB2312"/>
          <w:color w:val="000000" w:themeColor="text1"/>
          <w:szCs w:val="28"/>
          <w14:textFill>
            <w14:solidFill>
              <w14:schemeClr w14:val="tx1"/>
            </w14:solidFill>
          </w14:textFill>
        </w:rPr>
        <w:t>具有统一社会信用代码的营业执照副本及资质证书扫描件。</w:t>
      </w:r>
    </w:p>
    <w:p w14:paraId="6BBD1DEE">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themeColor="text1"/>
          <w:szCs w:val="28"/>
          <w:highlight w:val="none"/>
          <w:lang w:val="en-US" w:eastAsia="zh-CN"/>
          <w14:textFill>
            <w14:solidFill>
              <w14:schemeClr w14:val="tx1"/>
            </w14:solidFill>
          </w14:textFill>
        </w:rPr>
      </w:pPr>
      <w:r>
        <w:rPr>
          <w:rFonts w:hint="eastAsia" w:ascii="仿宋_GB2312" w:hAnsi="仿宋_GB2312" w:cs="仿宋_GB2312"/>
          <w:b/>
          <w:bCs/>
          <w:color w:val="000000" w:themeColor="text1"/>
          <w:szCs w:val="28"/>
          <w:highlight w:val="none"/>
          <w:lang w:val="en-US" w:eastAsia="zh-CN"/>
          <w14:textFill>
            <w14:solidFill>
              <w14:schemeClr w14:val="tx1"/>
            </w14:solidFill>
          </w14:textFill>
        </w:rPr>
        <w:t>（三）</w:t>
      </w:r>
      <w:r>
        <w:rPr>
          <w:rFonts w:hint="eastAsia" w:ascii="仿宋_GB2312" w:hAnsi="仿宋_GB2312" w:cs="仿宋_GB2312"/>
          <w:b/>
          <w:bCs/>
          <w:color w:val="000000" w:themeColor="text1"/>
          <w:szCs w:val="28"/>
          <w:highlight w:val="none"/>
          <w:lang w:val="zh-CN" w:eastAsia="zh-CN"/>
          <w14:textFill>
            <w14:solidFill>
              <w14:schemeClr w14:val="tx1"/>
            </w14:solidFill>
          </w14:textFill>
        </w:rPr>
        <w:t>开标后，投标人委托代理人应保持手机通讯畅通，并随时根据招标人要求在规定的时间里提供书面答复。</w:t>
      </w:r>
    </w:p>
    <w:p w14:paraId="1B71BEEA">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九、开标地点</w:t>
      </w:r>
    </w:p>
    <w:p w14:paraId="0BCEC88F">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14:paraId="783BE190">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十、招标人账户信息（标书费和投标保证金交款账户）</w:t>
      </w:r>
    </w:p>
    <w:p w14:paraId="6E1A0AC0">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14:paraId="623B0C8D">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14:paraId="3E9A626F">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14:paraId="7E6BFAEB">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14:paraId="5BF2B643">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十一、联系人及联系方式</w:t>
      </w:r>
    </w:p>
    <w:p w14:paraId="18F01FD4">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（一）澄清答疑联系人及联系方式</w:t>
      </w:r>
    </w:p>
    <w:p w14:paraId="11126DA3">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商务联系人：详见【招标公告投标人须知前附表】。</w:t>
      </w:r>
    </w:p>
    <w:p w14:paraId="11C71F89">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技术联系人：详见【招标公告投标人须知前附表】。</w:t>
      </w:r>
    </w:p>
    <w:p w14:paraId="7CC3B119">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（二）招标人联系地址、联系人及联系方式</w:t>
      </w:r>
    </w:p>
    <w:p w14:paraId="5F175539">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招标人：</w:t>
      </w:r>
      <w:r>
        <w:rPr>
          <w:rFonts w:hint="eastAsia" w:ascii="仿宋_GB2312" w:hAnsi="仿宋_GB2312" w:eastAsia="仿宋_GB2312" w:cs="仿宋_GB2312"/>
          <w:color w:val="000000" w:themeColor="text1"/>
          <w:sz w:val="28"/>
          <w:szCs w:val="28"/>
          <w:highlight w:val="none"/>
          <w14:textFill>
            <w14:solidFill>
              <w14:schemeClr w14:val="tx1"/>
            </w14:solidFill>
          </w14:textFill>
        </w:rPr>
        <w:t>山信软件股份有限公司</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商务中心</w:t>
      </w:r>
    </w:p>
    <w:p w14:paraId="5C9BBAC5">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招标联系人：</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14:paraId="42E1895E">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联系电话：</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14:paraId="2657D0FD">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电子邮箱：</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r>
        <w:rPr>
          <w:rFonts w:hint="eastAsia" w:ascii="仿宋_GB2312" w:hAnsi="仿宋_GB2312" w:eastAsia="仿宋_GB2312" w:cs="仿宋_GB2312"/>
          <w:color w:val="000000" w:themeColor="text1"/>
          <w:sz w:val="28"/>
          <w:szCs w:val="28"/>
          <w:lang w:val="zh-CN"/>
          <w14:textFill>
            <w14:solidFill>
              <w14:schemeClr w14:val="tx1"/>
            </w14:solidFill>
          </w14:textFill>
        </w:rPr>
        <w:t>。</w:t>
      </w:r>
    </w:p>
    <w:p w14:paraId="6CF2AE95">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联系地址：</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14:paraId="4BF928E1">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十二、监督方式</w:t>
      </w:r>
    </w:p>
    <w:p w14:paraId="4765152F">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黑体" w:hAnsi="黑体" w:eastAsia="黑体" w:cs="Times New Roman"/>
          <w:color w:val="000000" w:themeColor="text1"/>
          <w:kern w:val="2"/>
          <w:sz w:val="28"/>
          <w:szCs w:val="28"/>
          <w:lang w:val="en-US" w:eastAsia="zh-CN" w:bidi="ar-SA"/>
          <w14:textFill>
            <w14:solidFill>
              <w14:schemeClr w14:val="tx1"/>
            </w14:solidFill>
          </w14:textFill>
        </w:rPr>
        <w:t>（一）</w:t>
      </w:r>
      <w:r>
        <w:rPr>
          <w:rFonts w:hint="eastAsia" w:ascii="黑体" w:hAnsi="黑体" w:eastAsia="黑体" w:cs="Times New Roman"/>
          <w:color w:val="000000" w:themeColor="text1"/>
          <w:kern w:val="2"/>
          <w:sz w:val="28"/>
          <w:szCs w:val="28"/>
          <w:lang w:val="zh-CN" w:eastAsia="zh-CN" w:bidi="ar-SA"/>
          <w14:textFill>
            <w14:solidFill>
              <w14:schemeClr w14:val="tx1"/>
            </w14:solidFill>
          </w14:textFill>
        </w:rPr>
        <w:t>业务监督及异议反馈</w:t>
      </w:r>
    </w:p>
    <w:p w14:paraId="0A9D6ECE">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1.投标人</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对资格</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审核</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文件、招标文件、开标及评标结果</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持有不同意见</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可</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拨打</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联系电话沟通</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，招标人予以回复反馈。</w:t>
      </w:r>
    </w:p>
    <w:p w14:paraId="2C04DBE5">
      <w:pPr>
        <w:keepNext w:val="0"/>
        <w:keepLines w:val="0"/>
        <w:pageBreakBefore w:val="0"/>
        <w:kinsoku/>
        <w:wordWrap/>
        <w:overflowPunct/>
        <w:topLinePunct w:val="0"/>
        <w:autoSpaceDE/>
        <w:autoSpaceDN/>
        <w:bidi w:val="0"/>
        <w:adjustRightInd/>
        <w:snapToGrid/>
        <w:spacing w:line="360" w:lineRule="auto"/>
        <w:ind w:right="-6" w:firstLine="555"/>
        <w:rPr>
          <w:rFonts w:hint="default"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w:t>
      </w:r>
      <w:r>
        <w:rPr>
          <w:rFonts w:hint="eastAsia" w:ascii="仿宋_GB2312" w:hAnsi="仿宋_GB2312" w:eastAsia="仿宋_GB2312" w:cs="仿宋_GB2312"/>
          <w:color w:val="000000" w:themeColor="text1"/>
          <w:sz w:val="28"/>
          <w:szCs w:val="28"/>
          <w:highlight w:val="none"/>
          <w:lang w:val="zh-CN" w:eastAsia="zh-CN"/>
          <w14:textFill>
            <w14:solidFill>
              <w14:schemeClr w14:val="tx1"/>
            </w14:solidFill>
          </w14:textFill>
        </w:rPr>
        <w:t>电话：0531-67606256,15098778156</w:t>
      </w:r>
    </w:p>
    <w:p w14:paraId="25D244E7">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14:paraId="69F13C51">
      <w:pPr>
        <w:keepNext w:val="0"/>
        <w:keepLines w:val="0"/>
        <w:pageBreakBefore w:val="0"/>
        <w:numPr>
          <w:ilvl w:val="0"/>
          <w:numId w:val="0"/>
        </w:numPr>
        <w:kinsoku/>
        <w:wordWrap/>
        <w:overflowPunct/>
        <w:topLinePunct w:val="0"/>
        <w:autoSpaceDE/>
        <w:autoSpaceDN/>
        <w:bidi w:val="0"/>
        <w:adjustRightInd/>
        <w:snapToGrid/>
        <w:spacing w:line="360" w:lineRule="auto"/>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14:paraId="7AB0726D">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14:paraId="62455064">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2.投标人认为书面异议处理结果有失公允、需向纪委反映的，在反映前须明确该事项已提出异议，未提出异议的不予受理。</w:t>
      </w:r>
    </w:p>
    <w:p w14:paraId="0B09D5C5">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14:paraId="3636623D">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lang w:val="zh-CN" w:eastAsia="zh-CN"/>
        </w:rPr>
        <w:t>shanxinjiwei@shansteelgroup.com</w:t>
      </w:r>
    </w:p>
    <w:p w14:paraId="519BEA25">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14:paraId="71ED2203">
      <w:pPr>
        <w:keepNext w:val="0"/>
        <w:keepLines w:val="0"/>
        <w:pageBreakBefore w:val="0"/>
        <w:kinsoku/>
        <w:wordWrap/>
        <w:overflowPunct/>
        <w:topLinePunct w:val="0"/>
        <w:autoSpaceDE/>
        <w:autoSpaceDN/>
        <w:bidi w:val="0"/>
        <w:adjustRightInd/>
        <w:snapToGrid/>
        <w:spacing w:line="360" w:lineRule="auto"/>
        <w:ind w:right="-6" w:firstLine="555"/>
        <w:rPr>
          <w:rFonts w:hint="eastAsia" w:ascii="黑体" w:hAnsi="黑体" w:eastAsia="黑体" w:cs="Times New Roman"/>
          <w:szCs w:val="28"/>
          <w:highlight w:val="none"/>
          <w:lang w:val="en-US" w:eastAsia="zh-CN"/>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sectPr>
      <w:pgSz w:w="11907" w:h="16839"/>
      <w:pgMar w:top="1417" w:right="1417" w:bottom="1417" w:left="1417" w:header="851" w:footer="992" w:gutter="0"/>
      <w:cols w:space="720" w:num="1"/>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altName w:val="黑体"/>
    <w:panose1 w:val="02000000000000000000"/>
    <w:charset w:val="86"/>
    <w:family w:val="script"/>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0C21C">
    <w:pPr>
      <w:pStyle w:val="27"/>
      <w:jc w:val="left"/>
      <w:rPr>
        <w:rFonts w:hint="eastAsia"/>
      </w:rPr>
    </w:pPr>
    <w:r>
      <w:rPr>
        <w:rFonts w:hint="eastAsia" w:ascii="微软雅黑" w:hAnsi="微软雅黑" w:eastAsia="微软雅黑" w:cs="微软雅黑"/>
        <w:b w:val="0"/>
        <w:bCs/>
        <w:sz w:val="18"/>
        <w:szCs w:val="18"/>
        <w:lang w:val="en-US" w:eastAsia="zh-CN"/>
      </w:rPr>
      <w:t xml:space="preserve">版本号：Ver3.0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A6685">
    <w:pPr>
      <w:pStyle w:val="28"/>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269240" cy="283845"/>
          <wp:effectExtent l="0" t="0" r="1651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269240" cy="28384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2">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3">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361F"/>
    <w:rsid w:val="00FE6155"/>
    <w:rsid w:val="00FE621E"/>
    <w:rsid w:val="00FE7DF5"/>
    <w:rsid w:val="00FF1299"/>
    <w:rsid w:val="00FF2AD0"/>
    <w:rsid w:val="00FF380A"/>
    <w:rsid w:val="00FF398B"/>
    <w:rsid w:val="00FF3EA8"/>
    <w:rsid w:val="00FF43F7"/>
    <w:rsid w:val="00FF63B8"/>
    <w:rsid w:val="00FF73B8"/>
    <w:rsid w:val="00FF7633"/>
    <w:rsid w:val="01403A09"/>
    <w:rsid w:val="01482928"/>
    <w:rsid w:val="01826C36"/>
    <w:rsid w:val="019F0694"/>
    <w:rsid w:val="01B52C6A"/>
    <w:rsid w:val="01C33CE7"/>
    <w:rsid w:val="01D47F8D"/>
    <w:rsid w:val="01DD01E8"/>
    <w:rsid w:val="021F2525"/>
    <w:rsid w:val="02236C39"/>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8753D5"/>
    <w:rsid w:val="03965049"/>
    <w:rsid w:val="03B51042"/>
    <w:rsid w:val="03BD7B49"/>
    <w:rsid w:val="03D16498"/>
    <w:rsid w:val="03DA3714"/>
    <w:rsid w:val="03F156C2"/>
    <w:rsid w:val="03F16532"/>
    <w:rsid w:val="03F7618F"/>
    <w:rsid w:val="04111040"/>
    <w:rsid w:val="04177193"/>
    <w:rsid w:val="045F18BD"/>
    <w:rsid w:val="04643DB1"/>
    <w:rsid w:val="04852E6D"/>
    <w:rsid w:val="049225C5"/>
    <w:rsid w:val="04B47443"/>
    <w:rsid w:val="04D50A9D"/>
    <w:rsid w:val="04E7766F"/>
    <w:rsid w:val="053B2A87"/>
    <w:rsid w:val="05573613"/>
    <w:rsid w:val="05623DBF"/>
    <w:rsid w:val="05854E9B"/>
    <w:rsid w:val="05BF0F98"/>
    <w:rsid w:val="05FF1447"/>
    <w:rsid w:val="06163087"/>
    <w:rsid w:val="064D2CFA"/>
    <w:rsid w:val="065A2DB0"/>
    <w:rsid w:val="066E6804"/>
    <w:rsid w:val="068316D5"/>
    <w:rsid w:val="0690102A"/>
    <w:rsid w:val="069B40A6"/>
    <w:rsid w:val="06EE18CD"/>
    <w:rsid w:val="071C5713"/>
    <w:rsid w:val="074F310D"/>
    <w:rsid w:val="07586562"/>
    <w:rsid w:val="0763068C"/>
    <w:rsid w:val="0765501D"/>
    <w:rsid w:val="07734C10"/>
    <w:rsid w:val="077505FB"/>
    <w:rsid w:val="07830374"/>
    <w:rsid w:val="07967492"/>
    <w:rsid w:val="07A21AB3"/>
    <w:rsid w:val="07AE02CF"/>
    <w:rsid w:val="07BF4B46"/>
    <w:rsid w:val="07D32B58"/>
    <w:rsid w:val="08094F9A"/>
    <w:rsid w:val="08282139"/>
    <w:rsid w:val="082848F3"/>
    <w:rsid w:val="082D623D"/>
    <w:rsid w:val="084A1219"/>
    <w:rsid w:val="08793044"/>
    <w:rsid w:val="087D3A55"/>
    <w:rsid w:val="08887811"/>
    <w:rsid w:val="089D2C4A"/>
    <w:rsid w:val="089F1A97"/>
    <w:rsid w:val="08A6661C"/>
    <w:rsid w:val="08BE33E4"/>
    <w:rsid w:val="08FD34C4"/>
    <w:rsid w:val="08FE78C6"/>
    <w:rsid w:val="09143258"/>
    <w:rsid w:val="09154BBB"/>
    <w:rsid w:val="0948096E"/>
    <w:rsid w:val="095279E4"/>
    <w:rsid w:val="096404F2"/>
    <w:rsid w:val="096E3EE5"/>
    <w:rsid w:val="098625EC"/>
    <w:rsid w:val="099729DC"/>
    <w:rsid w:val="09D10140"/>
    <w:rsid w:val="09DC0846"/>
    <w:rsid w:val="0A0C24FF"/>
    <w:rsid w:val="0A12586F"/>
    <w:rsid w:val="0A2C39C3"/>
    <w:rsid w:val="0A4F72C9"/>
    <w:rsid w:val="0A65454D"/>
    <w:rsid w:val="0A9B747D"/>
    <w:rsid w:val="0AA42272"/>
    <w:rsid w:val="0B01369C"/>
    <w:rsid w:val="0B0D43A9"/>
    <w:rsid w:val="0B1511A8"/>
    <w:rsid w:val="0B3D79D1"/>
    <w:rsid w:val="0B4D79EA"/>
    <w:rsid w:val="0B510877"/>
    <w:rsid w:val="0B593F3D"/>
    <w:rsid w:val="0BF76ECF"/>
    <w:rsid w:val="0C4F6ADC"/>
    <w:rsid w:val="0C500235"/>
    <w:rsid w:val="0C582DED"/>
    <w:rsid w:val="0C5C3FDA"/>
    <w:rsid w:val="0C7B3C36"/>
    <w:rsid w:val="0C8B7380"/>
    <w:rsid w:val="0C9A6662"/>
    <w:rsid w:val="0CB550D1"/>
    <w:rsid w:val="0CCB1635"/>
    <w:rsid w:val="0CF83A72"/>
    <w:rsid w:val="0D0306A0"/>
    <w:rsid w:val="0D130F3C"/>
    <w:rsid w:val="0D252FC8"/>
    <w:rsid w:val="0D2C35BE"/>
    <w:rsid w:val="0D300614"/>
    <w:rsid w:val="0D462435"/>
    <w:rsid w:val="0D4A01E3"/>
    <w:rsid w:val="0D5F32FA"/>
    <w:rsid w:val="0D5F71AB"/>
    <w:rsid w:val="0D9F3200"/>
    <w:rsid w:val="0DCE4D80"/>
    <w:rsid w:val="0DE61421"/>
    <w:rsid w:val="0DF06200"/>
    <w:rsid w:val="0E175D32"/>
    <w:rsid w:val="0E340919"/>
    <w:rsid w:val="0E474A9B"/>
    <w:rsid w:val="0E5F1B88"/>
    <w:rsid w:val="0E6734BE"/>
    <w:rsid w:val="0E6A0D8B"/>
    <w:rsid w:val="0EA73EC0"/>
    <w:rsid w:val="0ECC1455"/>
    <w:rsid w:val="0ECC1935"/>
    <w:rsid w:val="0ED37C49"/>
    <w:rsid w:val="0EE92F84"/>
    <w:rsid w:val="0EFC68D7"/>
    <w:rsid w:val="0F043EA4"/>
    <w:rsid w:val="0F1663EA"/>
    <w:rsid w:val="0F2B45BA"/>
    <w:rsid w:val="0F571505"/>
    <w:rsid w:val="0F5E10FA"/>
    <w:rsid w:val="0F832C70"/>
    <w:rsid w:val="0FC95BFC"/>
    <w:rsid w:val="0FCD3ED0"/>
    <w:rsid w:val="1002332F"/>
    <w:rsid w:val="10052457"/>
    <w:rsid w:val="1009538A"/>
    <w:rsid w:val="100D0B36"/>
    <w:rsid w:val="1041483A"/>
    <w:rsid w:val="105F638D"/>
    <w:rsid w:val="10717B71"/>
    <w:rsid w:val="10A847E0"/>
    <w:rsid w:val="10BF7FB6"/>
    <w:rsid w:val="10C11A5A"/>
    <w:rsid w:val="10F51941"/>
    <w:rsid w:val="10F774DB"/>
    <w:rsid w:val="110F2094"/>
    <w:rsid w:val="11313EB2"/>
    <w:rsid w:val="11320D25"/>
    <w:rsid w:val="11417B8A"/>
    <w:rsid w:val="116D109E"/>
    <w:rsid w:val="1184738A"/>
    <w:rsid w:val="11AC0C63"/>
    <w:rsid w:val="11CD08B7"/>
    <w:rsid w:val="11D26616"/>
    <w:rsid w:val="11D7429E"/>
    <w:rsid w:val="120B4AD1"/>
    <w:rsid w:val="12417EBC"/>
    <w:rsid w:val="125C449F"/>
    <w:rsid w:val="128E1934"/>
    <w:rsid w:val="12FE495D"/>
    <w:rsid w:val="13012542"/>
    <w:rsid w:val="1303585E"/>
    <w:rsid w:val="13056115"/>
    <w:rsid w:val="13185702"/>
    <w:rsid w:val="13465F7B"/>
    <w:rsid w:val="13686D02"/>
    <w:rsid w:val="136E6762"/>
    <w:rsid w:val="137F5426"/>
    <w:rsid w:val="139067CF"/>
    <w:rsid w:val="13A239F9"/>
    <w:rsid w:val="13AF3622"/>
    <w:rsid w:val="13CB5BC7"/>
    <w:rsid w:val="13E273EB"/>
    <w:rsid w:val="143A6CDD"/>
    <w:rsid w:val="14480E52"/>
    <w:rsid w:val="145076EE"/>
    <w:rsid w:val="145426CA"/>
    <w:rsid w:val="147A5DAB"/>
    <w:rsid w:val="147F6DC0"/>
    <w:rsid w:val="14874EB6"/>
    <w:rsid w:val="14B1110B"/>
    <w:rsid w:val="14C131D4"/>
    <w:rsid w:val="14C722AF"/>
    <w:rsid w:val="14D35569"/>
    <w:rsid w:val="15003E83"/>
    <w:rsid w:val="150D1968"/>
    <w:rsid w:val="15181401"/>
    <w:rsid w:val="154B7143"/>
    <w:rsid w:val="15663828"/>
    <w:rsid w:val="15780DD1"/>
    <w:rsid w:val="15885061"/>
    <w:rsid w:val="15987029"/>
    <w:rsid w:val="159B049B"/>
    <w:rsid w:val="15BB45B7"/>
    <w:rsid w:val="15C95786"/>
    <w:rsid w:val="15E47979"/>
    <w:rsid w:val="15FD62B1"/>
    <w:rsid w:val="15FE25E1"/>
    <w:rsid w:val="161D0540"/>
    <w:rsid w:val="167171ED"/>
    <w:rsid w:val="16900916"/>
    <w:rsid w:val="16B53911"/>
    <w:rsid w:val="16C005E1"/>
    <w:rsid w:val="16CA51A7"/>
    <w:rsid w:val="16D8221C"/>
    <w:rsid w:val="16E51D18"/>
    <w:rsid w:val="16F41D35"/>
    <w:rsid w:val="16F953A7"/>
    <w:rsid w:val="17383488"/>
    <w:rsid w:val="173E6850"/>
    <w:rsid w:val="17434593"/>
    <w:rsid w:val="17484BEF"/>
    <w:rsid w:val="174C64AD"/>
    <w:rsid w:val="17521B69"/>
    <w:rsid w:val="17582E4C"/>
    <w:rsid w:val="17720134"/>
    <w:rsid w:val="177F1919"/>
    <w:rsid w:val="1786191C"/>
    <w:rsid w:val="17D00565"/>
    <w:rsid w:val="17E67B77"/>
    <w:rsid w:val="17EF198F"/>
    <w:rsid w:val="182D7EE0"/>
    <w:rsid w:val="183E32B2"/>
    <w:rsid w:val="184D6840"/>
    <w:rsid w:val="184D7F10"/>
    <w:rsid w:val="187645A8"/>
    <w:rsid w:val="1887017B"/>
    <w:rsid w:val="1889106A"/>
    <w:rsid w:val="1890372A"/>
    <w:rsid w:val="18A0619F"/>
    <w:rsid w:val="18BB7661"/>
    <w:rsid w:val="1918506F"/>
    <w:rsid w:val="192A2571"/>
    <w:rsid w:val="19C67F05"/>
    <w:rsid w:val="19FE146C"/>
    <w:rsid w:val="1A0A4BD1"/>
    <w:rsid w:val="1A0F674F"/>
    <w:rsid w:val="1A336CCE"/>
    <w:rsid w:val="1A3D153E"/>
    <w:rsid w:val="1AB26DC2"/>
    <w:rsid w:val="1AB92FE2"/>
    <w:rsid w:val="1AC96DD3"/>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65F0E"/>
    <w:rsid w:val="1BD65A66"/>
    <w:rsid w:val="1BF66301"/>
    <w:rsid w:val="1C1449DC"/>
    <w:rsid w:val="1C280A7E"/>
    <w:rsid w:val="1C3B1A50"/>
    <w:rsid w:val="1C533A0D"/>
    <w:rsid w:val="1C5F295B"/>
    <w:rsid w:val="1C683CBC"/>
    <w:rsid w:val="1C707B60"/>
    <w:rsid w:val="1CB144BF"/>
    <w:rsid w:val="1CB368EA"/>
    <w:rsid w:val="1CB92D5E"/>
    <w:rsid w:val="1CCB0827"/>
    <w:rsid w:val="1CD708E0"/>
    <w:rsid w:val="1CF06432"/>
    <w:rsid w:val="1CF30F4A"/>
    <w:rsid w:val="1D0361CE"/>
    <w:rsid w:val="1D042531"/>
    <w:rsid w:val="1D042CF9"/>
    <w:rsid w:val="1D46283D"/>
    <w:rsid w:val="1D497C6C"/>
    <w:rsid w:val="1D546007"/>
    <w:rsid w:val="1D7371A5"/>
    <w:rsid w:val="1D7E6C2E"/>
    <w:rsid w:val="1DAD0055"/>
    <w:rsid w:val="1DC7596B"/>
    <w:rsid w:val="1E0368B9"/>
    <w:rsid w:val="1E1B74A5"/>
    <w:rsid w:val="1E1F43FC"/>
    <w:rsid w:val="1E294EB4"/>
    <w:rsid w:val="1E325366"/>
    <w:rsid w:val="1E3F7DDC"/>
    <w:rsid w:val="1E460E15"/>
    <w:rsid w:val="1E90503E"/>
    <w:rsid w:val="1E93086C"/>
    <w:rsid w:val="1EAD40A9"/>
    <w:rsid w:val="1EBB7FF0"/>
    <w:rsid w:val="1EC11A9D"/>
    <w:rsid w:val="1ED13045"/>
    <w:rsid w:val="1EEE49BC"/>
    <w:rsid w:val="1EF54E12"/>
    <w:rsid w:val="1F1F5F85"/>
    <w:rsid w:val="1F2B36D8"/>
    <w:rsid w:val="1F397524"/>
    <w:rsid w:val="1F3E1D1C"/>
    <w:rsid w:val="1F3F560B"/>
    <w:rsid w:val="1F7059CF"/>
    <w:rsid w:val="1F706AC5"/>
    <w:rsid w:val="1F950F17"/>
    <w:rsid w:val="1FB42A90"/>
    <w:rsid w:val="1FC0454C"/>
    <w:rsid w:val="1FCC2438"/>
    <w:rsid w:val="1FD34303"/>
    <w:rsid w:val="20034AD6"/>
    <w:rsid w:val="202A77B6"/>
    <w:rsid w:val="20467532"/>
    <w:rsid w:val="20764912"/>
    <w:rsid w:val="207C4891"/>
    <w:rsid w:val="20AC33FB"/>
    <w:rsid w:val="20DB25F5"/>
    <w:rsid w:val="20DF38BC"/>
    <w:rsid w:val="20EA32B4"/>
    <w:rsid w:val="210843BE"/>
    <w:rsid w:val="21121C8D"/>
    <w:rsid w:val="211C6CC2"/>
    <w:rsid w:val="212F0B9C"/>
    <w:rsid w:val="214E5699"/>
    <w:rsid w:val="21590CC5"/>
    <w:rsid w:val="21735C37"/>
    <w:rsid w:val="21782E7B"/>
    <w:rsid w:val="218801D3"/>
    <w:rsid w:val="218C25FD"/>
    <w:rsid w:val="218D40A7"/>
    <w:rsid w:val="21B46022"/>
    <w:rsid w:val="21CC0B1B"/>
    <w:rsid w:val="21D23C2E"/>
    <w:rsid w:val="22051684"/>
    <w:rsid w:val="221D1D08"/>
    <w:rsid w:val="2243745C"/>
    <w:rsid w:val="22543DA3"/>
    <w:rsid w:val="22626B81"/>
    <w:rsid w:val="229067C3"/>
    <w:rsid w:val="22911A46"/>
    <w:rsid w:val="229B43F7"/>
    <w:rsid w:val="229D0C7E"/>
    <w:rsid w:val="22C5697E"/>
    <w:rsid w:val="22CF25B7"/>
    <w:rsid w:val="22F56BF1"/>
    <w:rsid w:val="230561A4"/>
    <w:rsid w:val="230E6998"/>
    <w:rsid w:val="231A5B9D"/>
    <w:rsid w:val="23245ADB"/>
    <w:rsid w:val="23293EF9"/>
    <w:rsid w:val="236D4E29"/>
    <w:rsid w:val="23802832"/>
    <w:rsid w:val="23857418"/>
    <w:rsid w:val="2398231A"/>
    <w:rsid w:val="23D47D54"/>
    <w:rsid w:val="23DD12A8"/>
    <w:rsid w:val="23E50585"/>
    <w:rsid w:val="23E71964"/>
    <w:rsid w:val="23F073B8"/>
    <w:rsid w:val="240F34C1"/>
    <w:rsid w:val="2413160B"/>
    <w:rsid w:val="242218B6"/>
    <w:rsid w:val="24275DE9"/>
    <w:rsid w:val="24A061A3"/>
    <w:rsid w:val="24B91EA0"/>
    <w:rsid w:val="24C2636B"/>
    <w:rsid w:val="24C84023"/>
    <w:rsid w:val="251025FB"/>
    <w:rsid w:val="251B78DF"/>
    <w:rsid w:val="25A4254E"/>
    <w:rsid w:val="25B25FD5"/>
    <w:rsid w:val="25CB4CC7"/>
    <w:rsid w:val="25DC2203"/>
    <w:rsid w:val="25E11C68"/>
    <w:rsid w:val="25F2661C"/>
    <w:rsid w:val="26105F48"/>
    <w:rsid w:val="261533F3"/>
    <w:rsid w:val="26224A3A"/>
    <w:rsid w:val="262B6334"/>
    <w:rsid w:val="2639230F"/>
    <w:rsid w:val="264E5A0E"/>
    <w:rsid w:val="265E397B"/>
    <w:rsid w:val="265F69D2"/>
    <w:rsid w:val="266A735A"/>
    <w:rsid w:val="26735FAF"/>
    <w:rsid w:val="268A44B2"/>
    <w:rsid w:val="269B09FA"/>
    <w:rsid w:val="26A173FB"/>
    <w:rsid w:val="26D55C52"/>
    <w:rsid w:val="26DB446A"/>
    <w:rsid w:val="26E35D1B"/>
    <w:rsid w:val="27000269"/>
    <w:rsid w:val="271472DF"/>
    <w:rsid w:val="272C12ED"/>
    <w:rsid w:val="27466F21"/>
    <w:rsid w:val="27715CCC"/>
    <w:rsid w:val="277A7C41"/>
    <w:rsid w:val="27805D3C"/>
    <w:rsid w:val="27895E72"/>
    <w:rsid w:val="27934F6D"/>
    <w:rsid w:val="27993025"/>
    <w:rsid w:val="27AE2255"/>
    <w:rsid w:val="27DF1BCA"/>
    <w:rsid w:val="27E01B8A"/>
    <w:rsid w:val="27EC113F"/>
    <w:rsid w:val="280F4BC6"/>
    <w:rsid w:val="281948EA"/>
    <w:rsid w:val="281C3EDC"/>
    <w:rsid w:val="28270BC2"/>
    <w:rsid w:val="2860476F"/>
    <w:rsid w:val="28745564"/>
    <w:rsid w:val="28796E92"/>
    <w:rsid w:val="28CB5DA9"/>
    <w:rsid w:val="28D03244"/>
    <w:rsid w:val="28DB3768"/>
    <w:rsid w:val="28E97B4B"/>
    <w:rsid w:val="29025453"/>
    <w:rsid w:val="293B0F1F"/>
    <w:rsid w:val="297C42B8"/>
    <w:rsid w:val="297E051F"/>
    <w:rsid w:val="29B5392D"/>
    <w:rsid w:val="29BA4C02"/>
    <w:rsid w:val="29CE64E6"/>
    <w:rsid w:val="29E200CF"/>
    <w:rsid w:val="2A195291"/>
    <w:rsid w:val="2A28123F"/>
    <w:rsid w:val="2A453BA0"/>
    <w:rsid w:val="2A461AE0"/>
    <w:rsid w:val="2A4E23F6"/>
    <w:rsid w:val="2A550FEC"/>
    <w:rsid w:val="2A81248B"/>
    <w:rsid w:val="2A865ED5"/>
    <w:rsid w:val="2A8C69A6"/>
    <w:rsid w:val="2A931224"/>
    <w:rsid w:val="2AB931B7"/>
    <w:rsid w:val="2AEF64DF"/>
    <w:rsid w:val="2AF45B97"/>
    <w:rsid w:val="2AFF222D"/>
    <w:rsid w:val="2B0B62F7"/>
    <w:rsid w:val="2B266C75"/>
    <w:rsid w:val="2B44774B"/>
    <w:rsid w:val="2B73322A"/>
    <w:rsid w:val="2B791CA0"/>
    <w:rsid w:val="2B897E5A"/>
    <w:rsid w:val="2B8A2D89"/>
    <w:rsid w:val="2BA84D75"/>
    <w:rsid w:val="2BAE15C8"/>
    <w:rsid w:val="2C0B66D0"/>
    <w:rsid w:val="2C337F6F"/>
    <w:rsid w:val="2C486B35"/>
    <w:rsid w:val="2C4D30A7"/>
    <w:rsid w:val="2C65543C"/>
    <w:rsid w:val="2C7070B8"/>
    <w:rsid w:val="2C8E2C8C"/>
    <w:rsid w:val="2CAA34EF"/>
    <w:rsid w:val="2CC327FF"/>
    <w:rsid w:val="2CCC2E43"/>
    <w:rsid w:val="2CD67549"/>
    <w:rsid w:val="2CF7018E"/>
    <w:rsid w:val="2D0F3080"/>
    <w:rsid w:val="2D234368"/>
    <w:rsid w:val="2D2E552D"/>
    <w:rsid w:val="2D473D7E"/>
    <w:rsid w:val="2D4B061C"/>
    <w:rsid w:val="2D5D2CB3"/>
    <w:rsid w:val="2D8D6574"/>
    <w:rsid w:val="2D8E6697"/>
    <w:rsid w:val="2D8F5779"/>
    <w:rsid w:val="2DC40F20"/>
    <w:rsid w:val="2DCD6849"/>
    <w:rsid w:val="2DD174D4"/>
    <w:rsid w:val="2DD97926"/>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4F4551"/>
    <w:rsid w:val="2F6E25FB"/>
    <w:rsid w:val="2F811712"/>
    <w:rsid w:val="2FE850C3"/>
    <w:rsid w:val="2FE907AF"/>
    <w:rsid w:val="2FFC7C4A"/>
    <w:rsid w:val="30093F60"/>
    <w:rsid w:val="30111654"/>
    <w:rsid w:val="301C6CF3"/>
    <w:rsid w:val="304F551B"/>
    <w:rsid w:val="30502944"/>
    <w:rsid w:val="30566C6E"/>
    <w:rsid w:val="3062191D"/>
    <w:rsid w:val="30A35E59"/>
    <w:rsid w:val="30BA6D84"/>
    <w:rsid w:val="30BE6CA0"/>
    <w:rsid w:val="30DA5198"/>
    <w:rsid w:val="31241449"/>
    <w:rsid w:val="31557852"/>
    <w:rsid w:val="31695E76"/>
    <w:rsid w:val="317150B8"/>
    <w:rsid w:val="319C442D"/>
    <w:rsid w:val="31B03674"/>
    <w:rsid w:val="31CC178E"/>
    <w:rsid w:val="320602CF"/>
    <w:rsid w:val="321369AB"/>
    <w:rsid w:val="321C4307"/>
    <w:rsid w:val="323570FC"/>
    <w:rsid w:val="32422A6A"/>
    <w:rsid w:val="32724B1A"/>
    <w:rsid w:val="32823489"/>
    <w:rsid w:val="328B4BC3"/>
    <w:rsid w:val="329F4483"/>
    <w:rsid w:val="32AB55B8"/>
    <w:rsid w:val="32CE18A5"/>
    <w:rsid w:val="32F1436B"/>
    <w:rsid w:val="32FA5624"/>
    <w:rsid w:val="32FC1A6F"/>
    <w:rsid w:val="33126EAD"/>
    <w:rsid w:val="3315605F"/>
    <w:rsid w:val="332A2161"/>
    <w:rsid w:val="332A6A12"/>
    <w:rsid w:val="33743720"/>
    <w:rsid w:val="33862C89"/>
    <w:rsid w:val="339923DE"/>
    <w:rsid w:val="33A80329"/>
    <w:rsid w:val="33E477AC"/>
    <w:rsid w:val="33EE3838"/>
    <w:rsid w:val="34007F5C"/>
    <w:rsid w:val="34235D95"/>
    <w:rsid w:val="343A43BC"/>
    <w:rsid w:val="344911BA"/>
    <w:rsid w:val="34630EB8"/>
    <w:rsid w:val="347D58BA"/>
    <w:rsid w:val="34845FEA"/>
    <w:rsid w:val="349F365F"/>
    <w:rsid w:val="34A21C5E"/>
    <w:rsid w:val="34CB4987"/>
    <w:rsid w:val="34DD767D"/>
    <w:rsid w:val="34EE7F89"/>
    <w:rsid w:val="34F43687"/>
    <w:rsid w:val="350D19CA"/>
    <w:rsid w:val="357D5D7F"/>
    <w:rsid w:val="357E1D9D"/>
    <w:rsid w:val="359D3674"/>
    <w:rsid w:val="35CC3E38"/>
    <w:rsid w:val="35D466DB"/>
    <w:rsid w:val="35E86E83"/>
    <w:rsid w:val="35F2150E"/>
    <w:rsid w:val="35F27904"/>
    <w:rsid w:val="35FD3690"/>
    <w:rsid w:val="36136B64"/>
    <w:rsid w:val="36367B80"/>
    <w:rsid w:val="3663419E"/>
    <w:rsid w:val="36B342CE"/>
    <w:rsid w:val="36B709A8"/>
    <w:rsid w:val="36D846D7"/>
    <w:rsid w:val="36EE3C2B"/>
    <w:rsid w:val="36F445B4"/>
    <w:rsid w:val="37143F1C"/>
    <w:rsid w:val="37306661"/>
    <w:rsid w:val="373C48A1"/>
    <w:rsid w:val="374E6DD4"/>
    <w:rsid w:val="375209C8"/>
    <w:rsid w:val="376A7F19"/>
    <w:rsid w:val="378D5DEA"/>
    <w:rsid w:val="379C394B"/>
    <w:rsid w:val="37BC1B4A"/>
    <w:rsid w:val="37E37BCA"/>
    <w:rsid w:val="3800549D"/>
    <w:rsid w:val="382250F1"/>
    <w:rsid w:val="3825069D"/>
    <w:rsid w:val="38286D42"/>
    <w:rsid w:val="382E451D"/>
    <w:rsid w:val="383813C8"/>
    <w:rsid w:val="386A5473"/>
    <w:rsid w:val="38B12238"/>
    <w:rsid w:val="38BE3F6E"/>
    <w:rsid w:val="38CE33F7"/>
    <w:rsid w:val="38E46F39"/>
    <w:rsid w:val="38F73D85"/>
    <w:rsid w:val="394823AD"/>
    <w:rsid w:val="394C4C8D"/>
    <w:rsid w:val="394D54A0"/>
    <w:rsid w:val="396726E8"/>
    <w:rsid w:val="39712C7F"/>
    <w:rsid w:val="39875BEC"/>
    <w:rsid w:val="398E7D3B"/>
    <w:rsid w:val="39B74929"/>
    <w:rsid w:val="39D77B70"/>
    <w:rsid w:val="39EB3FA5"/>
    <w:rsid w:val="39EE6B39"/>
    <w:rsid w:val="39FB7110"/>
    <w:rsid w:val="3A0A5B8D"/>
    <w:rsid w:val="3A4B7AEF"/>
    <w:rsid w:val="3A5F45D1"/>
    <w:rsid w:val="3A7231CC"/>
    <w:rsid w:val="3A740CF3"/>
    <w:rsid w:val="3A816713"/>
    <w:rsid w:val="3A916DC6"/>
    <w:rsid w:val="3A9A73BC"/>
    <w:rsid w:val="3AC53CFA"/>
    <w:rsid w:val="3AD71DD8"/>
    <w:rsid w:val="3AD94CE0"/>
    <w:rsid w:val="3AE75B89"/>
    <w:rsid w:val="3B042DC5"/>
    <w:rsid w:val="3B0A3B62"/>
    <w:rsid w:val="3B24688B"/>
    <w:rsid w:val="3B6D33FC"/>
    <w:rsid w:val="3B926BC6"/>
    <w:rsid w:val="3BD157A5"/>
    <w:rsid w:val="3BD24771"/>
    <w:rsid w:val="3BEE0B62"/>
    <w:rsid w:val="3BF060F9"/>
    <w:rsid w:val="3C045AF5"/>
    <w:rsid w:val="3C237B73"/>
    <w:rsid w:val="3C3A68AC"/>
    <w:rsid w:val="3C447195"/>
    <w:rsid w:val="3C7A3F5A"/>
    <w:rsid w:val="3C8711EE"/>
    <w:rsid w:val="3C9A195D"/>
    <w:rsid w:val="3CB80524"/>
    <w:rsid w:val="3CD4199A"/>
    <w:rsid w:val="3CFB7BF7"/>
    <w:rsid w:val="3D0575D8"/>
    <w:rsid w:val="3D38357E"/>
    <w:rsid w:val="3D601074"/>
    <w:rsid w:val="3D696E73"/>
    <w:rsid w:val="3D7E2944"/>
    <w:rsid w:val="3D9C4A0C"/>
    <w:rsid w:val="3D9F30A6"/>
    <w:rsid w:val="3DCB240B"/>
    <w:rsid w:val="3E147A04"/>
    <w:rsid w:val="3E21383D"/>
    <w:rsid w:val="3E283573"/>
    <w:rsid w:val="3E4029E8"/>
    <w:rsid w:val="3E546CDC"/>
    <w:rsid w:val="3E600EC2"/>
    <w:rsid w:val="3E6D1BE0"/>
    <w:rsid w:val="3E9F0390"/>
    <w:rsid w:val="3EA2026B"/>
    <w:rsid w:val="3EA770F8"/>
    <w:rsid w:val="3ECB5839"/>
    <w:rsid w:val="3EFD7A8B"/>
    <w:rsid w:val="3F0F0B34"/>
    <w:rsid w:val="3F122BCA"/>
    <w:rsid w:val="3F333AE2"/>
    <w:rsid w:val="3F3E414F"/>
    <w:rsid w:val="3F403856"/>
    <w:rsid w:val="3F520ACF"/>
    <w:rsid w:val="3F5C7506"/>
    <w:rsid w:val="3F807449"/>
    <w:rsid w:val="3FA05CDE"/>
    <w:rsid w:val="3FBF58B4"/>
    <w:rsid w:val="3FDD4F4E"/>
    <w:rsid w:val="3FE47C11"/>
    <w:rsid w:val="40301665"/>
    <w:rsid w:val="406A5CDD"/>
    <w:rsid w:val="408C73DD"/>
    <w:rsid w:val="40964EBF"/>
    <w:rsid w:val="40D7128C"/>
    <w:rsid w:val="40E40CC4"/>
    <w:rsid w:val="40FA4C34"/>
    <w:rsid w:val="411122C2"/>
    <w:rsid w:val="41131112"/>
    <w:rsid w:val="413471D3"/>
    <w:rsid w:val="41371D0B"/>
    <w:rsid w:val="413A5454"/>
    <w:rsid w:val="41465100"/>
    <w:rsid w:val="4171172F"/>
    <w:rsid w:val="41791D50"/>
    <w:rsid w:val="41C74CDE"/>
    <w:rsid w:val="41DA1C2E"/>
    <w:rsid w:val="41EC3153"/>
    <w:rsid w:val="41F511C8"/>
    <w:rsid w:val="41F777E0"/>
    <w:rsid w:val="41FC3A70"/>
    <w:rsid w:val="42120C28"/>
    <w:rsid w:val="42231410"/>
    <w:rsid w:val="42232C0D"/>
    <w:rsid w:val="423A21BD"/>
    <w:rsid w:val="42484E7C"/>
    <w:rsid w:val="425A0B69"/>
    <w:rsid w:val="42795C03"/>
    <w:rsid w:val="42944FD3"/>
    <w:rsid w:val="42A02EE3"/>
    <w:rsid w:val="42E129EB"/>
    <w:rsid w:val="42E30189"/>
    <w:rsid w:val="42EA6FF2"/>
    <w:rsid w:val="430E7245"/>
    <w:rsid w:val="43140F23"/>
    <w:rsid w:val="43672D9B"/>
    <w:rsid w:val="43980EBB"/>
    <w:rsid w:val="43EA737A"/>
    <w:rsid w:val="43F33729"/>
    <w:rsid w:val="440A0054"/>
    <w:rsid w:val="4455336B"/>
    <w:rsid w:val="4467733C"/>
    <w:rsid w:val="44724BD9"/>
    <w:rsid w:val="447B0E83"/>
    <w:rsid w:val="448E048A"/>
    <w:rsid w:val="44C01138"/>
    <w:rsid w:val="45601E47"/>
    <w:rsid w:val="457958AF"/>
    <w:rsid w:val="45E55CB7"/>
    <w:rsid w:val="46236697"/>
    <w:rsid w:val="4654532E"/>
    <w:rsid w:val="46591738"/>
    <w:rsid w:val="46616806"/>
    <w:rsid w:val="468B7CDA"/>
    <w:rsid w:val="46970CCE"/>
    <w:rsid w:val="469C5C45"/>
    <w:rsid w:val="46B10B48"/>
    <w:rsid w:val="46B8664A"/>
    <w:rsid w:val="46D82A73"/>
    <w:rsid w:val="46E805B8"/>
    <w:rsid w:val="46F824E2"/>
    <w:rsid w:val="4733488E"/>
    <w:rsid w:val="47373A63"/>
    <w:rsid w:val="473C13DD"/>
    <w:rsid w:val="475D04BE"/>
    <w:rsid w:val="47902173"/>
    <w:rsid w:val="47C92CB5"/>
    <w:rsid w:val="47D768B0"/>
    <w:rsid w:val="47F2204A"/>
    <w:rsid w:val="48015AF0"/>
    <w:rsid w:val="480C38F7"/>
    <w:rsid w:val="4819506D"/>
    <w:rsid w:val="482543C8"/>
    <w:rsid w:val="482A1B06"/>
    <w:rsid w:val="484E2CEA"/>
    <w:rsid w:val="485932DA"/>
    <w:rsid w:val="486C033A"/>
    <w:rsid w:val="486D7122"/>
    <w:rsid w:val="487A2378"/>
    <w:rsid w:val="487B0FC3"/>
    <w:rsid w:val="48843FDA"/>
    <w:rsid w:val="488E3BF1"/>
    <w:rsid w:val="488E57CE"/>
    <w:rsid w:val="48A22BCE"/>
    <w:rsid w:val="48AA64E4"/>
    <w:rsid w:val="48AC2E53"/>
    <w:rsid w:val="48AD3D65"/>
    <w:rsid w:val="48AF6EBF"/>
    <w:rsid w:val="48C05DA7"/>
    <w:rsid w:val="48CF4000"/>
    <w:rsid w:val="48D32F5F"/>
    <w:rsid w:val="48F215F9"/>
    <w:rsid w:val="48F43CAC"/>
    <w:rsid w:val="48FC0392"/>
    <w:rsid w:val="491705A3"/>
    <w:rsid w:val="492821B1"/>
    <w:rsid w:val="4945735E"/>
    <w:rsid w:val="494E0ADD"/>
    <w:rsid w:val="496000AE"/>
    <w:rsid w:val="49702873"/>
    <w:rsid w:val="497C6612"/>
    <w:rsid w:val="49B52841"/>
    <w:rsid w:val="49C20E54"/>
    <w:rsid w:val="49ED3B00"/>
    <w:rsid w:val="49F643F3"/>
    <w:rsid w:val="4A0F30FF"/>
    <w:rsid w:val="4A36396B"/>
    <w:rsid w:val="4A587CA3"/>
    <w:rsid w:val="4A5E2A0E"/>
    <w:rsid w:val="4A773D19"/>
    <w:rsid w:val="4A916DBC"/>
    <w:rsid w:val="4AB46A97"/>
    <w:rsid w:val="4AC46A3A"/>
    <w:rsid w:val="4ADF3C9B"/>
    <w:rsid w:val="4AF93C76"/>
    <w:rsid w:val="4AFF5C3E"/>
    <w:rsid w:val="4B251AFE"/>
    <w:rsid w:val="4B2A156A"/>
    <w:rsid w:val="4B2E3652"/>
    <w:rsid w:val="4B35552D"/>
    <w:rsid w:val="4B5712F7"/>
    <w:rsid w:val="4B586D4E"/>
    <w:rsid w:val="4B5C1C82"/>
    <w:rsid w:val="4B864A19"/>
    <w:rsid w:val="4BBC0C52"/>
    <w:rsid w:val="4BC951C7"/>
    <w:rsid w:val="4BCF60AE"/>
    <w:rsid w:val="4BD24235"/>
    <w:rsid w:val="4BD55C33"/>
    <w:rsid w:val="4BEA66F4"/>
    <w:rsid w:val="4BEE104D"/>
    <w:rsid w:val="4C0076F7"/>
    <w:rsid w:val="4C027318"/>
    <w:rsid w:val="4C0F0BA2"/>
    <w:rsid w:val="4C102169"/>
    <w:rsid w:val="4C254B24"/>
    <w:rsid w:val="4C486F63"/>
    <w:rsid w:val="4C496836"/>
    <w:rsid w:val="4C544BC7"/>
    <w:rsid w:val="4C580922"/>
    <w:rsid w:val="4C762608"/>
    <w:rsid w:val="4C8D23BE"/>
    <w:rsid w:val="4CEE7E98"/>
    <w:rsid w:val="4D053696"/>
    <w:rsid w:val="4D09267F"/>
    <w:rsid w:val="4D1D2091"/>
    <w:rsid w:val="4D7417EA"/>
    <w:rsid w:val="4D8D289C"/>
    <w:rsid w:val="4DA40D5D"/>
    <w:rsid w:val="4DBF75DD"/>
    <w:rsid w:val="4E036E8C"/>
    <w:rsid w:val="4E1900C0"/>
    <w:rsid w:val="4E2A34C8"/>
    <w:rsid w:val="4E50718D"/>
    <w:rsid w:val="4E5A441A"/>
    <w:rsid w:val="4E7D1B36"/>
    <w:rsid w:val="4EDC4180"/>
    <w:rsid w:val="4EEC58C8"/>
    <w:rsid w:val="4F081BAE"/>
    <w:rsid w:val="4F290198"/>
    <w:rsid w:val="4F3C4883"/>
    <w:rsid w:val="4F59439E"/>
    <w:rsid w:val="4F605544"/>
    <w:rsid w:val="4F88681F"/>
    <w:rsid w:val="4F963A1F"/>
    <w:rsid w:val="4FB9383C"/>
    <w:rsid w:val="4FC7067E"/>
    <w:rsid w:val="4FD76934"/>
    <w:rsid w:val="4FE71375"/>
    <w:rsid w:val="4FE96CED"/>
    <w:rsid w:val="4FFD4BD2"/>
    <w:rsid w:val="500644CB"/>
    <w:rsid w:val="50123F67"/>
    <w:rsid w:val="50527BEC"/>
    <w:rsid w:val="505F28E8"/>
    <w:rsid w:val="506378EF"/>
    <w:rsid w:val="5066323C"/>
    <w:rsid w:val="506E3C4E"/>
    <w:rsid w:val="507A79AC"/>
    <w:rsid w:val="507C2C56"/>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C275D1"/>
    <w:rsid w:val="51C756A2"/>
    <w:rsid w:val="51DE2C47"/>
    <w:rsid w:val="522D3957"/>
    <w:rsid w:val="5235696F"/>
    <w:rsid w:val="523C6A1A"/>
    <w:rsid w:val="523D7629"/>
    <w:rsid w:val="52433D04"/>
    <w:rsid w:val="524676D5"/>
    <w:rsid w:val="52552958"/>
    <w:rsid w:val="52697E93"/>
    <w:rsid w:val="527214DD"/>
    <w:rsid w:val="528E6BD3"/>
    <w:rsid w:val="52AF5715"/>
    <w:rsid w:val="52BA18F3"/>
    <w:rsid w:val="52CB49C9"/>
    <w:rsid w:val="52EF043D"/>
    <w:rsid w:val="531766C2"/>
    <w:rsid w:val="531909BC"/>
    <w:rsid w:val="531A58C5"/>
    <w:rsid w:val="5327697A"/>
    <w:rsid w:val="5338641A"/>
    <w:rsid w:val="533F1343"/>
    <w:rsid w:val="53472266"/>
    <w:rsid w:val="536635E3"/>
    <w:rsid w:val="536746B3"/>
    <w:rsid w:val="536E4E33"/>
    <w:rsid w:val="537517FC"/>
    <w:rsid w:val="537A5FE7"/>
    <w:rsid w:val="53980B7F"/>
    <w:rsid w:val="53AC6DB6"/>
    <w:rsid w:val="53B06A2C"/>
    <w:rsid w:val="53EC751C"/>
    <w:rsid w:val="53FD218D"/>
    <w:rsid w:val="53FF1FBC"/>
    <w:rsid w:val="541B3C32"/>
    <w:rsid w:val="543A5B5F"/>
    <w:rsid w:val="54566F8F"/>
    <w:rsid w:val="545B782F"/>
    <w:rsid w:val="54986F95"/>
    <w:rsid w:val="549A0DA3"/>
    <w:rsid w:val="54D971D5"/>
    <w:rsid w:val="54E11DCD"/>
    <w:rsid w:val="54F7658B"/>
    <w:rsid w:val="54FB6E0F"/>
    <w:rsid w:val="54FF411D"/>
    <w:rsid w:val="55060EF8"/>
    <w:rsid w:val="551F6C91"/>
    <w:rsid w:val="55782848"/>
    <w:rsid w:val="557B0A44"/>
    <w:rsid w:val="55A63B4D"/>
    <w:rsid w:val="55B76CCB"/>
    <w:rsid w:val="55BB1D9B"/>
    <w:rsid w:val="55D76497"/>
    <w:rsid w:val="55E23AF4"/>
    <w:rsid w:val="55FF6361"/>
    <w:rsid w:val="560B701F"/>
    <w:rsid w:val="562A1116"/>
    <w:rsid w:val="565116C6"/>
    <w:rsid w:val="565716DD"/>
    <w:rsid w:val="565E2498"/>
    <w:rsid w:val="56635B5D"/>
    <w:rsid w:val="56677CB4"/>
    <w:rsid w:val="568C0E0F"/>
    <w:rsid w:val="569266F1"/>
    <w:rsid w:val="56B12FA5"/>
    <w:rsid w:val="56C470F3"/>
    <w:rsid w:val="56DC318E"/>
    <w:rsid w:val="56DF3DF3"/>
    <w:rsid w:val="56F86354"/>
    <w:rsid w:val="570055B9"/>
    <w:rsid w:val="572E69C9"/>
    <w:rsid w:val="57423E99"/>
    <w:rsid w:val="574E752F"/>
    <w:rsid w:val="575873C4"/>
    <w:rsid w:val="575F606F"/>
    <w:rsid w:val="577E261B"/>
    <w:rsid w:val="578A428E"/>
    <w:rsid w:val="57991C4A"/>
    <w:rsid w:val="57A37B53"/>
    <w:rsid w:val="57C675A5"/>
    <w:rsid w:val="57DA68E3"/>
    <w:rsid w:val="58394E2B"/>
    <w:rsid w:val="58624D4F"/>
    <w:rsid w:val="586E437A"/>
    <w:rsid w:val="5872115E"/>
    <w:rsid w:val="5872141A"/>
    <w:rsid w:val="587A05D4"/>
    <w:rsid w:val="58812CE0"/>
    <w:rsid w:val="588E5042"/>
    <w:rsid w:val="58A07162"/>
    <w:rsid w:val="58D069EA"/>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A0168E6"/>
    <w:rsid w:val="5A054747"/>
    <w:rsid w:val="5A472AF9"/>
    <w:rsid w:val="5A511D34"/>
    <w:rsid w:val="5A735AF1"/>
    <w:rsid w:val="5A817D63"/>
    <w:rsid w:val="5A8F35FA"/>
    <w:rsid w:val="5ACD71B7"/>
    <w:rsid w:val="5AD37567"/>
    <w:rsid w:val="5AD572C9"/>
    <w:rsid w:val="5AD83D96"/>
    <w:rsid w:val="5AF0398A"/>
    <w:rsid w:val="5B08587D"/>
    <w:rsid w:val="5B09405B"/>
    <w:rsid w:val="5B0F7AFC"/>
    <w:rsid w:val="5B120F4A"/>
    <w:rsid w:val="5B1C250F"/>
    <w:rsid w:val="5B2025E3"/>
    <w:rsid w:val="5B5B520B"/>
    <w:rsid w:val="5B67142B"/>
    <w:rsid w:val="5B6768D1"/>
    <w:rsid w:val="5B6777A7"/>
    <w:rsid w:val="5B784599"/>
    <w:rsid w:val="5B78528E"/>
    <w:rsid w:val="5C0A7E2A"/>
    <w:rsid w:val="5C12559D"/>
    <w:rsid w:val="5C247CFB"/>
    <w:rsid w:val="5C3E6765"/>
    <w:rsid w:val="5C416B95"/>
    <w:rsid w:val="5C49688F"/>
    <w:rsid w:val="5C4B60F3"/>
    <w:rsid w:val="5C4C0A58"/>
    <w:rsid w:val="5C4F1138"/>
    <w:rsid w:val="5C5D1C60"/>
    <w:rsid w:val="5C7E3F62"/>
    <w:rsid w:val="5CBC2653"/>
    <w:rsid w:val="5CC66BFF"/>
    <w:rsid w:val="5CD15A0B"/>
    <w:rsid w:val="5CD268D5"/>
    <w:rsid w:val="5CEC3A4E"/>
    <w:rsid w:val="5CF0196B"/>
    <w:rsid w:val="5CF03579"/>
    <w:rsid w:val="5D5268C6"/>
    <w:rsid w:val="5D5D0D0A"/>
    <w:rsid w:val="5D877EF5"/>
    <w:rsid w:val="5DAB167E"/>
    <w:rsid w:val="5DAF1A71"/>
    <w:rsid w:val="5DC85409"/>
    <w:rsid w:val="5E2371E8"/>
    <w:rsid w:val="5E24149B"/>
    <w:rsid w:val="5E3E01D8"/>
    <w:rsid w:val="5E411185"/>
    <w:rsid w:val="5E511105"/>
    <w:rsid w:val="5E636DFE"/>
    <w:rsid w:val="5E731D75"/>
    <w:rsid w:val="5E9A46D0"/>
    <w:rsid w:val="5EC8329B"/>
    <w:rsid w:val="5ED864A3"/>
    <w:rsid w:val="5EDF7736"/>
    <w:rsid w:val="5EF000A9"/>
    <w:rsid w:val="5F34063D"/>
    <w:rsid w:val="5F3F0B74"/>
    <w:rsid w:val="5F54584D"/>
    <w:rsid w:val="5F735F2C"/>
    <w:rsid w:val="5F782D43"/>
    <w:rsid w:val="5FBC4029"/>
    <w:rsid w:val="5FC76314"/>
    <w:rsid w:val="60224A7C"/>
    <w:rsid w:val="60485C93"/>
    <w:rsid w:val="60617F98"/>
    <w:rsid w:val="60774048"/>
    <w:rsid w:val="608570B7"/>
    <w:rsid w:val="609609DC"/>
    <w:rsid w:val="60A14B74"/>
    <w:rsid w:val="60A2309A"/>
    <w:rsid w:val="60AC2AEA"/>
    <w:rsid w:val="60BD53A2"/>
    <w:rsid w:val="60BE5B31"/>
    <w:rsid w:val="60C31D19"/>
    <w:rsid w:val="60E82346"/>
    <w:rsid w:val="60EC7728"/>
    <w:rsid w:val="611D70F4"/>
    <w:rsid w:val="613D1083"/>
    <w:rsid w:val="61655B14"/>
    <w:rsid w:val="61715C13"/>
    <w:rsid w:val="61803A85"/>
    <w:rsid w:val="61852D58"/>
    <w:rsid w:val="61952396"/>
    <w:rsid w:val="61960C2C"/>
    <w:rsid w:val="61E57958"/>
    <w:rsid w:val="6210546D"/>
    <w:rsid w:val="62312E0F"/>
    <w:rsid w:val="623311DA"/>
    <w:rsid w:val="62536695"/>
    <w:rsid w:val="625B184E"/>
    <w:rsid w:val="628D51F0"/>
    <w:rsid w:val="62A8441C"/>
    <w:rsid w:val="62AD515E"/>
    <w:rsid w:val="62AF2FF3"/>
    <w:rsid w:val="62E57173"/>
    <w:rsid w:val="62EA0BD1"/>
    <w:rsid w:val="62EC16AF"/>
    <w:rsid w:val="62F661F8"/>
    <w:rsid w:val="62FB3AC0"/>
    <w:rsid w:val="6311081D"/>
    <w:rsid w:val="63246334"/>
    <w:rsid w:val="632F41CA"/>
    <w:rsid w:val="63343337"/>
    <w:rsid w:val="634D3CDB"/>
    <w:rsid w:val="637628BB"/>
    <w:rsid w:val="638B2A43"/>
    <w:rsid w:val="640260C8"/>
    <w:rsid w:val="640972E5"/>
    <w:rsid w:val="64266E51"/>
    <w:rsid w:val="642E6A6E"/>
    <w:rsid w:val="64464918"/>
    <w:rsid w:val="64583DA9"/>
    <w:rsid w:val="646920E0"/>
    <w:rsid w:val="64694C98"/>
    <w:rsid w:val="646F1658"/>
    <w:rsid w:val="64B2746C"/>
    <w:rsid w:val="64C63969"/>
    <w:rsid w:val="64D81569"/>
    <w:rsid w:val="651D2F9B"/>
    <w:rsid w:val="6520736C"/>
    <w:rsid w:val="653F50E1"/>
    <w:rsid w:val="6541082A"/>
    <w:rsid w:val="654D4490"/>
    <w:rsid w:val="656021EE"/>
    <w:rsid w:val="65A20F0C"/>
    <w:rsid w:val="65D023E6"/>
    <w:rsid w:val="65DE5BC8"/>
    <w:rsid w:val="65EB48BE"/>
    <w:rsid w:val="65F50CCF"/>
    <w:rsid w:val="66032EEA"/>
    <w:rsid w:val="66142BB4"/>
    <w:rsid w:val="661E3387"/>
    <w:rsid w:val="66555537"/>
    <w:rsid w:val="6665214C"/>
    <w:rsid w:val="667E5B60"/>
    <w:rsid w:val="668B62D5"/>
    <w:rsid w:val="669112DF"/>
    <w:rsid w:val="66A5299B"/>
    <w:rsid w:val="66BC1D55"/>
    <w:rsid w:val="66D11ECA"/>
    <w:rsid w:val="670C68BA"/>
    <w:rsid w:val="67154822"/>
    <w:rsid w:val="673A0EF8"/>
    <w:rsid w:val="6762573A"/>
    <w:rsid w:val="676B42A5"/>
    <w:rsid w:val="678A0511"/>
    <w:rsid w:val="678F1525"/>
    <w:rsid w:val="67972778"/>
    <w:rsid w:val="67CF24F3"/>
    <w:rsid w:val="67FB69AF"/>
    <w:rsid w:val="67FE1FE0"/>
    <w:rsid w:val="685A3509"/>
    <w:rsid w:val="687F0769"/>
    <w:rsid w:val="68825447"/>
    <w:rsid w:val="68AE414D"/>
    <w:rsid w:val="68B73785"/>
    <w:rsid w:val="68BD490C"/>
    <w:rsid w:val="68C41CA9"/>
    <w:rsid w:val="68CC4292"/>
    <w:rsid w:val="68EE6BA0"/>
    <w:rsid w:val="690316A6"/>
    <w:rsid w:val="691F3224"/>
    <w:rsid w:val="692147B1"/>
    <w:rsid w:val="69464A9C"/>
    <w:rsid w:val="69554B94"/>
    <w:rsid w:val="69665AFA"/>
    <w:rsid w:val="696E6789"/>
    <w:rsid w:val="69882E87"/>
    <w:rsid w:val="698F53C8"/>
    <w:rsid w:val="699B1C66"/>
    <w:rsid w:val="69A20082"/>
    <w:rsid w:val="69A749DA"/>
    <w:rsid w:val="69CF65C8"/>
    <w:rsid w:val="69E4438A"/>
    <w:rsid w:val="6A15038E"/>
    <w:rsid w:val="6A785E66"/>
    <w:rsid w:val="6A7942DB"/>
    <w:rsid w:val="6A8C15BC"/>
    <w:rsid w:val="6ABB70B9"/>
    <w:rsid w:val="6ABD7D6E"/>
    <w:rsid w:val="6AC736EF"/>
    <w:rsid w:val="6B032CCA"/>
    <w:rsid w:val="6B192F42"/>
    <w:rsid w:val="6B294F88"/>
    <w:rsid w:val="6B2F4037"/>
    <w:rsid w:val="6B3812D6"/>
    <w:rsid w:val="6B5C064B"/>
    <w:rsid w:val="6B5E1EA5"/>
    <w:rsid w:val="6B7E3317"/>
    <w:rsid w:val="6B93068D"/>
    <w:rsid w:val="6BA41B8C"/>
    <w:rsid w:val="6BB5104D"/>
    <w:rsid w:val="6BBE3DE4"/>
    <w:rsid w:val="6BC734D0"/>
    <w:rsid w:val="6BC8376A"/>
    <w:rsid w:val="6BC84EEC"/>
    <w:rsid w:val="6BEA2E7A"/>
    <w:rsid w:val="6BFF13DC"/>
    <w:rsid w:val="6C1A0DE1"/>
    <w:rsid w:val="6C4715D1"/>
    <w:rsid w:val="6C5938CE"/>
    <w:rsid w:val="6C6C4AED"/>
    <w:rsid w:val="6C807C9D"/>
    <w:rsid w:val="6C814202"/>
    <w:rsid w:val="6C9B737E"/>
    <w:rsid w:val="6C9E4289"/>
    <w:rsid w:val="6CA66F0F"/>
    <w:rsid w:val="6CE325EB"/>
    <w:rsid w:val="6CE37632"/>
    <w:rsid w:val="6D005475"/>
    <w:rsid w:val="6D05104F"/>
    <w:rsid w:val="6D093DF7"/>
    <w:rsid w:val="6D1538B8"/>
    <w:rsid w:val="6D23057A"/>
    <w:rsid w:val="6D24759E"/>
    <w:rsid w:val="6D4100BF"/>
    <w:rsid w:val="6D6B72E3"/>
    <w:rsid w:val="6D740BA3"/>
    <w:rsid w:val="6D8E5EC9"/>
    <w:rsid w:val="6D935563"/>
    <w:rsid w:val="6D9A5444"/>
    <w:rsid w:val="6DD32C60"/>
    <w:rsid w:val="6E110C29"/>
    <w:rsid w:val="6E1E3A9C"/>
    <w:rsid w:val="6E3D7CBB"/>
    <w:rsid w:val="6E425B11"/>
    <w:rsid w:val="6E5E2739"/>
    <w:rsid w:val="6E6C344F"/>
    <w:rsid w:val="6E746EDD"/>
    <w:rsid w:val="6E811FDA"/>
    <w:rsid w:val="6EA8183F"/>
    <w:rsid w:val="6EAA05EF"/>
    <w:rsid w:val="6EF323C3"/>
    <w:rsid w:val="6F1E7E49"/>
    <w:rsid w:val="6F273065"/>
    <w:rsid w:val="6F376C4C"/>
    <w:rsid w:val="6FE421E3"/>
    <w:rsid w:val="6FE545E6"/>
    <w:rsid w:val="6FE70FEE"/>
    <w:rsid w:val="6FED153E"/>
    <w:rsid w:val="6FEE4BA0"/>
    <w:rsid w:val="6FFB7A4C"/>
    <w:rsid w:val="700004FA"/>
    <w:rsid w:val="7009735D"/>
    <w:rsid w:val="70466E59"/>
    <w:rsid w:val="704C11C8"/>
    <w:rsid w:val="70512255"/>
    <w:rsid w:val="7062431D"/>
    <w:rsid w:val="706F0D58"/>
    <w:rsid w:val="707D7C4F"/>
    <w:rsid w:val="70806B33"/>
    <w:rsid w:val="70A4041C"/>
    <w:rsid w:val="70F8712E"/>
    <w:rsid w:val="70FE7DEF"/>
    <w:rsid w:val="715C4062"/>
    <w:rsid w:val="71643F7E"/>
    <w:rsid w:val="718F56A5"/>
    <w:rsid w:val="71A33EB6"/>
    <w:rsid w:val="71BB35D0"/>
    <w:rsid w:val="71D550C0"/>
    <w:rsid w:val="720B4DDD"/>
    <w:rsid w:val="722E124F"/>
    <w:rsid w:val="723B79C1"/>
    <w:rsid w:val="72441F36"/>
    <w:rsid w:val="724657F5"/>
    <w:rsid w:val="725D6036"/>
    <w:rsid w:val="7264528B"/>
    <w:rsid w:val="729B5F6F"/>
    <w:rsid w:val="729C4CB7"/>
    <w:rsid w:val="72BC33E0"/>
    <w:rsid w:val="72DF433F"/>
    <w:rsid w:val="72EF1C33"/>
    <w:rsid w:val="730C5078"/>
    <w:rsid w:val="731474DA"/>
    <w:rsid w:val="73177717"/>
    <w:rsid w:val="732706F9"/>
    <w:rsid w:val="73307A92"/>
    <w:rsid w:val="733C7452"/>
    <w:rsid w:val="733E2DF7"/>
    <w:rsid w:val="7365675A"/>
    <w:rsid w:val="73AC3D6E"/>
    <w:rsid w:val="73C0334D"/>
    <w:rsid w:val="73C572FE"/>
    <w:rsid w:val="73EA3933"/>
    <w:rsid w:val="740B6060"/>
    <w:rsid w:val="741D3906"/>
    <w:rsid w:val="74284DD4"/>
    <w:rsid w:val="74445DEA"/>
    <w:rsid w:val="74460E0B"/>
    <w:rsid w:val="74562B12"/>
    <w:rsid w:val="745E14FC"/>
    <w:rsid w:val="747C5886"/>
    <w:rsid w:val="74AB2C6E"/>
    <w:rsid w:val="74AC720C"/>
    <w:rsid w:val="74C1546A"/>
    <w:rsid w:val="74ED3DF3"/>
    <w:rsid w:val="74F47137"/>
    <w:rsid w:val="74F72EF3"/>
    <w:rsid w:val="751970C4"/>
    <w:rsid w:val="75255AF6"/>
    <w:rsid w:val="752E1388"/>
    <w:rsid w:val="75331A99"/>
    <w:rsid w:val="75411206"/>
    <w:rsid w:val="754A5C3B"/>
    <w:rsid w:val="755C0699"/>
    <w:rsid w:val="75745D3F"/>
    <w:rsid w:val="757B0F4D"/>
    <w:rsid w:val="758A2350"/>
    <w:rsid w:val="75964993"/>
    <w:rsid w:val="75A86087"/>
    <w:rsid w:val="75B93E29"/>
    <w:rsid w:val="75C66A86"/>
    <w:rsid w:val="75C73F3F"/>
    <w:rsid w:val="75E015FA"/>
    <w:rsid w:val="762118F4"/>
    <w:rsid w:val="76243B3B"/>
    <w:rsid w:val="76325137"/>
    <w:rsid w:val="76411C10"/>
    <w:rsid w:val="76695BCF"/>
    <w:rsid w:val="76747363"/>
    <w:rsid w:val="767A275D"/>
    <w:rsid w:val="768213C0"/>
    <w:rsid w:val="76CC767B"/>
    <w:rsid w:val="76D92B34"/>
    <w:rsid w:val="76EB5577"/>
    <w:rsid w:val="7702359E"/>
    <w:rsid w:val="771E3B7D"/>
    <w:rsid w:val="77276275"/>
    <w:rsid w:val="775239D7"/>
    <w:rsid w:val="776442F1"/>
    <w:rsid w:val="776D6752"/>
    <w:rsid w:val="779C078C"/>
    <w:rsid w:val="77A45959"/>
    <w:rsid w:val="77BF214E"/>
    <w:rsid w:val="77C4430A"/>
    <w:rsid w:val="77D91775"/>
    <w:rsid w:val="77E5617C"/>
    <w:rsid w:val="7800291D"/>
    <w:rsid w:val="78247952"/>
    <w:rsid w:val="782643AF"/>
    <w:rsid w:val="783141BF"/>
    <w:rsid w:val="7834405F"/>
    <w:rsid w:val="786A28D1"/>
    <w:rsid w:val="78A44C7D"/>
    <w:rsid w:val="78D30687"/>
    <w:rsid w:val="78E30843"/>
    <w:rsid w:val="78E86ACC"/>
    <w:rsid w:val="78E940ED"/>
    <w:rsid w:val="78ED15CC"/>
    <w:rsid w:val="79070D10"/>
    <w:rsid w:val="792766A5"/>
    <w:rsid w:val="794A4B0B"/>
    <w:rsid w:val="794D23FB"/>
    <w:rsid w:val="795879A0"/>
    <w:rsid w:val="7969105B"/>
    <w:rsid w:val="79A8211B"/>
    <w:rsid w:val="79C87103"/>
    <w:rsid w:val="79DE1C3E"/>
    <w:rsid w:val="79DE25B5"/>
    <w:rsid w:val="79F16E83"/>
    <w:rsid w:val="7A684E54"/>
    <w:rsid w:val="7A696F0D"/>
    <w:rsid w:val="7A912EC5"/>
    <w:rsid w:val="7A9A30C7"/>
    <w:rsid w:val="7A9B7686"/>
    <w:rsid w:val="7AA35C2F"/>
    <w:rsid w:val="7AA421C5"/>
    <w:rsid w:val="7ABD7A6B"/>
    <w:rsid w:val="7ADD0F0E"/>
    <w:rsid w:val="7AF2255C"/>
    <w:rsid w:val="7AF64CF3"/>
    <w:rsid w:val="7B1171A2"/>
    <w:rsid w:val="7B1D0C1F"/>
    <w:rsid w:val="7B2547A5"/>
    <w:rsid w:val="7B2F51C4"/>
    <w:rsid w:val="7B2F53FE"/>
    <w:rsid w:val="7B346F2E"/>
    <w:rsid w:val="7B4E4560"/>
    <w:rsid w:val="7B577573"/>
    <w:rsid w:val="7B5957B1"/>
    <w:rsid w:val="7B5A12CC"/>
    <w:rsid w:val="7B613250"/>
    <w:rsid w:val="7B8A0D00"/>
    <w:rsid w:val="7B98076A"/>
    <w:rsid w:val="7B9F7921"/>
    <w:rsid w:val="7BA557B4"/>
    <w:rsid w:val="7BB04E21"/>
    <w:rsid w:val="7BB10350"/>
    <w:rsid w:val="7BBA0A18"/>
    <w:rsid w:val="7BBB128E"/>
    <w:rsid w:val="7BBE24B2"/>
    <w:rsid w:val="7BD007FC"/>
    <w:rsid w:val="7BE7413E"/>
    <w:rsid w:val="7C02651C"/>
    <w:rsid w:val="7C107D90"/>
    <w:rsid w:val="7C1E40F3"/>
    <w:rsid w:val="7C4937F5"/>
    <w:rsid w:val="7C523EB3"/>
    <w:rsid w:val="7C6B342B"/>
    <w:rsid w:val="7CBF76AE"/>
    <w:rsid w:val="7CD655B8"/>
    <w:rsid w:val="7CEC3A98"/>
    <w:rsid w:val="7D5B67F7"/>
    <w:rsid w:val="7D7F0374"/>
    <w:rsid w:val="7D9B542E"/>
    <w:rsid w:val="7D9F1116"/>
    <w:rsid w:val="7DA442A6"/>
    <w:rsid w:val="7DB71F8C"/>
    <w:rsid w:val="7DC6777E"/>
    <w:rsid w:val="7DC96EDE"/>
    <w:rsid w:val="7DEC2BB7"/>
    <w:rsid w:val="7E1D64A0"/>
    <w:rsid w:val="7E474539"/>
    <w:rsid w:val="7E7C1B8D"/>
    <w:rsid w:val="7EC50502"/>
    <w:rsid w:val="7EE0183E"/>
    <w:rsid w:val="7EED6506"/>
    <w:rsid w:val="7EEE51EE"/>
    <w:rsid w:val="7EFD1146"/>
    <w:rsid w:val="7F085152"/>
    <w:rsid w:val="7F211C9E"/>
    <w:rsid w:val="7F4F1353"/>
    <w:rsid w:val="7F687429"/>
    <w:rsid w:val="7F822B12"/>
    <w:rsid w:val="7FA75547"/>
    <w:rsid w:val="7FAC5090"/>
    <w:rsid w:val="7FBA0E56"/>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Char"/>
    <w:link w:val="2"/>
    <w:qFormat/>
    <w:uiPriority w:val="0"/>
    <w:rPr>
      <w:rFonts w:ascii="Times New Roman" w:hAnsi="Times New Roman"/>
      <w:b/>
      <w:bCs/>
      <w:kern w:val="44"/>
      <w:sz w:val="44"/>
      <w:szCs w:val="44"/>
    </w:rPr>
  </w:style>
  <w:style w:type="character" w:customStyle="1" w:styleId="50">
    <w:name w:val="标题 2 Char"/>
    <w:link w:val="3"/>
    <w:qFormat/>
    <w:uiPriority w:val="0"/>
    <w:rPr>
      <w:rFonts w:ascii="Cambria" w:hAnsi="Cambria" w:eastAsia="宋体" w:cs="Times New Roman"/>
      <w:b/>
      <w:bCs/>
      <w:kern w:val="2"/>
      <w:sz w:val="32"/>
      <w:szCs w:val="32"/>
    </w:rPr>
  </w:style>
  <w:style w:type="character" w:customStyle="1" w:styleId="51">
    <w:name w:val="标题 3 Char"/>
    <w:link w:val="4"/>
    <w:qFormat/>
    <w:uiPriority w:val="0"/>
    <w:rPr>
      <w:rFonts w:ascii="Times New Roman" w:hAnsi="Times New Roman"/>
      <w:b/>
      <w:bCs/>
      <w:kern w:val="2"/>
      <w:sz w:val="32"/>
      <w:szCs w:val="32"/>
    </w:rPr>
  </w:style>
  <w:style w:type="character" w:customStyle="1" w:styleId="52">
    <w:name w:val="正文文本 Char3"/>
    <w:link w:val="7"/>
    <w:semiHidden/>
    <w:qFormat/>
    <w:uiPriority w:val="99"/>
    <w:rPr>
      <w:kern w:val="2"/>
      <w:sz w:val="24"/>
      <w:szCs w:val="24"/>
    </w:rPr>
  </w:style>
  <w:style w:type="character" w:customStyle="1" w:styleId="53">
    <w:name w:val="正文首行缩进 Char2"/>
    <w:link w:val="6"/>
    <w:qFormat/>
    <w:uiPriority w:val="0"/>
    <w:rPr>
      <w:kern w:val="2"/>
      <w:sz w:val="28"/>
      <w:szCs w:val="24"/>
    </w:rPr>
  </w:style>
  <w:style w:type="character" w:customStyle="1" w:styleId="54">
    <w:name w:val="标题 4 Char"/>
    <w:link w:val="5"/>
    <w:qFormat/>
    <w:uiPriority w:val="0"/>
    <w:rPr>
      <w:b/>
      <w:kern w:val="2"/>
      <w:sz w:val="28"/>
      <w:szCs w:val="24"/>
    </w:rPr>
  </w:style>
  <w:style w:type="character" w:customStyle="1" w:styleId="55">
    <w:name w:val="标题 5 Char"/>
    <w:link w:val="8"/>
    <w:qFormat/>
    <w:uiPriority w:val="0"/>
    <w:rPr>
      <w:kern w:val="2"/>
      <w:sz w:val="28"/>
      <w:szCs w:val="24"/>
    </w:rPr>
  </w:style>
  <w:style w:type="character" w:customStyle="1" w:styleId="56">
    <w:name w:val="标题 6 Char"/>
    <w:link w:val="9"/>
    <w:qFormat/>
    <w:uiPriority w:val="0"/>
    <w:rPr>
      <w:kern w:val="2"/>
      <w:sz w:val="28"/>
      <w:szCs w:val="24"/>
    </w:rPr>
  </w:style>
  <w:style w:type="character" w:customStyle="1" w:styleId="57">
    <w:name w:val="标题 7 Char"/>
    <w:link w:val="10"/>
    <w:qFormat/>
    <w:uiPriority w:val="0"/>
    <w:rPr>
      <w:kern w:val="2"/>
      <w:sz w:val="28"/>
      <w:szCs w:val="24"/>
    </w:rPr>
  </w:style>
  <w:style w:type="character" w:customStyle="1" w:styleId="58">
    <w:name w:val="标题 8 Char"/>
    <w:link w:val="11"/>
    <w:qFormat/>
    <w:uiPriority w:val="0"/>
    <w:rPr>
      <w:kern w:val="2"/>
      <w:sz w:val="28"/>
      <w:szCs w:val="24"/>
    </w:rPr>
  </w:style>
  <w:style w:type="character" w:customStyle="1" w:styleId="59">
    <w:name w:val="标题 9 Char"/>
    <w:link w:val="12"/>
    <w:qFormat/>
    <w:uiPriority w:val="0"/>
    <w:rPr>
      <w:kern w:val="2"/>
      <w:sz w:val="28"/>
      <w:szCs w:val="24"/>
    </w:rPr>
  </w:style>
  <w:style w:type="character" w:customStyle="1" w:styleId="60">
    <w:name w:val="正文缩进 Char"/>
    <w:link w:val="14"/>
    <w:qFormat/>
    <w:locked/>
    <w:uiPriority w:val="0"/>
    <w:rPr>
      <w:kern w:val="2"/>
      <w:sz w:val="24"/>
      <w:szCs w:val="24"/>
    </w:rPr>
  </w:style>
  <w:style w:type="character" w:customStyle="1" w:styleId="61">
    <w:name w:val="文档结构图 Char"/>
    <w:link w:val="16"/>
    <w:qFormat/>
    <w:uiPriority w:val="0"/>
    <w:rPr>
      <w:rFonts w:ascii="宋体" w:hAnsi="Times New Roman"/>
      <w:kern w:val="2"/>
      <w:sz w:val="18"/>
      <w:szCs w:val="18"/>
    </w:rPr>
  </w:style>
  <w:style w:type="character" w:customStyle="1" w:styleId="62">
    <w:name w:val="批注文字 Char4"/>
    <w:link w:val="17"/>
    <w:qFormat/>
    <w:uiPriority w:val="0"/>
    <w:rPr>
      <w:kern w:val="2"/>
      <w:sz w:val="24"/>
      <w:szCs w:val="24"/>
    </w:rPr>
  </w:style>
  <w:style w:type="character" w:customStyle="1" w:styleId="63">
    <w:name w:val="称呼 Char1"/>
    <w:link w:val="18"/>
    <w:qFormat/>
    <w:uiPriority w:val="0"/>
    <w:rPr>
      <w:rFonts w:ascii="Arial" w:hAnsi="Arial"/>
      <w:spacing w:val="-5"/>
      <w:sz w:val="24"/>
    </w:rPr>
  </w:style>
  <w:style w:type="character" w:customStyle="1" w:styleId="64">
    <w:name w:val="正文文本缩进 Char"/>
    <w:link w:val="19"/>
    <w:qFormat/>
    <w:uiPriority w:val="0"/>
    <w:rPr>
      <w:kern w:val="2"/>
      <w:sz w:val="21"/>
      <w:szCs w:val="24"/>
    </w:rPr>
  </w:style>
  <w:style w:type="character" w:customStyle="1" w:styleId="65">
    <w:name w:val="纯文本 Char"/>
    <w:link w:val="22"/>
    <w:qFormat/>
    <w:uiPriority w:val="0"/>
    <w:rPr>
      <w:rFonts w:ascii="宋体" w:hAnsi="Courier New" w:cs="Courier New"/>
      <w:kern w:val="2"/>
      <w:sz w:val="21"/>
      <w:szCs w:val="21"/>
    </w:rPr>
  </w:style>
  <w:style w:type="character" w:customStyle="1" w:styleId="66">
    <w:name w:val="日期 Char"/>
    <w:link w:val="24"/>
    <w:qFormat/>
    <w:uiPriority w:val="0"/>
    <w:rPr>
      <w:rFonts w:ascii="仿宋_GB2312" w:hAnsi="宋体" w:eastAsia="仿宋_GB2312"/>
      <w:kern w:val="2"/>
      <w:sz w:val="28"/>
      <w:szCs w:val="28"/>
    </w:rPr>
  </w:style>
  <w:style w:type="character" w:customStyle="1" w:styleId="67">
    <w:name w:val="正文文本缩进 2 Char1"/>
    <w:link w:val="25"/>
    <w:qFormat/>
    <w:uiPriority w:val="0"/>
    <w:rPr>
      <w:kern w:val="2"/>
      <w:sz w:val="24"/>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kern w:val="2"/>
      <w:sz w:val="18"/>
      <w:szCs w:val="18"/>
    </w:rPr>
  </w:style>
  <w:style w:type="character" w:customStyle="1" w:styleId="70">
    <w:name w:val="页眉 Char"/>
    <w:link w:val="28"/>
    <w:qFormat/>
    <w:uiPriority w:val="99"/>
    <w:rPr>
      <w:rFonts w:ascii="Times New Roman" w:hAnsi="Times New Roman"/>
      <w:kern w:val="2"/>
      <w:sz w:val="18"/>
      <w:szCs w:val="18"/>
    </w:rPr>
  </w:style>
  <w:style w:type="character" w:customStyle="1" w:styleId="71">
    <w:name w:val="副标题 Char"/>
    <w:link w:val="31"/>
    <w:qFormat/>
    <w:uiPriority w:val="0"/>
    <w:rPr>
      <w:rFonts w:ascii="Cambria" w:hAnsi="Cambria"/>
      <w:b/>
      <w:bCs/>
      <w:kern w:val="28"/>
      <w:sz w:val="28"/>
      <w:szCs w:val="32"/>
    </w:rPr>
  </w:style>
  <w:style w:type="character" w:customStyle="1" w:styleId="72">
    <w:name w:val="正文文本缩进 3 Char"/>
    <w:link w:val="33"/>
    <w:qFormat/>
    <w:uiPriority w:val="0"/>
    <w:rPr>
      <w:rFonts w:ascii="宋体" w:hAnsi="Arial"/>
      <w:bCs/>
      <w:sz w:val="28"/>
    </w:rPr>
  </w:style>
  <w:style w:type="character" w:customStyle="1" w:styleId="73">
    <w:name w:val="正文文本 2 Char1"/>
    <w:link w:val="36"/>
    <w:qFormat/>
    <w:uiPriority w:val="0"/>
    <w:rPr>
      <w:b/>
      <w:bCs/>
      <w:kern w:val="2"/>
      <w:sz w:val="28"/>
    </w:rPr>
  </w:style>
  <w:style w:type="character" w:customStyle="1" w:styleId="74">
    <w:name w:val="标题 Char"/>
    <w:link w:val="38"/>
    <w:qFormat/>
    <w:uiPriority w:val="0"/>
    <w:rPr>
      <w:rFonts w:ascii="Arial" w:hAnsi="Arial" w:cs="Arial"/>
      <w:b/>
      <w:bCs/>
      <w:kern w:val="2"/>
      <w:sz w:val="32"/>
      <w:szCs w:val="32"/>
    </w:rPr>
  </w:style>
  <w:style w:type="character" w:customStyle="1" w:styleId="75">
    <w:name w:val="批注主题 Char"/>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style>
  <w:style w:type="character" w:customStyle="1" w:styleId="79">
    <w:name w:val="标题 3 Char1"/>
    <w:basedOn w:val="77"/>
    <w:qFormat/>
    <w:uiPriority w:val="99"/>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lang w:val="en-US" w:eastAsia="zh-CN"/>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 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 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next w:val="7"/>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Char"/>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 Char Char2"/>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Body Text First Indent"/>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Char"/>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 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toc 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heading 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3187</Words>
  <Characters>3489</Characters>
  <Lines>19</Lines>
  <Paragraphs>5</Paragraphs>
  <TotalTime>2</TotalTime>
  <ScaleCrop>false</ScaleCrop>
  <LinksUpToDate>false</LinksUpToDate>
  <CharactersWithSpaces>3525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马净</cp:lastModifiedBy>
  <dcterms:modified xsi:type="dcterms:W3CDTF">2025-07-03T06:12:28Z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D742CBCF53344B2F90C773C1361F2396</vt:lpwstr>
  </property>
  <property fmtid="{D5CDD505-2E9C-101B-9397-08002B2CF9AE}" pid="4" name="KSOTemplateDocerSaveRecord">
    <vt:lpwstr>eyJoZGlkIjoiZDE2MmJkOTczODA4YWEwNTgyYmEwYjU2MjBkYTNlNDkifQ==</vt:lpwstr>
  </property>
</Properties>
</file>