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1BD1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</w:p>
    <w:p w14:paraId="7D76FDE3">
      <w:pPr>
        <w:spacing w:line="360" w:lineRule="auto"/>
        <w:jc w:val="center"/>
        <w:rPr>
          <w:rFonts w:ascii="宋体" w:hAnsi="宋体" w:cs="宋体"/>
          <w:sz w:val="36"/>
          <w:szCs w:val="36"/>
          <w:u w:val="single"/>
        </w:rPr>
      </w:pPr>
    </w:p>
    <w:p w14:paraId="329C49D7">
      <w:pPr>
        <w:spacing w:line="360" w:lineRule="auto"/>
        <w:rPr>
          <w:rFonts w:ascii="宋体" w:hAnsi="宋体" w:cs="宋体"/>
          <w:sz w:val="36"/>
          <w:szCs w:val="36"/>
        </w:rPr>
      </w:pPr>
    </w:p>
    <w:p w14:paraId="71F7CBE4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山东</w:t>
      </w:r>
      <w:r>
        <w:rPr>
          <w:rFonts w:hint="eastAsia" w:ascii="宋体" w:hAnsi="宋体" w:cs="宋体"/>
          <w:sz w:val="36"/>
          <w:szCs w:val="36"/>
          <w:lang w:eastAsia="zh-CN"/>
        </w:rPr>
        <w:t>金召矿业</w:t>
      </w:r>
      <w:r>
        <w:rPr>
          <w:rFonts w:hint="eastAsia" w:ascii="宋体" w:hAnsi="宋体" w:cs="宋体"/>
          <w:sz w:val="36"/>
          <w:szCs w:val="36"/>
        </w:rPr>
        <w:t>有限公司</w:t>
      </w:r>
    </w:p>
    <w:p w14:paraId="43067C1D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北金召矿区矿用配电柜</w:t>
      </w:r>
      <w:r>
        <w:rPr>
          <w:rFonts w:hint="eastAsia" w:ascii="宋体" w:hAnsi="宋体" w:cs="宋体"/>
          <w:sz w:val="36"/>
          <w:szCs w:val="36"/>
        </w:rPr>
        <w:t>采购项目</w:t>
      </w:r>
    </w:p>
    <w:p w14:paraId="582CAFC4"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61139925070031</w:t>
      </w:r>
      <w:r>
        <w:rPr>
          <w:rFonts w:hint="eastAsia" w:ascii="宋体" w:hAnsi="宋体" w:cs="宋体"/>
          <w:sz w:val="28"/>
          <w:szCs w:val="28"/>
        </w:rPr>
        <w:t>）</w:t>
      </w:r>
    </w:p>
    <w:p w14:paraId="2EE678B2">
      <w:pPr>
        <w:rPr>
          <w:rFonts w:ascii="宋体" w:hAnsi="宋体" w:cs="宋体"/>
          <w:sz w:val="28"/>
          <w:szCs w:val="28"/>
        </w:rPr>
      </w:pPr>
    </w:p>
    <w:p w14:paraId="629192AF">
      <w:pPr>
        <w:pStyle w:val="23"/>
        <w:ind w:firstLine="420"/>
        <w:rPr>
          <w:rFonts w:hAnsi="宋体" w:cs="宋体"/>
        </w:rPr>
      </w:pPr>
    </w:p>
    <w:p w14:paraId="5DAF52CA">
      <w:pPr>
        <w:ind w:firstLine="420"/>
        <w:rPr>
          <w:rFonts w:ascii="宋体" w:hAnsi="宋体" w:cs="宋体"/>
        </w:rPr>
      </w:pPr>
    </w:p>
    <w:p w14:paraId="4FC25E0C">
      <w:pPr>
        <w:pStyle w:val="23"/>
        <w:ind w:firstLine="420"/>
        <w:rPr>
          <w:rFonts w:hAnsi="宋体" w:cs="宋体"/>
        </w:rPr>
      </w:pPr>
    </w:p>
    <w:p w14:paraId="508E435B">
      <w:pPr>
        <w:tabs>
          <w:tab w:val="left" w:pos="315"/>
          <w:tab w:val="left" w:pos="8820"/>
        </w:tabs>
        <w:ind w:right="266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val="en-US" w:eastAsia="zh-CN"/>
        </w:rPr>
        <w:t>公告</w:t>
      </w:r>
    </w:p>
    <w:p w14:paraId="255403D3">
      <w:pPr>
        <w:pStyle w:val="23"/>
        <w:rPr>
          <w:rFonts w:hAnsi="宋体" w:cs="宋体"/>
        </w:rPr>
      </w:pPr>
    </w:p>
    <w:p w14:paraId="773CB520">
      <w:pPr>
        <w:ind w:firstLine="420"/>
        <w:rPr>
          <w:rFonts w:ascii="宋体" w:hAnsi="宋体" w:cs="宋体"/>
        </w:rPr>
      </w:pPr>
    </w:p>
    <w:p w14:paraId="60637B29">
      <w:pPr>
        <w:ind w:firstLine="420"/>
        <w:rPr>
          <w:rFonts w:ascii="宋体" w:hAnsi="宋体" w:cs="宋体"/>
        </w:rPr>
      </w:pPr>
    </w:p>
    <w:p w14:paraId="1C6B91B6">
      <w:pPr>
        <w:pStyle w:val="23"/>
        <w:ind w:firstLine="420"/>
        <w:rPr>
          <w:rFonts w:hAnsi="宋体" w:cs="宋体"/>
        </w:rPr>
      </w:pPr>
    </w:p>
    <w:p w14:paraId="55AA33A8">
      <w:pPr>
        <w:rPr>
          <w:rFonts w:ascii="宋体" w:hAnsi="宋体" w:cs="宋体"/>
          <w:sz w:val="30"/>
          <w:szCs w:val="30"/>
        </w:rPr>
      </w:pPr>
    </w:p>
    <w:p w14:paraId="25B8F13B">
      <w:pPr>
        <w:rPr>
          <w:rFonts w:ascii="宋体" w:hAnsi="宋体" w:cs="宋体"/>
          <w:sz w:val="30"/>
          <w:szCs w:val="30"/>
        </w:rPr>
      </w:pPr>
    </w:p>
    <w:p w14:paraId="53FF3167">
      <w:pPr>
        <w:rPr>
          <w:rFonts w:ascii="宋体" w:hAnsi="宋体" w:cs="宋体"/>
          <w:sz w:val="30"/>
          <w:szCs w:val="30"/>
        </w:rPr>
      </w:pPr>
    </w:p>
    <w:p w14:paraId="5EF10AD3">
      <w:pPr>
        <w:spacing w:line="720" w:lineRule="auto"/>
        <w:ind w:left="850" w:leftChars="405"/>
        <w:jc w:val="left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山东金召矿业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有限公司</w:t>
      </w:r>
    </w:p>
    <w:p w14:paraId="61B80B9E">
      <w:pPr>
        <w:spacing w:line="72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2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02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 w14:paraId="5DB937E3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46BDCC93">
      <w:pPr>
        <w:pStyle w:val="23"/>
      </w:pPr>
    </w:p>
    <w:p w14:paraId="5FD7B9B7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2E07AB7F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 w14:paraId="144B6F3A">
      <w:pPr>
        <w:pStyle w:val="23"/>
        <w:spacing w:line="480" w:lineRule="auto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 xml:space="preserve">    本采购项目,采购人为</w:t>
      </w:r>
      <w:r>
        <w:rPr>
          <w:rFonts w:hint="eastAsia" w:hAnsi="宋体" w:cs="宋体"/>
          <w:sz w:val="21"/>
          <w:szCs w:val="21"/>
          <w:lang w:eastAsia="zh-CN"/>
        </w:rPr>
        <w:t>山东金召矿业有限公司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 w14:paraId="545EF829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</w:t>
      </w:r>
    </w:p>
    <w:p w14:paraId="3B51E442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2.1项目编号：</w:t>
      </w:r>
      <w:r>
        <w:rPr>
          <w:rFonts w:hint="eastAsia" w:ascii="宋体" w:hAnsi="宋体" w:cs="宋体"/>
          <w:color w:val="000000"/>
          <w:szCs w:val="21"/>
          <w:highlight w:val="none"/>
          <w:lang w:val="zh-CN"/>
        </w:rPr>
        <w:t>61139925070031</w:t>
      </w:r>
    </w:p>
    <w:p w14:paraId="41772FE6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2.2项目名称：北金召矿区矿用配电柜</w:t>
      </w:r>
      <w:r>
        <w:rPr>
          <w:rFonts w:hint="eastAsia" w:hAnsi="宋体" w:cs="宋体"/>
          <w:szCs w:val="21"/>
        </w:rPr>
        <w:t>采购项目</w:t>
      </w:r>
    </w:p>
    <w:p w14:paraId="3511A705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2.3采购方式：竞争性谈判</w:t>
      </w:r>
    </w:p>
    <w:p w14:paraId="7D3E9A28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2.4采购内容：本工程项目为金召矿业北金召矿区矿用配电柜采购项目，主要项目内容为北金召矿区-430m至-570米三个配电室，共计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 w:cs="宋体"/>
          <w:color w:val="000000"/>
          <w:szCs w:val="21"/>
          <w:lang w:val="zh-CN"/>
        </w:rPr>
        <w:t>面配电柜，其中低压开关柜18面，启动柜8面。</w:t>
      </w:r>
    </w:p>
    <w:tbl>
      <w:tblPr>
        <w:tblStyle w:val="54"/>
        <w:tblpPr w:leftFromText="180" w:rightFromText="180" w:vertAnchor="text" w:horzAnchor="page" w:tblpX="1376" w:tblpY="11"/>
        <w:tblOverlap w:val="never"/>
        <w:tblW w:w="9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57"/>
        <w:gridCol w:w="1971"/>
        <w:gridCol w:w="1000"/>
        <w:gridCol w:w="1000"/>
        <w:gridCol w:w="3457"/>
      </w:tblGrid>
      <w:tr w14:paraId="17DD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vAlign w:val="center"/>
          </w:tcPr>
          <w:p w14:paraId="06358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557" w:type="dxa"/>
            <w:vAlign w:val="center"/>
          </w:tcPr>
          <w:p w14:paraId="5A42D277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firstLine="420" w:firstLineChars="200"/>
              <w:jc w:val="both"/>
              <w:rPr>
                <w:rFonts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1971" w:type="dxa"/>
            <w:vAlign w:val="center"/>
          </w:tcPr>
          <w:p w14:paraId="710578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400"/>
              <w:jc w:val="both"/>
              <w:rPr>
                <w:rFonts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型号</w:t>
            </w:r>
          </w:p>
        </w:tc>
        <w:tc>
          <w:tcPr>
            <w:tcW w:w="1000" w:type="dxa"/>
            <w:vAlign w:val="center"/>
          </w:tcPr>
          <w:p w14:paraId="2B8B8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1000" w:type="dxa"/>
            <w:vAlign w:val="center"/>
          </w:tcPr>
          <w:p w14:paraId="0A6A37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数量</w:t>
            </w:r>
          </w:p>
        </w:tc>
        <w:tc>
          <w:tcPr>
            <w:tcW w:w="3457" w:type="dxa"/>
            <w:vAlign w:val="center"/>
          </w:tcPr>
          <w:p w14:paraId="039AA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备 注</w:t>
            </w:r>
          </w:p>
        </w:tc>
      </w:tr>
      <w:tr w14:paraId="4A65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vAlign w:val="center"/>
          </w:tcPr>
          <w:p w14:paraId="0447A7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1557" w:type="dxa"/>
            <w:vAlign w:val="center"/>
          </w:tcPr>
          <w:p w14:paraId="0B68B0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低压柜</w:t>
            </w:r>
          </w:p>
        </w:tc>
        <w:tc>
          <w:tcPr>
            <w:tcW w:w="1971" w:type="dxa"/>
            <w:vAlign w:val="center"/>
          </w:tcPr>
          <w:p w14:paraId="1C0F1A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GKD</w:t>
            </w:r>
          </w:p>
        </w:tc>
        <w:tc>
          <w:tcPr>
            <w:tcW w:w="1000" w:type="dxa"/>
            <w:vAlign w:val="center"/>
          </w:tcPr>
          <w:p w14:paraId="401D8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  <w:tc>
          <w:tcPr>
            <w:tcW w:w="1000" w:type="dxa"/>
            <w:vAlign w:val="center"/>
          </w:tcPr>
          <w:p w14:paraId="4E817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3457" w:type="dxa"/>
            <w:vAlign w:val="center"/>
          </w:tcPr>
          <w:p w14:paraId="65E70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 w14:paraId="4FDE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6" w:type="dxa"/>
            <w:vAlign w:val="center"/>
          </w:tcPr>
          <w:p w14:paraId="0099ED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1557" w:type="dxa"/>
            <w:vAlign w:val="center"/>
          </w:tcPr>
          <w:p w14:paraId="1E926A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启动柜</w:t>
            </w:r>
          </w:p>
        </w:tc>
        <w:tc>
          <w:tcPr>
            <w:tcW w:w="1971" w:type="dxa"/>
            <w:vAlign w:val="center"/>
          </w:tcPr>
          <w:p w14:paraId="081DE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GKD/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GK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DR</w:t>
            </w:r>
          </w:p>
        </w:tc>
        <w:tc>
          <w:tcPr>
            <w:tcW w:w="1000" w:type="dxa"/>
            <w:vAlign w:val="center"/>
          </w:tcPr>
          <w:p w14:paraId="38B12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  <w:tc>
          <w:tcPr>
            <w:tcW w:w="1000" w:type="dxa"/>
            <w:vAlign w:val="center"/>
          </w:tcPr>
          <w:p w14:paraId="09CB4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3457" w:type="dxa"/>
            <w:vAlign w:val="center"/>
          </w:tcPr>
          <w:p w14:paraId="6D7F42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水泵负荷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电机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250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</w:rPr>
              <w:t>千瓦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,自耦变压器降压启动。含机旁操作箱</w:t>
            </w:r>
          </w:p>
        </w:tc>
      </w:tr>
      <w:tr w14:paraId="66AC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1" w:type="dxa"/>
            <w:gridSpan w:val="6"/>
            <w:vAlign w:val="center"/>
          </w:tcPr>
          <w:p w14:paraId="768332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所有母线选用镀锡紫铜排。所有启动柜带机旁操作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箱。</w:t>
            </w:r>
          </w:p>
        </w:tc>
      </w:tr>
    </w:tbl>
    <w:p w14:paraId="3E8BA590">
      <w:pPr>
        <w:autoSpaceDE w:val="0"/>
        <w:autoSpaceDN w:val="0"/>
        <w:adjustRightInd w:val="0"/>
        <w:spacing w:before="120" w:beforeLines="50" w:line="48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2.5交货期：</w:t>
      </w:r>
      <w:r>
        <w:rPr>
          <w:rFonts w:hint="eastAsia" w:ascii="宋体" w:hAnsi="宋体" w:cs="宋体"/>
          <w:szCs w:val="21"/>
        </w:rPr>
        <w:t>合同签订</w:t>
      </w:r>
      <w:r>
        <w:rPr>
          <w:rFonts w:hint="eastAsia" w:ascii="宋体" w:hAnsi="宋体" w:cs="宋体"/>
          <w:szCs w:val="21"/>
          <w:lang w:val="en-US" w:eastAsia="zh-CN"/>
        </w:rPr>
        <w:t>之日起30日历日</w:t>
      </w:r>
      <w:r>
        <w:rPr>
          <w:rFonts w:hint="eastAsia" w:ascii="宋体" w:hAnsi="宋体" w:cs="宋体"/>
          <w:szCs w:val="21"/>
        </w:rPr>
        <w:t>。</w:t>
      </w:r>
    </w:p>
    <w:p w14:paraId="53DDC158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2.6交货地点：</w:t>
      </w:r>
      <w:r>
        <w:rPr>
          <w:rFonts w:hint="eastAsia" w:ascii="宋体" w:hAnsi="宋体" w:cs="宋体"/>
          <w:szCs w:val="21"/>
        </w:rPr>
        <w:t>山东省淄博市</w:t>
      </w:r>
      <w:r>
        <w:rPr>
          <w:rFonts w:hint="eastAsia" w:ascii="宋体" w:hAnsi="宋体" w:cs="宋体"/>
          <w:szCs w:val="21"/>
          <w:lang w:eastAsia="zh-CN"/>
        </w:rPr>
        <w:t>临淄区凤凰镇北金村山东金召矿业有限公司</w:t>
      </w:r>
      <w:r>
        <w:rPr>
          <w:rFonts w:hint="eastAsia" w:ascii="宋体" w:hAnsi="宋体" w:cs="宋体"/>
          <w:szCs w:val="21"/>
        </w:rPr>
        <w:t>。</w:t>
      </w:r>
    </w:p>
    <w:p w14:paraId="091AE3F3">
      <w:pPr>
        <w:adjustRightInd w:val="0"/>
        <w:snapToGrid w:val="0"/>
        <w:spacing w:line="480" w:lineRule="auto"/>
        <w:ind w:firstLine="424" w:firstLineChars="20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3.谈判供应商资格要求（谈判响应供应商不符合以下条件的，资格审查将被否决，不再进入下一阶段的评审）</w:t>
      </w:r>
    </w:p>
    <w:p w14:paraId="7497110D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3.1在中国境内注册的独立法人。</w:t>
      </w:r>
    </w:p>
    <w:p w14:paraId="5116F020">
      <w:pPr>
        <w:spacing w:line="480" w:lineRule="auto"/>
        <w:ind w:firstLine="42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3.2谈判供应商必须是本次采购产品的生产制造商</w:t>
      </w:r>
      <w:r>
        <w:rPr>
          <w:rFonts w:hint="eastAsia" w:ascii="宋体" w:hAnsi="宋体" w:cs="宋体"/>
          <w:szCs w:val="21"/>
          <w:lang w:eastAsia="zh-CN"/>
        </w:rPr>
        <w:t>，所投标的配电柜必须具备矿用产品安全标志证书。</w:t>
      </w:r>
    </w:p>
    <w:p w14:paraId="250114C6">
      <w:pPr>
        <w:spacing w:line="48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3.3谈判供应商财务状况良好，没有处于财产被没收、接管、破产或其他关、停、并、转的状态，须提供近三年（2022年、2023年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2024年</w:t>
      </w:r>
      <w:r>
        <w:rPr>
          <w:rFonts w:hint="eastAsia" w:ascii="宋体" w:hAnsi="宋体" w:cs="宋体"/>
          <w:szCs w:val="21"/>
        </w:rPr>
        <w:t>）财务审计报告或财务报表（完整会计年度资产负债表和损益表）；如近期成立的企业提供成立至今的财务审计报告或财务报表。</w:t>
      </w:r>
    </w:p>
    <w:p w14:paraId="128F1CB9">
      <w:pPr>
        <w:adjustRightInd w:val="0"/>
        <w:snapToGrid w:val="0"/>
        <w:spacing w:before="72" w:beforeLines="30" w:line="480" w:lineRule="auto"/>
        <w:ind w:firstLine="424" w:firstLineChars="202"/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 w14:paraId="1F48777D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3.5业绩要求：谈判供应商应</w:t>
      </w:r>
      <w:r>
        <w:rPr>
          <w:rFonts w:hint="eastAsia" w:ascii="宋体" w:hAnsi="宋体" w:cs="宋体"/>
          <w:szCs w:val="21"/>
          <w:highlight w:val="none"/>
        </w:rPr>
        <w:t>具有矿用配电柜业</w:t>
      </w:r>
      <w:r>
        <w:rPr>
          <w:rFonts w:hint="eastAsia" w:ascii="宋体" w:hAnsi="宋体" w:cs="宋体"/>
          <w:szCs w:val="21"/>
        </w:rPr>
        <w:t>绩（以202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 xml:space="preserve">年1月至今的合同为准，合同至少要包括：合同双方主体的基本信息页，尤其是数量一定要显示、合同约定工作内容页、合同签字页等）。 </w:t>
      </w:r>
    </w:p>
    <w:p w14:paraId="37126BFC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3.6 本项目不接受联合体投标。</w:t>
      </w:r>
    </w:p>
    <w:p w14:paraId="08441304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szCs w:val="21"/>
          <w:lang w:val="zh-CN"/>
        </w:rPr>
        <w:t>4.谈判文件发售办法</w:t>
      </w:r>
    </w:p>
    <w:p w14:paraId="1B520359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4.1本项目实行网上报名，网上发售电子版谈判文件。凡有意参加投标者，请于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</w:rPr>
        <w:t>至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kern w:val="0"/>
          <w:szCs w:val="21"/>
        </w:rPr>
        <w:t>登录山钢集团阳光购销平台（http://bams.shansteelgroup.com/）,报名并购买下载电子版谈判文件。</w:t>
      </w:r>
    </w:p>
    <w:p w14:paraId="3C3A3964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 w14:paraId="2D62FA3D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4.3 谈判文件每包售</w:t>
      </w:r>
      <w:r>
        <w:rPr>
          <w:rFonts w:hint="eastAsia" w:ascii="宋体" w:hAnsi="宋体" w:cs="宋体"/>
          <w:color w:val="FF0000"/>
          <w:kern w:val="0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00</w:t>
      </w:r>
      <w:r>
        <w:rPr>
          <w:rFonts w:hint="eastAsia" w:ascii="宋体" w:hAnsi="宋体" w:cs="宋体"/>
          <w:kern w:val="0"/>
          <w:szCs w:val="21"/>
        </w:rPr>
        <w:t>元，售后不退；从谈判供应商基本账户电汇或转账到采购人账户，并在银行汇款或转账备注栏中注明</w:t>
      </w:r>
      <w:r>
        <w:rPr>
          <w:rFonts w:hint="eastAsia" w:ascii="宋体" w:hAnsi="宋体" w:cs="宋体"/>
          <w:b/>
          <w:kern w:val="0"/>
          <w:szCs w:val="21"/>
        </w:rPr>
        <w:t>投标项目编号(后四位)及款项性质（标书费）</w:t>
      </w:r>
      <w:r>
        <w:rPr>
          <w:rFonts w:hint="eastAsia" w:ascii="宋体" w:hAnsi="宋体" w:cs="宋体"/>
          <w:kern w:val="0"/>
          <w:szCs w:val="21"/>
        </w:rPr>
        <w:t>；否则，采购人有权不予确认，由此引起的后果由潜在谈判供应商承担。</w:t>
      </w:r>
    </w:p>
    <w:p w14:paraId="3C100FFC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 w14:paraId="3AF7F6B1">
      <w:pPr>
        <w:autoSpaceDE w:val="0"/>
        <w:autoSpaceDN w:val="0"/>
        <w:adjustRightInd w:val="0"/>
        <w:spacing w:line="48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 采购人账户信息</w:t>
      </w:r>
    </w:p>
    <w:p w14:paraId="2AD3EDFF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账 户 名：山东金召矿业有限公司</w:t>
      </w:r>
    </w:p>
    <w:p w14:paraId="3A78BB5D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银行账号：1603065809200015622</w:t>
      </w:r>
    </w:p>
    <w:p w14:paraId="2480B438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开户银行：工行淄博高新华侨城支行</w:t>
      </w:r>
    </w:p>
    <w:p w14:paraId="2FD914A6">
      <w:pPr>
        <w:spacing w:line="48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4.5 本项目不接受未购买本谈判文件的谈判供应商投标。</w:t>
      </w:r>
    </w:p>
    <w:p w14:paraId="39256531">
      <w:pPr>
        <w:spacing w:line="480" w:lineRule="auto"/>
        <w:ind w:firstLine="42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</w:rPr>
        <w:t>5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、响应文件的递交</w:t>
      </w:r>
    </w:p>
    <w:p w14:paraId="39AD1A3F">
      <w:pPr>
        <w:spacing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5.1谈判响应文件递交截止时间（开标时间）、地点。</w:t>
      </w:r>
    </w:p>
    <w:p w14:paraId="01A7EC22">
      <w:pPr>
        <w:spacing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5.1.1谈判响应文件递交截止时间(开标时间)：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日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:00</w:t>
      </w:r>
      <w:r>
        <w:rPr>
          <w:rFonts w:hint="eastAsia" w:ascii="宋体" w:hAnsi="宋体" w:cs="宋体"/>
          <w:highlight w:val="none"/>
        </w:rPr>
        <w:t>。</w:t>
      </w:r>
    </w:p>
    <w:p w14:paraId="7E79C0FC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5.1.2开标地点：</w:t>
      </w:r>
      <w:r>
        <w:rPr>
          <w:rFonts w:hint="eastAsia" w:ascii="宋体" w:hAnsi="宋体" w:cs="宋体"/>
          <w:lang w:eastAsia="zh-CN"/>
        </w:rPr>
        <w:t>山东金岭矿业股份有限公司职工之家</w:t>
      </w:r>
      <w:r>
        <w:rPr>
          <w:rFonts w:hint="eastAsia" w:ascii="宋体" w:hAnsi="宋体" w:cs="宋体"/>
        </w:rPr>
        <w:t>三楼开标室</w:t>
      </w:r>
      <w:r>
        <w:rPr>
          <w:rFonts w:hint="eastAsia" w:ascii="宋体" w:hAnsi="宋体" w:cs="宋体"/>
          <w:szCs w:val="21"/>
        </w:rPr>
        <w:t>。</w:t>
      </w:r>
    </w:p>
    <w:p w14:paraId="3D418D41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5.2</w:t>
      </w:r>
      <w:r>
        <w:rPr>
          <w:rFonts w:hint="eastAsia" w:ascii="宋体" w:hAnsi="宋体" w:cs="宋体"/>
          <w:kern w:val="0"/>
          <w:szCs w:val="21"/>
        </w:rPr>
        <w:t>谈判供应商</w:t>
      </w:r>
      <w:r>
        <w:rPr>
          <w:rFonts w:hint="eastAsia" w:ascii="宋体" w:hAnsi="宋体" w:cs="宋体"/>
          <w:szCs w:val="21"/>
        </w:rPr>
        <w:t>递交响应文件应按照谈判文件的要求进行。</w:t>
      </w:r>
    </w:p>
    <w:p w14:paraId="04C96F38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5.3逾期送达的、未送达指定地点的或者不按照谈判文件要求密封的响应文件，采购人将予以拒收。</w:t>
      </w:r>
    </w:p>
    <w:p w14:paraId="0F1A1E49">
      <w:pPr>
        <w:spacing w:line="480" w:lineRule="auto"/>
        <w:ind w:firstLine="420"/>
        <w:rPr>
          <w:rFonts w:ascii="宋体" w:hAnsi="宋体" w:cs="宋体"/>
          <w:b/>
          <w:bCs/>
          <w:szCs w:val="21"/>
        </w:rPr>
      </w:pPr>
      <w:bookmarkStart w:id="0" w:name="_Toc20031"/>
      <w:bookmarkStart w:id="1" w:name="_Toc392227734"/>
      <w:bookmarkStart w:id="2" w:name="_Toc3041"/>
      <w:r>
        <w:rPr>
          <w:rFonts w:hint="eastAsia" w:ascii="宋体" w:hAnsi="宋体" w:cs="宋体"/>
          <w:b/>
          <w:bCs/>
          <w:szCs w:val="21"/>
        </w:rPr>
        <w:t>5.4本项目采用</w:t>
      </w:r>
      <w:r>
        <w:rPr>
          <w:rFonts w:hint="eastAsia" w:ascii="宋体" w:hAnsi="宋体" w:cs="宋体"/>
          <w:b/>
          <w:bCs/>
          <w:color w:val="FF0000"/>
          <w:szCs w:val="21"/>
        </w:rPr>
        <w:t>现场谈判方式</w:t>
      </w:r>
      <w:r>
        <w:rPr>
          <w:rFonts w:hint="eastAsia" w:ascii="宋体" w:hAnsi="宋体" w:cs="宋体"/>
          <w:b/>
          <w:bCs/>
          <w:szCs w:val="21"/>
        </w:rPr>
        <w:t>,谈判供应商必须参加现场开标活动。</w:t>
      </w:r>
    </w:p>
    <w:p w14:paraId="3EDAD9E3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6、发布公告的媒介</w:t>
      </w:r>
      <w:bookmarkEnd w:id="0"/>
      <w:bookmarkEnd w:id="1"/>
      <w:bookmarkEnd w:id="2"/>
    </w:p>
    <w:p w14:paraId="60B7F765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 w14:paraId="5A355A36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bookmarkStart w:id="3" w:name="_Toc27956"/>
      <w:bookmarkStart w:id="4" w:name="_Toc12142"/>
      <w:r>
        <w:rPr>
          <w:rFonts w:hint="eastAsia" w:ascii="宋体" w:hAnsi="宋体" w:cs="宋体"/>
          <w:b/>
          <w:bCs/>
          <w:szCs w:val="21"/>
        </w:rPr>
        <w:t>7、联系方式</w:t>
      </w:r>
      <w:bookmarkEnd w:id="3"/>
      <w:bookmarkEnd w:id="4"/>
    </w:p>
    <w:p w14:paraId="455D3444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联系地址：淄博市张店区中埠镇铁鹰路29号。</w:t>
      </w:r>
    </w:p>
    <w:p w14:paraId="55368D24">
      <w:pPr>
        <w:pStyle w:val="23"/>
        <w:spacing w:line="480" w:lineRule="auto"/>
        <w:ind w:firstLine="420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电子邮箱：jlkyzbb@163.com</w:t>
      </w:r>
    </w:p>
    <w:p w14:paraId="69B55D19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咨询时间： 工作日  上午：8:30-11:45      下午：13:30-16:45</w:t>
      </w:r>
    </w:p>
    <w:tbl>
      <w:tblPr>
        <w:tblStyle w:val="54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 w14:paraId="5B07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5E777BD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14:paraId="0656A0D3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 w14:paraId="6515B976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 w14:paraId="6C76FD72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 w14:paraId="6E2D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0BA5C1B6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 w14:paraId="2C41CB8D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 w14:paraId="4CA680B1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王先生/宫先生</w:t>
            </w:r>
          </w:p>
        </w:tc>
        <w:tc>
          <w:tcPr>
            <w:tcW w:w="2977" w:type="dxa"/>
            <w:vAlign w:val="center"/>
          </w:tcPr>
          <w:p w14:paraId="6CE6F22E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 w14:paraId="300F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77FDCE37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 w14:paraId="3019E6E8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技术咨询</w:t>
            </w:r>
          </w:p>
        </w:tc>
        <w:tc>
          <w:tcPr>
            <w:tcW w:w="3209" w:type="dxa"/>
            <w:vAlign w:val="center"/>
          </w:tcPr>
          <w:p w14:paraId="1ACBFC09">
            <w:pPr>
              <w:ind w:left="-2" w:leftChars="-1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郭先生</w:t>
            </w:r>
          </w:p>
        </w:tc>
        <w:tc>
          <w:tcPr>
            <w:tcW w:w="2977" w:type="dxa"/>
            <w:vAlign w:val="center"/>
          </w:tcPr>
          <w:p w14:paraId="64C5486E">
            <w:pPr>
              <w:ind w:left="-2" w:leftChars="-1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18560708871</w:t>
            </w:r>
          </w:p>
        </w:tc>
      </w:tr>
      <w:tr w14:paraId="3CE3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1F3EECCC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 w14:paraId="5431B7F1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 w14:paraId="4BA75FD0"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魏先生</w:t>
            </w:r>
          </w:p>
        </w:tc>
        <w:tc>
          <w:tcPr>
            <w:tcW w:w="2977" w:type="dxa"/>
            <w:vAlign w:val="center"/>
          </w:tcPr>
          <w:p w14:paraId="1FF6B4B8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0533-3089341</w:t>
            </w:r>
          </w:p>
        </w:tc>
      </w:tr>
      <w:tr w14:paraId="693A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62760B50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 w14:paraId="20914524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 w14:paraId="2C9119A0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06F5AB9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 w14:paraId="14696218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</w:p>
    <w:sectPr>
      <w:footerReference r:id="rId3" w:type="default"/>
      <w:footerReference r:id="rId4" w:type="even"/>
      <w:type w:val="oddPage"/>
      <w:pgSz w:w="11907" w:h="16840"/>
      <w:pgMar w:top="1440" w:right="882" w:bottom="1440" w:left="1588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4A71F">
    <w:pPr>
      <w:pStyle w:val="36"/>
      <w:framePr w:wrap="around" w:vAnchor="text" w:hAnchor="margin" w:xAlign="center" w:y="1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separate"/>
    </w:r>
    <w:r>
      <w:rPr>
        <w:rStyle w:val="59"/>
      </w:rPr>
      <w:t>51</w:t>
    </w:r>
    <w:r>
      <w:fldChar w:fldCharType="end"/>
    </w:r>
  </w:p>
  <w:p w14:paraId="66D1C9FE"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E7367">
    <w:pPr>
      <w:pStyle w:val="36"/>
      <w:framePr w:wrap="around" w:vAnchor="text" w:hAnchor="margin" w:xAlign="center" w:y="1"/>
      <w:ind w:left="240" w:firstLine="360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end"/>
    </w:r>
  </w:p>
  <w:p w14:paraId="24688D67">
    <w:pPr>
      <w:pStyle w:val="36"/>
      <w:ind w:left="240"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003FB"/>
    <w:multiLevelType w:val="singleLevel"/>
    <w:tmpl w:val="A3F003FB"/>
    <w:lvl w:ilvl="0" w:tentative="0">
      <w:start w:val="1"/>
      <w:numFmt w:val="decimal"/>
      <w:pStyle w:val="3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VjOTYxM2ZiMWRkZmQ2MmFlMjg4OGM1ODBhZDEifQ=="/>
  </w:docVars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D0"/>
    <w:rsid w:val="0059679F"/>
    <w:rsid w:val="005A12F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28BA"/>
    <w:rsid w:val="00903501"/>
    <w:rsid w:val="00903B8D"/>
    <w:rsid w:val="009046D9"/>
    <w:rsid w:val="009060C1"/>
    <w:rsid w:val="009060E7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4A28"/>
    <w:rsid w:val="00D45626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42162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2C4567"/>
    <w:rsid w:val="013D072F"/>
    <w:rsid w:val="014F6EFA"/>
    <w:rsid w:val="02325EFD"/>
    <w:rsid w:val="029E2DDA"/>
    <w:rsid w:val="036E354C"/>
    <w:rsid w:val="03867B84"/>
    <w:rsid w:val="03A31998"/>
    <w:rsid w:val="03BA116D"/>
    <w:rsid w:val="050B468A"/>
    <w:rsid w:val="05765E3F"/>
    <w:rsid w:val="06A82088"/>
    <w:rsid w:val="07DE75B2"/>
    <w:rsid w:val="08C25CDF"/>
    <w:rsid w:val="096D755D"/>
    <w:rsid w:val="09B839C5"/>
    <w:rsid w:val="09D309D2"/>
    <w:rsid w:val="09FE5300"/>
    <w:rsid w:val="0B7577E3"/>
    <w:rsid w:val="0CC47983"/>
    <w:rsid w:val="0CE4716F"/>
    <w:rsid w:val="0F4A1E59"/>
    <w:rsid w:val="0F79188E"/>
    <w:rsid w:val="0FB9253A"/>
    <w:rsid w:val="0FEC1E7E"/>
    <w:rsid w:val="11532090"/>
    <w:rsid w:val="11B12A00"/>
    <w:rsid w:val="11EC2700"/>
    <w:rsid w:val="1230014A"/>
    <w:rsid w:val="12411CDC"/>
    <w:rsid w:val="12703CEC"/>
    <w:rsid w:val="128D2310"/>
    <w:rsid w:val="12D9238E"/>
    <w:rsid w:val="13710123"/>
    <w:rsid w:val="13971E31"/>
    <w:rsid w:val="13EB0A89"/>
    <w:rsid w:val="146A38C3"/>
    <w:rsid w:val="14CF29BD"/>
    <w:rsid w:val="16CF5FD4"/>
    <w:rsid w:val="16E017C5"/>
    <w:rsid w:val="16F42E31"/>
    <w:rsid w:val="171971CC"/>
    <w:rsid w:val="173E7F51"/>
    <w:rsid w:val="181552F9"/>
    <w:rsid w:val="18994002"/>
    <w:rsid w:val="18B131EE"/>
    <w:rsid w:val="1928648D"/>
    <w:rsid w:val="1A350D13"/>
    <w:rsid w:val="1A471712"/>
    <w:rsid w:val="1AA61B6C"/>
    <w:rsid w:val="1AD35525"/>
    <w:rsid w:val="1BD1498D"/>
    <w:rsid w:val="1C193434"/>
    <w:rsid w:val="1C632088"/>
    <w:rsid w:val="1CDC3A83"/>
    <w:rsid w:val="1D3F4D2C"/>
    <w:rsid w:val="1D617F9C"/>
    <w:rsid w:val="1D98094F"/>
    <w:rsid w:val="1EA20851"/>
    <w:rsid w:val="1ECF5D91"/>
    <w:rsid w:val="1F811E6D"/>
    <w:rsid w:val="207713FB"/>
    <w:rsid w:val="20CB71D9"/>
    <w:rsid w:val="20E308F5"/>
    <w:rsid w:val="239A52DB"/>
    <w:rsid w:val="23A72C14"/>
    <w:rsid w:val="23CA3FA8"/>
    <w:rsid w:val="2435301D"/>
    <w:rsid w:val="24493F26"/>
    <w:rsid w:val="24533A9C"/>
    <w:rsid w:val="25A33CD2"/>
    <w:rsid w:val="26330ED9"/>
    <w:rsid w:val="2673008E"/>
    <w:rsid w:val="286A5AA9"/>
    <w:rsid w:val="29A6471A"/>
    <w:rsid w:val="2A417631"/>
    <w:rsid w:val="2AD30532"/>
    <w:rsid w:val="2BD07DBC"/>
    <w:rsid w:val="2C304230"/>
    <w:rsid w:val="2C5307F1"/>
    <w:rsid w:val="2C6E5F9B"/>
    <w:rsid w:val="2FAF2A04"/>
    <w:rsid w:val="311B3EAC"/>
    <w:rsid w:val="3183368A"/>
    <w:rsid w:val="32692E0B"/>
    <w:rsid w:val="32AC4D72"/>
    <w:rsid w:val="32BA04ED"/>
    <w:rsid w:val="32CC6311"/>
    <w:rsid w:val="33D265AA"/>
    <w:rsid w:val="356E11C0"/>
    <w:rsid w:val="382733C1"/>
    <w:rsid w:val="38B00F52"/>
    <w:rsid w:val="38D96AC7"/>
    <w:rsid w:val="390B236F"/>
    <w:rsid w:val="39191C73"/>
    <w:rsid w:val="397C7D4F"/>
    <w:rsid w:val="399C60EA"/>
    <w:rsid w:val="3A151C29"/>
    <w:rsid w:val="3A48125E"/>
    <w:rsid w:val="3B1E5C72"/>
    <w:rsid w:val="3B925195"/>
    <w:rsid w:val="3C3746A4"/>
    <w:rsid w:val="3D4B46C2"/>
    <w:rsid w:val="3E047379"/>
    <w:rsid w:val="3E2F548E"/>
    <w:rsid w:val="3E8B1271"/>
    <w:rsid w:val="3F466B09"/>
    <w:rsid w:val="3FEF491F"/>
    <w:rsid w:val="401F40BE"/>
    <w:rsid w:val="40F64C77"/>
    <w:rsid w:val="420925B0"/>
    <w:rsid w:val="423F6B73"/>
    <w:rsid w:val="42B86329"/>
    <w:rsid w:val="42BC0C0E"/>
    <w:rsid w:val="42ED14A5"/>
    <w:rsid w:val="430961EE"/>
    <w:rsid w:val="43CF66C2"/>
    <w:rsid w:val="43DC45D2"/>
    <w:rsid w:val="44682C56"/>
    <w:rsid w:val="44A41DCD"/>
    <w:rsid w:val="450F59AC"/>
    <w:rsid w:val="454C558A"/>
    <w:rsid w:val="460B1991"/>
    <w:rsid w:val="463D1431"/>
    <w:rsid w:val="46BD561A"/>
    <w:rsid w:val="46E04193"/>
    <w:rsid w:val="48133C4C"/>
    <w:rsid w:val="4874432A"/>
    <w:rsid w:val="49EB7993"/>
    <w:rsid w:val="4A8E7D7C"/>
    <w:rsid w:val="4AEE48BA"/>
    <w:rsid w:val="4C1C4650"/>
    <w:rsid w:val="4DEF5B92"/>
    <w:rsid w:val="4F692EF1"/>
    <w:rsid w:val="4F7E3995"/>
    <w:rsid w:val="4F904E8D"/>
    <w:rsid w:val="506C11C7"/>
    <w:rsid w:val="51803CD4"/>
    <w:rsid w:val="51934E87"/>
    <w:rsid w:val="51D629BC"/>
    <w:rsid w:val="52E21626"/>
    <w:rsid w:val="534742DE"/>
    <w:rsid w:val="538E1ABE"/>
    <w:rsid w:val="54BD1497"/>
    <w:rsid w:val="552E6D71"/>
    <w:rsid w:val="55F72BFE"/>
    <w:rsid w:val="566702D4"/>
    <w:rsid w:val="56C10D35"/>
    <w:rsid w:val="581233E0"/>
    <w:rsid w:val="5813298C"/>
    <w:rsid w:val="58790C95"/>
    <w:rsid w:val="58B36826"/>
    <w:rsid w:val="58EE1F65"/>
    <w:rsid w:val="58F6354D"/>
    <w:rsid w:val="59647C96"/>
    <w:rsid w:val="59B46F64"/>
    <w:rsid w:val="59E55EB8"/>
    <w:rsid w:val="5A423535"/>
    <w:rsid w:val="5BC23588"/>
    <w:rsid w:val="5BF05FC8"/>
    <w:rsid w:val="5CC91117"/>
    <w:rsid w:val="5D952B03"/>
    <w:rsid w:val="5E3A101D"/>
    <w:rsid w:val="5F7D46AC"/>
    <w:rsid w:val="5F8703B8"/>
    <w:rsid w:val="60043865"/>
    <w:rsid w:val="6008658A"/>
    <w:rsid w:val="60225FD6"/>
    <w:rsid w:val="60E633FA"/>
    <w:rsid w:val="61D45FA7"/>
    <w:rsid w:val="621413A4"/>
    <w:rsid w:val="632535A7"/>
    <w:rsid w:val="63D724B7"/>
    <w:rsid w:val="657571F1"/>
    <w:rsid w:val="658A1113"/>
    <w:rsid w:val="659B7207"/>
    <w:rsid w:val="669C5DAA"/>
    <w:rsid w:val="67A809AE"/>
    <w:rsid w:val="68E400BF"/>
    <w:rsid w:val="68ED07AE"/>
    <w:rsid w:val="68F273B3"/>
    <w:rsid w:val="698E5582"/>
    <w:rsid w:val="69BC7EFA"/>
    <w:rsid w:val="6A6F5CE6"/>
    <w:rsid w:val="6B9225A7"/>
    <w:rsid w:val="6C6600CE"/>
    <w:rsid w:val="6C733422"/>
    <w:rsid w:val="6CED522B"/>
    <w:rsid w:val="6D1370AC"/>
    <w:rsid w:val="6DE34B19"/>
    <w:rsid w:val="6F8B7561"/>
    <w:rsid w:val="70037CD8"/>
    <w:rsid w:val="70634C41"/>
    <w:rsid w:val="7145038A"/>
    <w:rsid w:val="72A8616F"/>
    <w:rsid w:val="72E32DBD"/>
    <w:rsid w:val="745A197D"/>
    <w:rsid w:val="76F4711F"/>
    <w:rsid w:val="77DE6F2C"/>
    <w:rsid w:val="78341959"/>
    <w:rsid w:val="794C58C4"/>
    <w:rsid w:val="79A077DF"/>
    <w:rsid w:val="7AF56AE4"/>
    <w:rsid w:val="7B830DE7"/>
    <w:rsid w:val="7BC902FB"/>
    <w:rsid w:val="7E1D5D2D"/>
    <w:rsid w:val="7E1F6049"/>
    <w:rsid w:val="7EE14BDA"/>
    <w:rsid w:val="7F54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6">
    <w:name w:val="Default Paragraph Font"/>
    <w:link w:val="57"/>
    <w:unhideWhenUsed/>
    <w:qFormat/>
    <w:uiPriority w:val="1"/>
  </w:style>
  <w:style w:type="table" w:default="1" w:styleId="5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3">
    <w:name w:val="index 8"/>
    <w:basedOn w:val="1"/>
    <w:next w:val="1"/>
    <w:semiHidden/>
    <w:qFormat/>
    <w:uiPriority w:val="0"/>
    <w:pPr>
      <w:ind w:left="1400" w:leftChars="1400"/>
    </w:pPr>
  </w:style>
  <w:style w:type="paragraph" w:styleId="14">
    <w:name w:val="Normal Indent"/>
    <w:basedOn w:val="1"/>
    <w:next w:val="15"/>
    <w:qFormat/>
    <w:uiPriority w:val="0"/>
    <w:pPr>
      <w:ind w:firstLine="42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6">
    <w:name w:val="index 5"/>
    <w:basedOn w:val="1"/>
    <w:next w:val="1"/>
    <w:semiHidden/>
    <w:qFormat/>
    <w:uiPriority w:val="0"/>
    <w:pPr>
      <w:ind w:left="800" w:leftChars="800"/>
    </w:pPr>
  </w:style>
  <w:style w:type="paragraph" w:styleId="17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8">
    <w:name w:val="Document Map"/>
    <w:basedOn w:val="1"/>
    <w:semiHidden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0">
    <w:name w:val="annotation text"/>
    <w:basedOn w:val="1"/>
    <w:semiHidden/>
    <w:qFormat/>
    <w:uiPriority w:val="0"/>
    <w:pPr>
      <w:jc w:val="left"/>
    </w:pPr>
  </w:style>
  <w:style w:type="paragraph" w:styleId="21">
    <w:name w:val="index 6"/>
    <w:basedOn w:val="1"/>
    <w:next w:val="1"/>
    <w:semiHidden/>
    <w:qFormat/>
    <w:uiPriority w:val="0"/>
    <w:pPr>
      <w:ind w:left="1000" w:leftChars="1000"/>
    </w:pPr>
  </w:style>
  <w:style w:type="paragraph" w:styleId="22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3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24">
    <w:name w:val="Body Text Indent"/>
    <w:basedOn w:val="1"/>
    <w:next w:val="1"/>
    <w:link w:val="7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6">
    <w:name w:val="index 4"/>
    <w:basedOn w:val="1"/>
    <w:next w:val="1"/>
    <w:semiHidden/>
    <w:qFormat/>
    <w:uiPriority w:val="0"/>
    <w:pPr>
      <w:ind w:left="600" w:leftChars="600"/>
    </w:pPr>
  </w:style>
  <w:style w:type="paragraph" w:styleId="27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8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9">
    <w:name w:val="Plain Text"/>
    <w:basedOn w:val="1"/>
    <w:next w:val="30"/>
    <w:link w:val="63"/>
    <w:qFormat/>
    <w:uiPriority w:val="0"/>
    <w:rPr>
      <w:rFonts w:ascii="宋体" w:hAnsi="Courier New"/>
    </w:rPr>
  </w:style>
  <w:style w:type="paragraph" w:styleId="3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1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2">
    <w:name w:val="index 3"/>
    <w:basedOn w:val="1"/>
    <w:next w:val="1"/>
    <w:semiHidden/>
    <w:qFormat/>
    <w:uiPriority w:val="0"/>
    <w:pPr>
      <w:ind w:left="400" w:leftChars="400"/>
    </w:pPr>
  </w:style>
  <w:style w:type="paragraph" w:styleId="33">
    <w:name w:val="Date"/>
    <w:basedOn w:val="1"/>
    <w:next w:val="1"/>
    <w:qFormat/>
    <w:uiPriority w:val="0"/>
    <w:rPr>
      <w:b/>
      <w:sz w:val="28"/>
    </w:rPr>
  </w:style>
  <w:style w:type="paragraph" w:styleId="34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5">
    <w:name w:val="Balloon Text"/>
    <w:basedOn w:val="1"/>
    <w:semiHidden/>
    <w:qFormat/>
    <w:uiPriority w:val="0"/>
    <w:rPr>
      <w:sz w:val="18"/>
      <w:szCs w:val="18"/>
    </w:rPr>
  </w:style>
  <w:style w:type="paragraph" w:styleId="3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9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40">
    <w:name w:val="index heading"/>
    <w:basedOn w:val="1"/>
    <w:next w:val="41"/>
    <w:semiHidden/>
    <w:qFormat/>
    <w:uiPriority w:val="0"/>
  </w:style>
  <w:style w:type="paragraph" w:styleId="41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3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4">
    <w:name w:val="index 7"/>
    <w:basedOn w:val="1"/>
    <w:next w:val="1"/>
    <w:semiHidden/>
    <w:qFormat/>
    <w:uiPriority w:val="0"/>
    <w:pPr>
      <w:ind w:left="1200" w:leftChars="1200"/>
    </w:pPr>
  </w:style>
  <w:style w:type="paragraph" w:styleId="45">
    <w:name w:val="index 9"/>
    <w:basedOn w:val="1"/>
    <w:next w:val="1"/>
    <w:semiHidden/>
    <w:qFormat/>
    <w:uiPriority w:val="0"/>
    <w:pPr>
      <w:ind w:left="1600" w:leftChars="1600"/>
    </w:pPr>
  </w:style>
  <w:style w:type="paragraph" w:styleId="46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7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8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1">
    <w:name w:val="index 2"/>
    <w:basedOn w:val="1"/>
    <w:next w:val="1"/>
    <w:semiHidden/>
    <w:qFormat/>
    <w:uiPriority w:val="0"/>
    <w:pPr>
      <w:ind w:left="200" w:leftChars="200"/>
    </w:pPr>
  </w:style>
  <w:style w:type="paragraph" w:styleId="52">
    <w:name w:val="annotation subject"/>
    <w:basedOn w:val="20"/>
    <w:next w:val="20"/>
    <w:semiHidden/>
    <w:qFormat/>
    <w:uiPriority w:val="0"/>
    <w:rPr>
      <w:b/>
      <w:bCs/>
    </w:rPr>
  </w:style>
  <w:style w:type="paragraph" w:styleId="53">
    <w:name w:val="Body Text First Indent 2"/>
    <w:basedOn w:val="24"/>
    <w:next w:val="1"/>
    <w:link w:val="75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">
    <w:name w:val="默认段落字体 Para Char Char Char Char"/>
    <w:basedOn w:val="1"/>
    <w:link w:val="56"/>
    <w:qFormat/>
    <w:uiPriority w:val="0"/>
  </w:style>
  <w:style w:type="character" w:styleId="58">
    <w:name w:val="Strong"/>
    <w:basedOn w:val="56"/>
    <w:qFormat/>
    <w:uiPriority w:val="0"/>
    <w:rPr>
      <w:b/>
    </w:rPr>
  </w:style>
  <w:style w:type="character" w:styleId="59">
    <w:name w:val="page number"/>
    <w:basedOn w:val="56"/>
    <w:qFormat/>
    <w:uiPriority w:val="0"/>
  </w:style>
  <w:style w:type="character" w:styleId="60">
    <w:name w:val="FollowedHyperlink"/>
    <w:basedOn w:val="56"/>
    <w:qFormat/>
    <w:uiPriority w:val="0"/>
    <w:rPr>
      <w:color w:val="800080"/>
      <w:u w:val="single"/>
    </w:rPr>
  </w:style>
  <w:style w:type="character" w:styleId="61">
    <w:name w:val="Hyperlink"/>
    <w:basedOn w:val="56"/>
    <w:qFormat/>
    <w:uiPriority w:val="99"/>
    <w:rPr>
      <w:color w:val="0000FF"/>
      <w:u w:val="single"/>
    </w:rPr>
  </w:style>
  <w:style w:type="character" w:styleId="62">
    <w:name w:val="annotation reference"/>
    <w:basedOn w:val="56"/>
    <w:semiHidden/>
    <w:qFormat/>
    <w:uiPriority w:val="0"/>
    <w:rPr>
      <w:sz w:val="21"/>
      <w:szCs w:val="21"/>
    </w:rPr>
  </w:style>
  <w:style w:type="character" w:customStyle="1" w:styleId="63">
    <w:name w:val="纯文本 Char"/>
    <w:basedOn w:val="56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4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5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6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8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9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70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7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72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4">
    <w:name w:val="正文文本缩进 Char"/>
    <w:basedOn w:val="56"/>
    <w:link w:val="24"/>
    <w:qFormat/>
    <w:uiPriority w:val="0"/>
    <w:rPr>
      <w:rFonts w:ascii="楷体_GB2312" w:eastAsia="楷体_GB2312"/>
      <w:kern w:val="2"/>
      <w:sz w:val="32"/>
    </w:rPr>
  </w:style>
  <w:style w:type="character" w:customStyle="1" w:styleId="75">
    <w:name w:val="正文首行缩进 2 Char"/>
    <w:basedOn w:val="74"/>
    <w:link w:val="53"/>
    <w:qFormat/>
    <w:uiPriority w:val="0"/>
  </w:style>
  <w:style w:type="paragraph" w:customStyle="1" w:styleId="7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77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f5735d83-fa23-489a-9eb9-cade99281888}">
  <ds:schemaRefs/>
</ds:datastoreItem>
</file>

<file path=customXml/itemProps2.xml><?xml version="1.0" encoding="utf-8"?>
<ds:datastoreItem xmlns:ds="http://schemas.openxmlformats.org/officeDocument/2006/customXml" ds:itemID="{7FC8E370-277E-410A-92C5-DE2C8CA5E755}">
  <ds:schemaRefs/>
</ds:datastoreItem>
</file>

<file path=customXml/itemProps3.xml><?xml version="1.0" encoding="utf-8"?>
<ds:datastoreItem xmlns:ds="http://schemas.openxmlformats.org/officeDocument/2006/customXml" ds:itemID="{9f99e80f-49d8-4354-bd66-006a6d02f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1783</Words>
  <Characters>2234</Characters>
  <Lines>157</Lines>
  <Paragraphs>44</Paragraphs>
  <TotalTime>0</TotalTime>
  <ScaleCrop>false</ScaleCrop>
  <LinksUpToDate>false</LinksUpToDate>
  <CharactersWithSpaces>2266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魏</cp:lastModifiedBy>
  <cp:lastPrinted>2009-04-21T06:45:00Z</cp:lastPrinted>
  <dcterms:modified xsi:type="dcterms:W3CDTF">2025-07-03T06:53:02Z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B5C08F7B2C9E42BA9382AA267A3485EF</vt:lpwstr>
  </property>
  <property fmtid="{D5CDD505-2E9C-101B-9397-08002B2CF9AE}" pid="4" name="KSOTemplateDocerSaveRecord">
    <vt:lpwstr>eyJoZGlkIjoiMzkxNTY2ZGMwZGQ1N2EwOTcwNGMyNjQwMTViOGUxMmMiLCJ1c2VySWQiOiI1Mzk5NDA1MjUifQ==</vt:lpwstr>
  </property>
</Properties>
</file>