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1D6A840B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山东</w:t>
      </w:r>
      <w:r>
        <w:rPr>
          <w:rFonts w:hint="eastAsia" w:ascii="宋体" w:hAnsi="宋体" w:cs="宋体"/>
          <w:sz w:val="36"/>
          <w:szCs w:val="36"/>
          <w:lang w:eastAsia="zh-CN"/>
        </w:rPr>
        <w:t>金召矿业</w:t>
      </w:r>
      <w:r>
        <w:rPr>
          <w:rFonts w:hint="eastAsia" w:ascii="宋体" w:hAnsi="宋体" w:cs="宋体"/>
          <w:sz w:val="36"/>
          <w:szCs w:val="36"/>
        </w:rPr>
        <w:t>有限公司</w:t>
      </w:r>
    </w:p>
    <w:p w14:paraId="12643F54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钢丝绳在线检测仪</w:t>
      </w:r>
      <w:r>
        <w:rPr>
          <w:rFonts w:hint="eastAsia" w:ascii="宋体" w:hAnsi="宋体" w:cs="宋体"/>
          <w:sz w:val="36"/>
          <w:szCs w:val="36"/>
        </w:rPr>
        <w:t>采购项目</w:t>
      </w:r>
    </w:p>
    <w:p w14:paraId="5C8EB330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61139925070029</w:t>
      </w:r>
      <w:r>
        <w:rPr>
          <w:rFonts w:hint="eastAsia" w:ascii="宋体" w:hAnsi="宋体" w:cs="宋体"/>
          <w:sz w:val="28"/>
          <w:szCs w:val="28"/>
        </w:rPr>
        <w:t>）</w:t>
      </w:r>
    </w:p>
    <w:p w14:paraId="2EE678B2">
      <w:pPr>
        <w:rPr>
          <w:rFonts w:ascii="宋体" w:hAnsi="宋体" w:cs="宋体"/>
          <w:sz w:val="28"/>
          <w:szCs w:val="28"/>
        </w:rPr>
      </w:pPr>
    </w:p>
    <w:p w14:paraId="629192AF">
      <w:pPr>
        <w:pStyle w:val="23"/>
        <w:ind w:firstLine="420"/>
        <w:rPr>
          <w:rFonts w:hAnsi="宋体" w:cs="宋体"/>
        </w:rPr>
      </w:pPr>
    </w:p>
    <w:p w14:paraId="5DAF52CA">
      <w:pPr>
        <w:ind w:firstLine="420"/>
        <w:rPr>
          <w:rFonts w:ascii="宋体" w:hAnsi="宋体" w:cs="宋体"/>
        </w:rPr>
      </w:pPr>
    </w:p>
    <w:p w14:paraId="4FC25E0C">
      <w:pPr>
        <w:pStyle w:val="23"/>
        <w:ind w:firstLine="420"/>
        <w:rPr>
          <w:rFonts w:hAnsi="宋体" w:cs="宋体"/>
        </w:rPr>
      </w:pPr>
    </w:p>
    <w:p w14:paraId="508E435B"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val="en-US" w:eastAsia="zh-CN"/>
        </w:rPr>
        <w:t>公告</w:t>
      </w:r>
    </w:p>
    <w:p w14:paraId="255403D3">
      <w:pPr>
        <w:pStyle w:val="23"/>
        <w:rPr>
          <w:rFonts w:hAnsi="宋体" w:cs="宋体"/>
        </w:rPr>
      </w:pPr>
    </w:p>
    <w:p w14:paraId="773CB520">
      <w:pPr>
        <w:ind w:firstLine="420"/>
        <w:rPr>
          <w:rFonts w:ascii="宋体" w:hAnsi="宋体" w:cs="宋体"/>
        </w:rPr>
      </w:pPr>
    </w:p>
    <w:p w14:paraId="60637B29">
      <w:pPr>
        <w:ind w:firstLine="420"/>
        <w:rPr>
          <w:rFonts w:ascii="宋体" w:hAnsi="宋体" w:cs="宋体"/>
        </w:rPr>
      </w:pPr>
    </w:p>
    <w:p w14:paraId="1C6B91B6">
      <w:pPr>
        <w:pStyle w:val="23"/>
        <w:ind w:firstLine="420"/>
        <w:rPr>
          <w:rFonts w:hAnsi="宋体" w:cs="宋体"/>
        </w:rPr>
      </w:pPr>
    </w:p>
    <w:p w14:paraId="55AA33A8">
      <w:pPr>
        <w:rPr>
          <w:rFonts w:ascii="宋体" w:hAnsi="宋体" w:cs="宋体"/>
          <w:sz w:val="30"/>
          <w:szCs w:val="30"/>
        </w:rPr>
      </w:pPr>
    </w:p>
    <w:p w14:paraId="25B8F13B">
      <w:pPr>
        <w:rPr>
          <w:rFonts w:ascii="宋体" w:hAnsi="宋体" w:cs="宋体"/>
          <w:sz w:val="30"/>
          <w:szCs w:val="30"/>
        </w:rPr>
      </w:pPr>
    </w:p>
    <w:p w14:paraId="53FF3167">
      <w:pPr>
        <w:rPr>
          <w:rFonts w:ascii="宋体" w:hAnsi="宋体" w:cs="宋体"/>
          <w:sz w:val="30"/>
          <w:szCs w:val="30"/>
        </w:rPr>
      </w:pPr>
    </w:p>
    <w:p w14:paraId="5EF10AD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山东金召矿业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有限公司</w:t>
      </w:r>
    </w:p>
    <w:p w14:paraId="61B80B9E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46BDCC93">
      <w:pPr>
        <w:pStyle w:val="23"/>
      </w:pPr>
    </w:p>
    <w:p w14:paraId="5FD7B9B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45726532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bookmarkStart w:id="5" w:name="_GoBack"/>
      <w:bookmarkEnd w:id="5"/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3ED5087B">
      <w:pPr>
        <w:pStyle w:val="23"/>
        <w:spacing w:line="480" w:lineRule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山东金召矿业有限公司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208D0E62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56CA900B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</w:t>
      </w:r>
      <w:r>
        <w:rPr>
          <w:rFonts w:hint="eastAsia" w:ascii="宋体" w:hAnsi="宋体" w:cs="宋体"/>
          <w:color w:val="000000"/>
          <w:szCs w:val="21"/>
          <w:highlight w:val="none"/>
          <w:lang w:val="zh-CN"/>
        </w:rPr>
        <w:t>61139925070029</w:t>
      </w:r>
    </w:p>
    <w:p w14:paraId="1CE39847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Cs w:val="21"/>
          <w:lang w:eastAsia="zh-CN"/>
        </w:rPr>
        <w:t>钢丝绳在线检测仪</w:t>
      </w:r>
      <w:r>
        <w:rPr>
          <w:rFonts w:hint="eastAsia" w:hAnsi="宋体" w:cs="宋体"/>
          <w:szCs w:val="21"/>
        </w:rPr>
        <w:t>采购项目</w:t>
      </w:r>
    </w:p>
    <w:p w14:paraId="0E58C646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4E278D28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190"/>
        <w:gridCol w:w="1237"/>
        <w:gridCol w:w="2678"/>
      </w:tblGrid>
      <w:tr w14:paraId="61CF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2" w:type="dxa"/>
            <w:noWrap w:val="0"/>
            <w:vAlign w:val="center"/>
          </w:tcPr>
          <w:p w14:paraId="51530D19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90" w:type="dxa"/>
            <w:noWrap w:val="0"/>
            <w:vAlign w:val="center"/>
          </w:tcPr>
          <w:p w14:paraId="1F24542C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提升形式</w:t>
            </w:r>
          </w:p>
        </w:tc>
        <w:tc>
          <w:tcPr>
            <w:tcW w:w="1237" w:type="dxa"/>
            <w:noWrap w:val="0"/>
            <w:vAlign w:val="center"/>
          </w:tcPr>
          <w:p w14:paraId="4C6B806B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2678" w:type="dxa"/>
            <w:noWrap w:val="0"/>
            <w:vAlign w:val="center"/>
          </w:tcPr>
          <w:p w14:paraId="1D8A9857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89B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vMerge w:val="restart"/>
            <w:noWrap w:val="0"/>
            <w:vAlign w:val="center"/>
          </w:tcPr>
          <w:p w14:paraId="434BFCF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提升钢丝绳在线监测系统</w:t>
            </w:r>
          </w:p>
        </w:tc>
        <w:tc>
          <w:tcPr>
            <w:tcW w:w="2190" w:type="dxa"/>
            <w:noWrap w:val="0"/>
            <w:vAlign w:val="center"/>
          </w:tcPr>
          <w:p w14:paraId="651E263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四绳摩擦式提升</w:t>
            </w:r>
          </w:p>
        </w:tc>
        <w:tc>
          <w:tcPr>
            <w:tcW w:w="1237" w:type="dxa"/>
            <w:noWrap w:val="0"/>
            <w:vAlign w:val="center"/>
          </w:tcPr>
          <w:p w14:paraId="1331100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  <w:tc>
          <w:tcPr>
            <w:tcW w:w="2678" w:type="dxa"/>
            <w:noWrap w:val="0"/>
            <w:vAlign w:val="center"/>
          </w:tcPr>
          <w:p w14:paraId="371E2D4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带KA或MA</w:t>
            </w:r>
          </w:p>
        </w:tc>
      </w:tr>
      <w:tr w14:paraId="0E1D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vMerge w:val="continue"/>
            <w:noWrap w:val="0"/>
            <w:vAlign w:val="center"/>
          </w:tcPr>
          <w:p w14:paraId="5700BF0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27E0F40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单绳缠绕双卷筒提升</w:t>
            </w:r>
          </w:p>
        </w:tc>
        <w:tc>
          <w:tcPr>
            <w:tcW w:w="1237" w:type="dxa"/>
            <w:noWrap w:val="0"/>
            <w:vAlign w:val="center"/>
          </w:tcPr>
          <w:p w14:paraId="36C5611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3套</w:t>
            </w:r>
          </w:p>
        </w:tc>
        <w:tc>
          <w:tcPr>
            <w:tcW w:w="2678" w:type="dxa"/>
            <w:noWrap w:val="0"/>
            <w:vAlign w:val="center"/>
          </w:tcPr>
          <w:p w14:paraId="5B82D5C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带KA或MA</w:t>
            </w:r>
          </w:p>
        </w:tc>
      </w:tr>
      <w:tr w14:paraId="2AD8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vMerge w:val="continue"/>
            <w:noWrap w:val="0"/>
            <w:vAlign w:val="center"/>
          </w:tcPr>
          <w:p w14:paraId="6B59C56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251BC4C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单绳缠绕单卷筒提升</w:t>
            </w:r>
          </w:p>
        </w:tc>
        <w:tc>
          <w:tcPr>
            <w:tcW w:w="1237" w:type="dxa"/>
            <w:noWrap w:val="0"/>
            <w:vAlign w:val="center"/>
          </w:tcPr>
          <w:p w14:paraId="147F542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  <w:tc>
          <w:tcPr>
            <w:tcW w:w="2678" w:type="dxa"/>
            <w:noWrap w:val="0"/>
            <w:vAlign w:val="center"/>
          </w:tcPr>
          <w:p w14:paraId="77ABAFE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带KA或MA</w:t>
            </w:r>
          </w:p>
        </w:tc>
      </w:tr>
      <w:tr w14:paraId="535A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vMerge w:val="continue"/>
            <w:noWrap w:val="0"/>
            <w:vAlign w:val="center"/>
          </w:tcPr>
          <w:p w14:paraId="3D6321A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190" w:type="dxa"/>
            <w:noWrap w:val="0"/>
            <w:vAlign w:val="center"/>
          </w:tcPr>
          <w:p w14:paraId="7D4CE1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便携式</w:t>
            </w:r>
          </w:p>
        </w:tc>
        <w:tc>
          <w:tcPr>
            <w:tcW w:w="1237" w:type="dxa"/>
            <w:noWrap w:val="0"/>
            <w:vAlign w:val="center"/>
          </w:tcPr>
          <w:p w14:paraId="00F68B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2678" w:type="dxa"/>
            <w:noWrap w:val="0"/>
            <w:vAlign w:val="center"/>
          </w:tcPr>
          <w:p w14:paraId="0E740B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带KA或MA</w:t>
            </w:r>
          </w:p>
        </w:tc>
      </w:tr>
      <w:tr w14:paraId="00B4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77" w:type="dxa"/>
            <w:gridSpan w:val="4"/>
            <w:noWrap w:val="0"/>
            <w:vAlign w:val="center"/>
          </w:tcPr>
          <w:p w14:paraId="42DC616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含13%税、运费、指导安装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、调试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和人员培训等费用。</w:t>
            </w:r>
          </w:p>
        </w:tc>
      </w:tr>
    </w:tbl>
    <w:p w14:paraId="064E22AC">
      <w:pPr>
        <w:autoSpaceDE w:val="0"/>
        <w:autoSpaceDN w:val="0"/>
        <w:adjustRightInd w:val="0"/>
        <w:spacing w:before="120" w:beforeLines="50" w:line="48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2.5交货期：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合同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签订之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日起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45日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历日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 w14:paraId="744FDCBA">
      <w:pPr>
        <w:autoSpaceDE w:val="0"/>
        <w:autoSpaceDN w:val="0"/>
        <w:adjustRightInd w:val="0"/>
        <w:spacing w:line="480" w:lineRule="auto"/>
        <w:ind w:firstLine="420" w:firstLineChars="200"/>
        <w:jc w:val="left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2.6交货地点：</w:t>
      </w:r>
      <w:r>
        <w:rPr>
          <w:rFonts w:hint="eastAsia" w:ascii="宋体" w:hAnsi="宋体" w:cs="宋体"/>
          <w:szCs w:val="21"/>
        </w:rPr>
        <w:t>山东省淄博市</w:t>
      </w:r>
      <w:r>
        <w:rPr>
          <w:rFonts w:hint="eastAsia" w:ascii="宋体" w:hAnsi="宋体" w:cs="宋体"/>
          <w:szCs w:val="21"/>
          <w:lang w:eastAsia="zh-CN"/>
        </w:rPr>
        <w:t>临淄区凤凰镇北金村山东金召矿业有限公司</w:t>
      </w:r>
      <w:r>
        <w:rPr>
          <w:rFonts w:hint="eastAsia" w:ascii="宋体" w:hAnsi="宋体" w:cs="宋体"/>
          <w:szCs w:val="21"/>
        </w:rPr>
        <w:t>。</w:t>
      </w:r>
    </w:p>
    <w:p w14:paraId="3F939685">
      <w:pPr>
        <w:adjustRightInd w:val="0"/>
        <w:snapToGrid w:val="0"/>
        <w:spacing w:line="480" w:lineRule="auto"/>
        <w:ind w:firstLine="424" w:firstLineChars="20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3DEED64C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3.1在中国境内注册的独立法人。</w:t>
      </w:r>
    </w:p>
    <w:p w14:paraId="49C2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谈判供应商必须是本次采购产品的生产制造商或</w:t>
      </w:r>
      <w:r>
        <w:rPr>
          <w:rFonts w:hint="eastAsia" w:ascii="宋体" w:hAnsi="宋体" w:cs="宋体"/>
          <w:szCs w:val="21"/>
        </w:rPr>
        <w:t>授权代理商（提供代理资质文件）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，具有履行合同所必需的设备和专业技术能力。投标的</w:t>
      </w:r>
      <w:r>
        <w:rPr>
          <w:rFonts w:hint="eastAsia" w:ascii="宋体" w:hAnsi="宋体" w:cs="宋体"/>
          <w:color w:val="000000"/>
          <w:szCs w:val="21"/>
          <w:lang w:val="zh-CN" w:eastAsia="zh-CN"/>
        </w:rPr>
        <w:t>钢丝绳在线检测仪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必须具备矿用产品安全标志证书。</w:t>
      </w:r>
    </w:p>
    <w:p w14:paraId="3413A825">
      <w:pPr>
        <w:spacing w:line="48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3.3谈判供应商财务状况良好，没有处于财产被没收、接管、破产或其他关、停、并、转的状态，须提供近三年（2022年、2023年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2024年</w:t>
      </w:r>
      <w:r>
        <w:rPr>
          <w:rFonts w:hint="eastAsia" w:ascii="宋体" w:hAnsi="宋体" w:cs="宋体"/>
          <w:szCs w:val="21"/>
        </w:rPr>
        <w:t>）财务审计报告或财务报表（完整会计年度资产负债表和损益表）；如近期成立的企业提供成立至今的财务审计报告或财务报表。</w:t>
      </w:r>
    </w:p>
    <w:p w14:paraId="22074157">
      <w:pPr>
        <w:adjustRightInd w:val="0"/>
        <w:snapToGrid w:val="0"/>
        <w:spacing w:before="72" w:beforeLines="30" w:line="480" w:lineRule="auto"/>
        <w:ind w:firstLine="424" w:firstLineChars="202"/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1D19DB68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3.5业绩要求：谈判供应商应具有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钢丝绳在线检测仪产品业绩</w:t>
      </w:r>
      <w:r>
        <w:rPr>
          <w:rFonts w:hint="eastAsia" w:ascii="宋体" w:hAnsi="宋体" w:cs="宋体"/>
          <w:szCs w:val="21"/>
        </w:rPr>
        <w:t>（以202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年1月至今的合同为准，合同至少要包括：合同双方主体的基本信息页，尤其是数量一定要显示、合同约定工作内容页、合同签字页等）。 </w:t>
      </w:r>
    </w:p>
    <w:p w14:paraId="4007CF7A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3.6 本项目不接受联合体投标。</w:t>
      </w:r>
    </w:p>
    <w:p w14:paraId="3B70BED8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  <w:lang w:val="zh-CN"/>
        </w:rPr>
        <w:t>4.谈判文件发售办法</w:t>
      </w:r>
    </w:p>
    <w:p w14:paraId="5B2B4D2F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 w14:paraId="18BB61C6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 w14:paraId="5A3B7903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谈判文件每包售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279E501C">
      <w:pPr>
        <w:autoSpaceDE w:val="0"/>
        <w:autoSpaceDN w:val="0"/>
        <w:adjustRightInd w:val="0"/>
        <w:spacing w:line="480" w:lineRule="auto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4C0A334F">
      <w:pPr>
        <w:autoSpaceDE w:val="0"/>
        <w:autoSpaceDN w:val="0"/>
        <w:adjustRightInd w:val="0"/>
        <w:spacing w:line="480" w:lineRule="auto"/>
        <w:ind w:left="102" w:right="-23" w:firstLine="3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 w14:paraId="37DB7ABB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名：山东金召矿业有限公司</w:t>
      </w:r>
    </w:p>
    <w:p w14:paraId="36FE399B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银行账号：1603065809200015622</w:t>
      </w:r>
    </w:p>
    <w:p w14:paraId="07B9AD50">
      <w:pPr>
        <w:spacing w:line="480" w:lineRule="auto"/>
        <w:ind w:firstLine="42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开户银行：工行淄博高新华侨城支行</w:t>
      </w:r>
    </w:p>
    <w:p w14:paraId="29D5FD20">
      <w:pPr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 w14:paraId="2F9E8D86">
      <w:pPr>
        <w:spacing w:line="48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5A6CFC7A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 w14:paraId="3702BB83">
      <w:pPr>
        <w:spacing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5.1.1谈判响应文件递交截止时间(开标时间)：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FF0000"/>
          <w:szCs w:val="21"/>
          <w:highlight w:val="none"/>
        </w:rPr>
        <w:t>:00</w:t>
      </w:r>
      <w:r>
        <w:rPr>
          <w:rFonts w:hint="eastAsia" w:ascii="宋体" w:hAnsi="宋体" w:cs="宋体"/>
          <w:highlight w:val="none"/>
        </w:rPr>
        <w:t>。</w:t>
      </w:r>
    </w:p>
    <w:p w14:paraId="6F041BE1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5.1.2开标地点：</w:t>
      </w:r>
      <w:r>
        <w:rPr>
          <w:rFonts w:hint="eastAsia" w:ascii="宋体" w:hAnsi="宋体" w:cs="宋体"/>
          <w:lang w:eastAsia="zh-CN"/>
        </w:rPr>
        <w:t>山东金岭矿业股份有限公司职工之家</w:t>
      </w:r>
      <w:r>
        <w:rPr>
          <w:rFonts w:hint="eastAsia" w:ascii="宋体" w:hAnsi="宋体" w:cs="宋体"/>
        </w:rPr>
        <w:t>三楼开标室</w:t>
      </w:r>
      <w:r>
        <w:rPr>
          <w:rFonts w:hint="eastAsia" w:ascii="宋体" w:hAnsi="宋体" w:cs="宋体"/>
          <w:szCs w:val="21"/>
        </w:rPr>
        <w:t>。</w:t>
      </w:r>
    </w:p>
    <w:p w14:paraId="72DE4B47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5D7C03E2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 w14:paraId="77DFF0C4">
      <w:pPr>
        <w:spacing w:line="480" w:lineRule="auto"/>
        <w:ind w:firstLine="420"/>
        <w:rPr>
          <w:rFonts w:ascii="宋体" w:hAnsi="宋体" w:cs="宋体"/>
          <w:b/>
          <w:bCs/>
          <w:szCs w:val="21"/>
        </w:rPr>
      </w:pPr>
      <w:bookmarkStart w:id="0" w:name="_Toc392227734"/>
      <w:bookmarkStart w:id="1" w:name="_Toc3041"/>
      <w:bookmarkStart w:id="2" w:name="_Toc20031"/>
      <w:r>
        <w:rPr>
          <w:rFonts w:hint="eastAsia" w:ascii="宋体" w:hAnsi="宋体" w:cs="宋体"/>
          <w:b/>
          <w:bCs/>
          <w:szCs w:val="21"/>
        </w:rPr>
        <w:t>5.4本项目采用</w:t>
      </w:r>
      <w:r>
        <w:rPr>
          <w:rFonts w:hint="eastAsia" w:ascii="宋体" w:hAnsi="宋体" w:cs="宋体"/>
          <w:b/>
          <w:bCs/>
          <w:color w:val="FF0000"/>
          <w:szCs w:val="21"/>
        </w:rPr>
        <w:t>现场谈判方式</w:t>
      </w:r>
      <w:r>
        <w:rPr>
          <w:rFonts w:hint="eastAsia" w:ascii="宋体" w:hAnsi="宋体" w:cs="宋体"/>
          <w:b/>
          <w:bCs/>
          <w:szCs w:val="21"/>
        </w:rPr>
        <w:t>,谈判供应商必须参加现场开标活动。</w:t>
      </w:r>
    </w:p>
    <w:p w14:paraId="2916FE77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6、发布公告的媒介</w:t>
      </w:r>
      <w:bookmarkEnd w:id="0"/>
      <w:bookmarkEnd w:id="1"/>
      <w:bookmarkEnd w:id="2"/>
    </w:p>
    <w:p w14:paraId="46172ECB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48A59F13">
      <w:pPr>
        <w:spacing w:line="480" w:lineRule="auto"/>
        <w:ind w:firstLine="422"/>
        <w:rPr>
          <w:rFonts w:ascii="宋体" w:hAnsi="宋体" w:cs="宋体"/>
          <w:b/>
          <w:bCs/>
          <w:szCs w:val="21"/>
        </w:rPr>
      </w:pPr>
      <w:bookmarkStart w:id="3" w:name="_Toc12142"/>
      <w:bookmarkStart w:id="4" w:name="_Toc27956"/>
      <w:r>
        <w:rPr>
          <w:rFonts w:hint="eastAsia" w:ascii="宋体" w:hAnsi="宋体" w:cs="宋体"/>
          <w:b/>
          <w:bCs/>
          <w:szCs w:val="21"/>
        </w:rPr>
        <w:t>7、联系方式</w:t>
      </w:r>
      <w:bookmarkEnd w:id="3"/>
      <w:bookmarkEnd w:id="4"/>
    </w:p>
    <w:p w14:paraId="0F7CDFEE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 w14:paraId="588F6307">
      <w:pPr>
        <w:pStyle w:val="23"/>
        <w:spacing w:line="48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电子邮箱：jlkyzbb@163.com</w:t>
      </w:r>
    </w:p>
    <w:p w14:paraId="550DF219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1A77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38BAD90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148C4FB7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40F7EC86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6881F0AE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34FD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69256C4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5118B071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261FE4E3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 w14:paraId="484A17D9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2DE9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7EC62798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7EA1B8BE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0066E38D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6579407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0533-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7608579</w:t>
            </w:r>
          </w:p>
        </w:tc>
      </w:tr>
      <w:tr w14:paraId="2A25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354C7BF8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517D4383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3A8A485F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魏先生</w:t>
            </w:r>
          </w:p>
        </w:tc>
        <w:tc>
          <w:tcPr>
            <w:tcW w:w="2977" w:type="dxa"/>
            <w:vAlign w:val="center"/>
          </w:tcPr>
          <w:p w14:paraId="3CB2CFA3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0533-3089341</w:t>
            </w:r>
          </w:p>
        </w:tc>
      </w:tr>
      <w:tr w14:paraId="1ACB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3F0789C3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171EBDF9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53ED0117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604D9A3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7CD79A85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p w14:paraId="14D4E5C7">
      <w:pPr>
        <w:autoSpaceDE w:val="0"/>
        <w:autoSpaceDN w:val="0"/>
        <w:adjustRightInd w:val="0"/>
        <w:spacing w:line="540" w:lineRule="exact"/>
        <w:jc w:val="both"/>
        <w:rPr>
          <w:rFonts w:ascii="宋体" w:hAnsi="宋体" w:cs="宋体"/>
          <w:b/>
          <w:color w:val="000000"/>
          <w:sz w:val="28"/>
          <w:szCs w:val="28"/>
          <w:lang w:val="zh-CN"/>
        </w:rPr>
      </w:pPr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NotDisplayPageBoundaries w:val="1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4A28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1971CC"/>
    <w:rsid w:val="173E7F51"/>
    <w:rsid w:val="181552F9"/>
    <w:rsid w:val="18994002"/>
    <w:rsid w:val="18B131EE"/>
    <w:rsid w:val="1928648D"/>
    <w:rsid w:val="1A350D13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f5735d83-fa23-489a-9eb9-cade9928188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9f99e80f-49d8-4354-bd66-006a6d02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1546</Words>
  <Characters>1892</Characters>
  <Lines>157</Lines>
  <Paragraphs>44</Paragraphs>
  <TotalTime>0</TotalTime>
  <ScaleCrop>false</ScaleCrop>
  <LinksUpToDate>false</LinksUpToDate>
  <CharactersWithSpaces>1925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魏</cp:lastModifiedBy>
  <cp:lastPrinted>2009-04-21T06:45:00Z</cp:lastPrinted>
  <dcterms:modified xsi:type="dcterms:W3CDTF">2025-07-03T06:47:00Z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B5C08F7B2C9E42BA9382AA267A3485EF</vt:lpwstr>
  </property>
  <property fmtid="{D5CDD505-2E9C-101B-9397-08002B2CF9AE}" pid="4" name="KSOTemplateDocerSaveRecord">
    <vt:lpwstr>eyJoZGlkIjoiMzkxNTY2ZGMwZGQ1N2EwOTcwNGMyNjQwMTViOGUxMmMiLCJ1c2VySWQiOiI1Mzk5NDA1MjUifQ==</vt:lpwstr>
  </property>
</Properties>
</file>