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24DC6F4E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</w:t>
      </w:r>
      <w:r>
        <w:rPr>
          <w:rFonts w:hint="eastAsia" w:ascii="宋体" w:hAnsi="宋体" w:cs="宋体"/>
          <w:sz w:val="36"/>
          <w:szCs w:val="36"/>
          <w:lang w:eastAsia="zh-CN"/>
        </w:rPr>
        <w:t>金召矿业</w:t>
      </w:r>
      <w:r>
        <w:rPr>
          <w:rFonts w:hint="eastAsia" w:ascii="宋体" w:hAnsi="宋体" w:cs="宋体"/>
          <w:sz w:val="36"/>
          <w:szCs w:val="36"/>
        </w:rPr>
        <w:t>有限公司</w:t>
      </w:r>
    </w:p>
    <w:p w14:paraId="42DEB0A9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井口操车装置</w:t>
      </w:r>
      <w:r>
        <w:rPr>
          <w:rFonts w:hint="eastAsia" w:ascii="宋体" w:hAnsi="宋体" w:cs="宋体"/>
          <w:sz w:val="36"/>
          <w:szCs w:val="36"/>
        </w:rPr>
        <w:t>采购项目</w:t>
      </w:r>
    </w:p>
    <w:p w14:paraId="7D0BE522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61139925070030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2EE678B2">
      <w:pPr>
        <w:rPr>
          <w:rFonts w:ascii="宋体" w:hAnsi="宋体" w:cs="宋体"/>
          <w:sz w:val="28"/>
          <w:szCs w:val="28"/>
        </w:rPr>
      </w:pPr>
    </w:p>
    <w:p w14:paraId="629192AF">
      <w:pPr>
        <w:pStyle w:val="23"/>
        <w:ind w:firstLine="420"/>
        <w:rPr>
          <w:rFonts w:hAnsi="宋体" w:cs="宋体"/>
        </w:rPr>
      </w:pPr>
    </w:p>
    <w:p w14:paraId="5DAF52CA">
      <w:pPr>
        <w:ind w:firstLine="420"/>
        <w:rPr>
          <w:rFonts w:ascii="宋体" w:hAnsi="宋体" w:cs="宋体"/>
        </w:rPr>
      </w:pPr>
    </w:p>
    <w:p w14:paraId="4FC25E0C">
      <w:pPr>
        <w:pStyle w:val="23"/>
        <w:ind w:firstLine="420"/>
        <w:rPr>
          <w:rFonts w:hAnsi="宋体" w:cs="宋体"/>
        </w:rPr>
      </w:pPr>
    </w:p>
    <w:p w14:paraId="508E435B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255403D3">
      <w:pPr>
        <w:pStyle w:val="23"/>
        <w:rPr>
          <w:rFonts w:hAnsi="宋体" w:cs="宋体"/>
        </w:rPr>
      </w:pPr>
    </w:p>
    <w:p w14:paraId="773CB520">
      <w:pPr>
        <w:ind w:firstLine="420"/>
        <w:rPr>
          <w:rFonts w:ascii="宋体" w:hAnsi="宋体" w:cs="宋体"/>
        </w:rPr>
      </w:pPr>
    </w:p>
    <w:p w14:paraId="60637B29">
      <w:pPr>
        <w:ind w:firstLine="420"/>
        <w:rPr>
          <w:rFonts w:ascii="宋体" w:hAnsi="宋体" w:cs="宋体"/>
        </w:rPr>
      </w:pPr>
    </w:p>
    <w:p w14:paraId="1C6B91B6">
      <w:pPr>
        <w:pStyle w:val="23"/>
        <w:ind w:firstLine="420"/>
        <w:rPr>
          <w:rFonts w:hAnsi="宋体" w:cs="宋体"/>
        </w:rPr>
      </w:pPr>
    </w:p>
    <w:p w14:paraId="55AA33A8">
      <w:pPr>
        <w:rPr>
          <w:rFonts w:ascii="宋体" w:hAnsi="宋体" w:cs="宋体"/>
          <w:sz w:val="30"/>
          <w:szCs w:val="30"/>
        </w:rPr>
      </w:pPr>
    </w:p>
    <w:p w14:paraId="25B8F13B">
      <w:pPr>
        <w:rPr>
          <w:rFonts w:ascii="宋体" w:hAnsi="宋体" w:cs="宋体"/>
          <w:sz w:val="30"/>
          <w:szCs w:val="30"/>
        </w:rPr>
      </w:pPr>
    </w:p>
    <w:p w14:paraId="53FF3167">
      <w:pPr>
        <w:rPr>
          <w:rFonts w:ascii="宋体" w:hAnsi="宋体" w:cs="宋体"/>
          <w:sz w:val="30"/>
          <w:szCs w:val="30"/>
        </w:rPr>
      </w:pPr>
    </w:p>
    <w:p w14:paraId="5EF10AD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山东金召矿业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有限公司</w:t>
      </w:r>
    </w:p>
    <w:p w14:paraId="61B80B9E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5DB937E3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46BDCC93">
      <w:pPr>
        <w:pStyle w:val="23"/>
      </w:pPr>
    </w:p>
    <w:p w14:paraId="5FD7B9B7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09D5EF22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0D8C32DB">
      <w:pPr>
        <w:pStyle w:val="23"/>
        <w:spacing w:line="36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山东金召矿业有限公司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71D0F0AF"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5A98C213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61139925070030</w:t>
      </w:r>
    </w:p>
    <w:p w14:paraId="2D678E8B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Cs w:val="21"/>
          <w:lang w:eastAsia="zh-CN"/>
        </w:rPr>
        <w:t>井口操车装置</w:t>
      </w:r>
      <w:r>
        <w:rPr>
          <w:rFonts w:hint="eastAsia" w:hAnsi="宋体" w:cs="宋体"/>
          <w:szCs w:val="21"/>
        </w:rPr>
        <w:t>采购项目</w:t>
      </w:r>
    </w:p>
    <w:p w14:paraId="46DA3774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00B4DBF2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4"/>
        <w:tblW w:w="8759" w:type="dxa"/>
        <w:jc w:val="center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46"/>
        <w:gridCol w:w="1633"/>
        <w:gridCol w:w="692"/>
        <w:gridCol w:w="3308"/>
        <w:gridCol w:w="2280"/>
      </w:tblGrid>
      <w:tr w14:paraId="1496ADC4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3" w:hRule="atLeas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88EEC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039DC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4BED3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F746D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使用位置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577351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51CF4FE8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5" w:hRule="exac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1AC530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29DE4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搭接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摇台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9F3E3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套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E7E9D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副井地表井口和-310m井口；罐笼井-310m井口、-430m井口、-500m井口、-570m井口、-649m井口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8301D0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双面</w:t>
            </w:r>
          </w:p>
        </w:tc>
      </w:tr>
      <w:tr w14:paraId="4D5454C8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9" w:hRule="exac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236C8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F4044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液动单式阻车器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0125D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台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39CC7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副井地表井口和-310m井口；罐笼井-310m井口、-430m井口、-500m井口、-570m井口、-649m井口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7E41C3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6985A051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89" w:hRule="exac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AAD96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49FD2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液动安全门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99D53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套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94032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罐笼井-310m井口、-430m井口、-500m井口、-570m井口、-649m井口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B574B6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0019B6E0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42" w:hRule="exac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C3512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6F7C0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操车设备液压站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438AA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宋体" w:hAnsi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7套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E9711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副井地表井口和-310m井口；罐笼井-310m井口、-430m井口、-500m井口、-570m井口、-649m井口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79A6C1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含液压附件及液压管路</w:t>
            </w:r>
          </w:p>
        </w:tc>
      </w:tr>
      <w:tr w14:paraId="7254A9DB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46" w:hRule="exac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1268A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5733BE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液压销齿推车机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3BA64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套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4578B1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副井地表井口和-310m井口；罐笼井-310m井口、-430m井口、-500m井口、-570m井口、-649m井口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259AD9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469718D9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55" w:hRule="exact"/>
          <w:jc w:val="center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566E7D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4AD765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操车电控系统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6556A7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套</w:t>
            </w:r>
          </w:p>
        </w:tc>
        <w:tc>
          <w:tcPr>
            <w:tcW w:w="3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D6C9CE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副井地表井口和-310m井口；罐笼井-310m井口、-430m井口、-500m井口、-570m井口、-649m井口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5FF7A8F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每个水平可独立运行，接入提升机信号电控系统。含安装用附件及电缆</w:t>
            </w:r>
          </w:p>
        </w:tc>
      </w:tr>
      <w:tr w14:paraId="63C62241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exact"/>
          <w:jc w:val="center"/>
        </w:trPr>
        <w:tc>
          <w:tcPr>
            <w:tcW w:w="87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7C99DAA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含13%税、运费、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调试和人员培训等费用。</w:t>
            </w:r>
          </w:p>
        </w:tc>
      </w:tr>
      <w:tr w14:paraId="5FB4FB56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81" w:hRule="exact"/>
          <w:jc w:val="center"/>
        </w:trPr>
        <w:tc>
          <w:tcPr>
            <w:tcW w:w="87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494E937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注：所有设备在加工前需到现场进行尺寸确认，根据现场尺寸定制设备。</w:t>
            </w:r>
          </w:p>
        </w:tc>
      </w:tr>
    </w:tbl>
    <w:p w14:paraId="11EA2046">
      <w:pPr>
        <w:autoSpaceDE w:val="0"/>
        <w:autoSpaceDN w:val="0"/>
        <w:adjustRightInd w:val="0"/>
        <w:spacing w:before="120" w:beforeLines="50"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</w:rPr>
        <w:t>合同签订后30天内制作完成具备发货条件，接采购人电话通知后发货。</w:t>
      </w:r>
    </w:p>
    <w:p w14:paraId="5ABC390C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</w:rPr>
        <w:t>山东省淄博市</w:t>
      </w:r>
      <w:r>
        <w:rPr>
          <w:rFonts w:hint="eastAsia" w:ascii="宋体" w:hAnsi="宋体" w:cs="宋体"/>
          <w:szCs w:val="21"/>
          <w:lang w:eastAsia="zh-CN"/>
        </w:rPr>
        <w:t>临淄区凤凰镇北金村山东金召矿业有限公司</w:t>
      </w:r>
      <w:r>
        <w:rPr>
          <w:rFonts w:hint="eastAsia" w:ascii="宋体" w:hAnsi="宋体" w:cs="宋体"/>
          <w:szCs w:val="21"/>
        </w:rPr>
        <w:t>。</w:t>
      </w:r>
    </w:p>
    <w:p w14:paraId="46242015">
      <w:pPr>
        <w:adjustRightInd w:val="0"/>
        <w:snapToGrid w:val="0"/>
        <w:spacing w:line="360" w:lineRule="auto"/>
        <w:ind w:firstLine="424" w:firstLineChars="20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36CEE0EC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01B42FE5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3.2谈判供应商必须是本次采购产品的生产制造商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20176F59">
      <w:pPr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3.3谈判供应商财务状况良好，没有处于财产被没收、接管、破产或其他关、停、并、转的状态，须提供近三年（2022年、2023年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2024年</w:t>
      </w:r>
      <w:r>
        <w:rPr>
          <w:rFonts w:hint="eastAsia" w:ascii="宋体" w:hAnsi="宋体" w:cs="宋体"/>
          <w:szCs w:val="21"/>
        </w:rPr>
        <w:t>）财务审计报告或财务报表（完整会计年度资产负债表和损益表）；如近期成立的企业提供成立至今的财务审计报告或财务报表。</w:t>
      </w:r>
    </w:p>
    <w:p w14:paraId="75A3F354">
      <w:pPr>
        <w:adjustRightInd w:val="0"/>
        <w:snapToGrid w:val="0"/>
        <w:spacing w:before="72" w:beforeLines="30" w:line="36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1AF8AFE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3.5业绩要求：谈判供应商应具有相关产品业绩（备件除外）（以202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29652D85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41BCB247"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6307007D"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2AF30945"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51DAC105"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00D1FD89"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56FE2895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293B27E1">
      <w:pPr>
        <w:spacing w:line="36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名：山东金召矿业有限公司</w:t>
      </w:r>
    </w:p>
    <w:p w14:paraId="0E806F2A">
      <w:pPr>
        <w:spacing w:line="36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银行账号：1603065809200015622</w:t>
      </w:r>
    </w:p>
    <w:p w14:paraId="78E485B7">
      <w:pPr>
        <w:spacing w:line="36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开户银行：工行淄博高新华侨城支行</w:t>
      </w:r>
    </w:p>
    <w:p w14:paraId="758A0050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029A98A2">
      <w:pPr>
        <w:spacing w:line="36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6BF3495B"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7CDC2252"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:00</w:t>
      </w:r>
      <w:r>
        <w:rPr>
          <w:rFonts w:hint="eastAsia" w:ascii="宋体" w:hAnsi="宋体" w:cs="宋体"/>
          <w:highlight w:val="none"/>
        </w:rPr>
        <w:t>。</w:t>
      </w:r>
    </w:p>
    <w:p w14:paraId="4841E795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  <w:lang w:eastAsia="zh-CN"/>
        </w:rPr>
        <w:t>山东金岭矿业股份有限公司职工之家</w:t>
      </w:r>
      <w:r>
        <w:rPr>
          <w:rFonts w:hint="eastAsia" w:ascii="宋体" w:hAnsi="宋体" w:cs="宋体"/>
        </w:rPr>
        <w:t>三楼开标室</w:t>
      </w:r>
      <w:r>
        <w:rPr>
          <w:rFonts w:hint="eastAsia" w:ascii="宋体" w:hAnsi="宋体" w:cs="宋体"/>
          <w:szCs w:val="21"/>
        </w:rPr>
        <w:t>。</w:t>
      </w:r>
    </w:p>
    <w:p w14:paraId="047DFACF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0F927CFC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26885B7C">
      <w:pPr>
        <w:spacing w:line="36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3041"/>
      <w:bookmarkStart w:id="1" w:name="_Toc392227734"/>
      <w:bookmarkStart w:id="2" w:name="_Toc2003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30E237BE"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4557C647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7D7BB164"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12142"/>
      <w:bookmarkStart w:id="4" w:name="_Toc27956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6B423279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 w14:paraId="7B8D665E">
      <w:pPr>
        <w:pStyle w:val="23"/>
        <w:spacing w:line="36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3C2760D8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0BB9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B30EA64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3DF22E62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34E3BB27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64AD7817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14D5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578274B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06449719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64099B5A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18087157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01CF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E85E385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7BF595D0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13E190D8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5DBF87E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0533-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7608579</w:t>
            </w:r>
          </w:p>
        </w:tc>
      </w:tr>
      <w:tr w14:paraId="2D3E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ED034DC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2F503302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74AB4994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4F5119DC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</w:p>
        </w:tc>
      </w:tr>
      <w:tr w14:paraId="3D7D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6887A7D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490A340D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16F4E5D7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E8AA8B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0E465C98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  <w:bookmarkStart w:id="5" w:name="_GoBack"/>
      <w:bookmarkEnd w:id="5"/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4A28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B12A0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1971CC"/>
    <w:rsid w:val="173E7F51"/>
    <w:rsid w:val="181552F9"/>
    <w:rsid w:val="18994002"/>
    <w:rsid w:val="18B131EE"/>
    <w:rsid w:val="1928648D"/>
    <w:rsid w:val="1A350D13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C1C4650"/>
    <w:rsid w:val="4DEF5B92"/>
    <w:rsid w:val="4F692EF1"/>
    <w:rsid w:val="4F7E3995"/>
    <w:rsid w:val="4F904E8D"/>
    <w:rsid w:val="506C11C7"/>
    <w:rsid w:val="51803CD4"/>
    <w:rsid w:val="51934E87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ED07AE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3">
    <w:name w:val="index 8"/>
    <w:basedOn w:val="1"/>
    <w:next w:val="1"/>
    <w:semiHidden/>
    <w:qFormat/>
    <w:uiPriority w:val="0"/>
    <w:pPr>
      <w:ind w:left="1400" w:leftChars="1400"/>
    </w:pPr>
  </w:style>
  <w:style w:type="paragraph" w:styleId="14">
    <w:name w:val="Normal Indent"/>
    <w:basedOn w:val="1"/>
    <w:next w:val="15"/>
    <w:qFormat/>
    <w:uiPriority w:val="0"/>
    <w:pPr>
      <w:ind w:firstLine="42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0"/>
    <w:next w:val="20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9f99e80f-49d8-4354-bd66-006a6d02f29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f5735d83-fa23-489a-9eb9-cade99281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1577</Words>
  <Characters>1895</Characters>
  <Lines>157</Lines>
  <Paragraphs>44</Paragraphs>
  <TotalTime>1</TotalTime>
  <ScaleCrop>false</ScaleCrop>
  <LinksUpToDate>false</LinksUpToDate>
  <CharactersWithSpaces>1927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魏</cp:lastModifiedBy>
  <cp:lastPrinted>2009-04-21T06:45:00Z</cp:lastPrinted>
  <dcterms:modified xsi:type="dcterms:W3CDTF">2025-07-03T06:51:14Z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eyJoZGlkIjoiMzkxNTY2ZGMwZGQ1N2EwOTcwNGMyNjQwMTViOGUxMmMiLCJ1c2VySWQiOiI1Mzk5NDA1MjUifQ==</vt:lpwstr>
  </property>
</Properties>
</file>