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UPS电池等250703</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3</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u w:val="single"/>
              </w:rPr>
              <w:t>UPS电池等250703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u w:val="none"/>
                <w:lang w:bidi="ar"/>
              </w:rPr>
              <w:t>19185225070028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u w:val="single"/>
              </w:rPr>
              <w:t>UPS电池等</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技术联系人：详见招标文件</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A43F3C"/>
    <w:rsid w:val="03A663D1"/>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F6C7B"/>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093D0C"/>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11797"/>
    <w:rsid w:val="23E50585"/>
    <w:rsid w:val="23E71964"/>
    <w:rsid w:val="23F073B8"/>
    <w:rsid w:val="240F34C1"/>
    <w:rsid w:val="2413160B"/>
    <w:rsid w:val="242218B6"/>
    <w:rsid w:val="24275DE9"/>
    <w:rsid w:val="24A061A3"/>
    <w:rsid w:val="24B91EA0"/>
    <w:rsid w:val="24C2636B"/>
    <w:rsid w:val="24C84023"/>
    <w:rsid w:val="251025FB"/>
    <w:rsid w:val="251B78DF"/>
    <w:rsid w:val="257D488D"/>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0130A"/>
    <w:rsid w:val="297C42B8"/>
    <w:rsid w:val="297E051F"/>
    <w:rsid w:val="298F0263"/>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F20FFF"/>
    <w:rsid w:val="320602CF"/>
    <w:rsid w:val="321369AB"/>
    <w:rsid w:val="321C4307"/>
    <w:rsid w:val="323570FC"/>
    <w:rsid w:val="32422A6A"/>
    <w:rsid w:val="32724B1A"/>
    <w:rsid w:val="32823489"/>
    <w:rsid w:val="328B4BC3"/>
    <w:rsid w:val="32A51D5E"/>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7E5448"/>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3127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E72ED7"/>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B77E4C"/>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2FE4854"/>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00EE1"/>
    <w:rsid w:val="65D023E6"/>
    <w:rsid w:val="65DE5BC8"/>
    <w:rsid w:val="65EB48BE"/>
    <w:rsid w:val="65F50CCF"/>
    <w:rsid w:val="66032EEA"/>
    <w:rsid w:val="66142BB4"/>
    <w:rsid w:val="661E3387"/>
    <w:rsid w:val="66555537"/>
    <w:rsid w:val="6665214C"/>
    <w:rsid w:val="667E5B60"/>
    <w:rsid w:val="668B62D5"/>
    <w:rsid w:val="669112DF"/>
    <w:rsid w:val="66965CDC"/>
    <w:rsid w:val="66A5299B"/>
    <w:rsid w:val="66BC1D55"/>
    <w:rsid w:val="66D11ECA"/>
    <w:rsid w:val="66EC37D8"/>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A0EE3"/>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C74D55"/>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5396"/>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6806B9"/>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29</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2025-07-03T08:30:42Z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