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auto"/>
        <w:ind w:right="720"/>
        <w:rPr>
          <w:rFonts w:eastAsia="黑体"/>
          <w:b/>
          <w:color w:val="auto"/>
          <w:sz w:val="36"/>
        </w:rPr>
      </w:pPr>
      <w:r>
        <w:rPr>
          <w:rFonts w:hint="eastAsia" w:eastAsia="黑体"/>
          <w:b/>
          <w:color w:val="auto"/>
          <w:sz w:val="36"/>
        </w:rPr>
        <w:t xml:space="preserve">招标编号：831255525080729 </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bookmarkStart w:id="4" w:name="_GoBack"/>
      <w:bookmarkEnd w:id="4"/>
    </w:p>
    <w:p>
      <w:pPr>
        <w:spacing w:line="400" w:lineRule="auto"/>
        <w:rPr>
          <w:rFonts w:eastAsia="黑体"/>
          <w:b/>
          <w:color w:val="auto"/>
          <w:sz w:val="36"/>
        </w:rPr>
      </w:pPr>
    </w:p>
    <w:p>
      <w:pPr>
        <w:spacing w:line="400" w:lineRule="auto"/>
        <w:jc w:val="center"/>
        <w:rPr>
          <w:rFonts w:eastAsia="黑体"/>
          <w:b/>
          <w:color w:val="auto"/>
          <w:sz w:val="36"/>
        </w:rPr>
      </w:pPr>
      <w:r>
        <w:rPr>
          <w:rFonts w:eastAsia="黑体"/>
          <w:b/>
          <w:color w:val="auto"/>
          <w:sz w:val="36"/>
        </w:rPr>
        <w:drawing>
          <wp:inline distT="0" distB="0" distL="0" distR="0">
            <wp:extent cx="1233805" cy="991870"/>
            <wp:effectExtent l="0" t="0" r="0" b="17780"/>
            <wp:docPr id="1" name="图片 1"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angangnew"/>
                    <pic:cNvPicPr>
                      <a:picLocks noChangeAspect="1" noChangeArrowheads="1"/>
                    </pic:cNvPicPr>
                  </pic:nvPicPr>
                  <pic:blipFill>
                    <a:blip r:embed="rId4" cstate="print"/>
                    <a:srcRect/>
                    <a:stretch>
                      <a:fillRect/>
                    </a:stretch>
                  </pic:blipFill>
                  <pic:spPr>
                    <a:xfrm>
                      <a:off x="0" y="0"/>
                      <a:ext cx="1233805" cy="991870"/>
                    </a:xfrm>
                    <a:prstGeom prst="rect">
                      <a:avLst/>
                    </a:prstGeom>
                    <a:noFill/>
                    <a:ln w="9525">
                      <a:noFill/>
                      <a:miter lim="800000"/>
                      <a:headEnd/>
                      <a:tailEnd/>
                    </a:ln>
                  </pic:spPr>
                </pic:pic>
              </a:graphicData>
            </a:graphic>
          </wp:inline>
        </w:drawing>
      </w:r>
    </w:p>
    <w:p>
      <w:pPr>
        <w:spacing w:line="400" w:lineRule="auto"/>
        <w:jc w:val="center"/>
        <w:rPr>
          <w:rFonts w:hint="default" w:eastAsia="黑体"/>
          <w:b/>
          <w:color w:val="FF0000"/>
          <w:sz w:val="36"/>
          <w:lang w:val="en-US" w:eastAsia="zh-CN"/>
        </w:rPr>
      </w:pPr>
      <w:bookmarkStart w:id="0" w:name="OLE_LINK1"/>
      <w:r>
        <w:rPr>
          <w:rFonts w:hint="eastAsia" w:eastAsia="黑体"/>
          <w:b/>
          <w:color w:val="FF0000"/>
          <w:sz w:val="36"/>
          <w:lang w:eastAsia="zh-CN"/>
        </w:rPr>
        <w:t>王耐</w:t>
      </w:r>
      <w:r>
        <w:rPr>
          <w:rFonts w:hint="eastAsia" w:eastAsia="黑体"/>
          <w:b/>
          <w:color w:val="FF0000"/>
          <w:sz w:val="36"/>
          <w:lang w:val="en-US" w:eastAsia="zh-CN"/>
        </w:rPr>
        <w:t>运输类25-10</w:t>
      </w:r>
    </w:p>
    <w:bookmarkEnd w:id="0"/>
    <w:p>
      <w:pPr>
        <w:spacing w:line="400" w:lineRule="auto"/>
        <w:jc w:val="center"/>
        <w:rPr>
          <w:rFonts w:eastAsia="黑体"/>
          <w:b/>
          <w:color w:val="auto"/>
          <w:sz w:val="36"/>
        </w:rPr>
      </w:pPr>
      <w:r>
        <w:rPr>
          <w:rFonts w:hint="eastAsia" w:eastAsia="黑体"/>
          <w:b/>
          <w:color w:val="auto"/>
          <w:sz w:val="36"/>
        </w:rPr>
        <w:t>招标文件</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ind w:left="1000"/>
        <w:jc w:val="center"/>
        <w:rPr>
          <w:rFonts w:eastAsia="黑体"/>
          <w:b/>
          <w:color w:val="auto"/>
          <w:sz w:val="36"/>
        </w:rPr>
      </w:pPr>
    </w:p>
    <w:p>
      <w:pPr>
        <w:spacing w:line="400" w:lineRule="auto"/>
        <w:ind w:firstLine="1807" w:firstLineChars="500"/>
        <w:jc w:val="both"/>
        <w:rPr>
          <w:rFonts w:hint="eastAsia" w:eastAsia="黑体"/>
          <w:b/>
          <w:color w:val="auto"/>
          <w:sz w:val="36"/>
          <w:lang w:eastAsia="zh-CN"/>
        </w:rPr>
      </w:pPr>
      <w:r>
        <w:rPr>
          <w:rFonts w:hint="eastAsia" w:eastAsia="黑体"/>
          <w:b/>
          <w:color w:val="auto"/>
          <w:sz w:val="36"/>
          <w:lang w:eastAsia="zh-CN"/>
        </w:rPr>
        <w:t>山东耐火材料集团有限公司王耐分公司</w:t>
      </w:r>
    </w:p>
    <w:p>
      <w:pPr>
        <w:spacing w:line="400" w:lineRule="auto"/>
        <w:jc w:val="center"/>
        <w:rPr>
          <w:rFonts w:eastAsia="黑体"/>
          <w:b/>
          <w:color w:val="FF0000"/>
          <w:sz w:val="36"/>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8</w:t>
      </w:r>
      <w:r>
        <w:rPr>
          <w:rFonts w:hint="eastAsia" w:eastAsia="黑体"/>
          <w:b/>
          <w:color w:val="FF0000"/>
          <w:sz w:val="36"/>
        </w:rPr>
        <w:t>月</w:t>
      </w:r>
      <w:r>
        <w:rPr>
          <w:rFonts w:hint="eastAsia" w:eastAsia="黑体"/>
          <w:b/>
          <w:color w:val="FF0000"/>
          <w:sz w:val="36"/>
          <w:lang w:val="en-US" w:eastAsia="zh-CN"/>
        </w:rPr>
        <w:t>18</w:t>
      </w:r>
      <w:r>
        <w:rPr>
          <w:rFonts w:hint="eastAsia" w:eastAsia="黑体"/>
          <w:b/>
          <w:color w:val="FF0000"/>
          <w:sz w:val="36"/>
        </w:rPr>
        <w:t>日</w:t>
      </w:r>
    </w:p>
    <w:p>
      <w:pPr>
        <w:jc w:val="center"/>
        <w:rPr>
          <w:rFonts w:eastAsia="仿宋_GB2312"/>
          <w:b/>
          <w:color w:val="auto"/>
          <w:sz w:val="36"/>
        </w:rPr>
      </w:pPr>
      <w:r>
        <w:rPr>
          <w:rFonts w:hint="eastAsia" w:eastAsia="仿宋_GB2312"/>
          <w:b/>
          <w:color w:val="auto"/>
          <w:sz w:val="36"/>
        </w:rPr>
        <w:t>第一章：投标须知</w:t>
      </w:r>
    </w:p>
    <w:p>
      <w:pPr>
        <w:spacing w:line="560" w:lineRule="exact"/>
        <w:ind w:firstLine="600" w:firstLineChars="200"/>
        <w:jc w:val="left"/>
        <w:rPr>
          <w:rFonts w:eastAsia="仿宋_GB2312"/>
          <w:color w:val="auto"/>
          <w:sz w:val="30"/>
        </w:rPr>
      </w:pPr>
      <w:r>
        <w:rPr>
          <w:rFonts w:hint="eastAsia" w:eastAsia="仿宋_GB2312"/>
          <w:color w:val="auto"/>
          <w:sz w:val="30"/>
        </w:rPr>
        <w:t>1 解释权：本招标文件的解释权属于招标人</w:t>
      </w:r>
    </w:p>
    <w:p>
      <w:pPr>
        <w:spacing w:line="400" w:lineRule="auto"/>
        <w:ind w:firstLine="600" w:firstLineChars="200"/>
        <w:jc w:val="both"/>
        <w:rPr>
          <w:rFonts w:hint="default" w:eastAsia="仿宋_GB2312"/>
          <w:b/>
          <w:bCs/>
          <w:color w:val="FF0000"/>
          <w:sz w:val="30"/>
          <w:lang w:val="en-US"/>
        </w:rPr>
      </w:pPr>
      <w:r>
        <w:rPr>
          <w:rFonts w:hint="eastAsia" w:eastAsia="仿宋_GB2312"/>
          <w:color w:val="auto"/>
          <w:sz w:val="30"/>
        </w:rPr>
        <w:t>2 项目名称：</w:t>
      </w:r>
      <w:r>
        <w:rPr>
          <w:rFonts w:hint="eastAsia" w:eastAsia="仿宋_GB2312"/>
          <w:b/>
          <w:bCs/>
          <w:color w:val="FF0000"/>
          <w:sz w:val="30"/>
          <w:lang w:eastAsia="zh-CN"/>
        </w:rPr>
        <w:t>王耐</w:t>
      </w:r>
      <w:r>
        <w:rPr>
          <w:rFonts w:hint="eastAsia" w:eastAsia="仿宋_GB2312"/>
          <w:b/>
          <w:bCs/>
          <w:color w:val="FF0000"/>
          <w:sz w:val="30"/>
          <w:lang w:val="en-US" w:eastAsia="zh-CN"/>
        </w:rPr>
        <w:t>运输类25-10</w:t>
      </w:r>
    </w:p>
    <w:p>
      <w:pPr>
        <w:spacing w:line="560" w:lineRule="exact"/>
        <w:ind w:firstLine="600" w:firstLineChars="200"/>
        <w:jc w:val="left"/>
        <w:rPr>
          <w:rFonts w:eastAsia="仿宋_GB2312"/>
          <w:color w:val="auto"/>
          <w:sz w:val="30"/>
        </w:rPr>
      </w:pPr>
      <w:r>
        <w:rPr>
          <w:rFonts w:hint="eastAsia" w:eastAsia="仿宋_GB2312"/>
          <w:color w:val="auto"/>
          <w:sz w:val="30"/>
        </w:rPr>
        <w:t>3运输数量及单位：见招标文件。</w:t>
      </w:r>
    </w:p>
    <w:p>
      <w:pPr>
        <w:spacing w:line="560" w:lineRule="exact"/>
        <w:ind w:right="-6" w:firstLine="556"/>
        <w:rPr>
          <w:rFonts w:ascii="仿宋_GB2312" w:hAnsi="仿宋_GB2312" w:eastAsia="仿宋_GB2312" w:cs="仿宋_GB2312"/>
          <w:color w:val="auto"/>
          <w:sz w:val="30"/>
          <w:szCs w:val="30"/>
        </w:rPr>
      </w:pPr>
      <w:r>
        <w:rPr>
          <w:rFonts w:hint="eastAsia" w:eastAsia="仿宋_GB2312"/>
          <w:color w:val="auto"/>
          <w:sz w:val="30"/>
        </w:rPr>
        <w:t>4 投标报价及费用：(1)、本项目投标以人民币报价，所有投标报价均为含9%税,一票结算</w:t>
      </w:r>
      <w:r>
        <w:rPr>
          <w:rFonts w:hint="eastAsia" w:eastAsia="仿宋_GB2312"/>
          <w:color w:val="auto"/>
          <w:sz w:val="30"/>
          <w:lang w:eastAsia="zh-CN"/>
        </w:rPr>
        <w:t>山东耐火材料集团有限公司王耐分公司</w:t>
      </w:r>
      <w:r>
        <w:rPr>
          <w:rFonts w:hint="eastAsia" w:eastAsia="仿宋_GB2312"/>
          <w:color w:val="auto"/>
          <w:sz w:val="30"/>
        </w:rPr>
        <w:t>价格，报价为一次性报价不随市场行情而变化；(2)、不论投标结果如何，投标人均自行承担所有与投标有关的全部费用。</w:t>
      </w:r>
    </w:p>
    <w:p>
      <w:pPr>
        <w:spacing w:line="560" w:lineRule="exact"/>
        <w:ind w:firstLine="600" w:firstLineChars="200"/>
        <w:jc w:val="left"/>
        <w:rPr>
          <w:rFonts w:eastAsia="仿宋_GB2312"/>
          <w:color w:val="auto"/>
          <w:sz w:val="30"/>
        </w:rPr>
      </w:pPr>
      <w:r>
        <w:rPr>
          <w:rFonts w:hint="eastAsia" w:eastAsia="仿宋_GB2312"/>
          <w:color w:val="auto"/>
          <w:sz w:val="30"/>
        </w:rPr>
        <w:t>5 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color w:val="auto"/>
          <w:sz w:val="30"/>
        </w:rPr>
      </w:pPr>
      <w:r>
        <w:rPr>
          <w:rFonts w:hint="eastAsia" w:eastAsia="仿宋_GB2312"/>
          <w:color w:val="auto"/>
          <w:sz w:val="30"/>
        </w:rPr>
        <w:t>6 投标保证金：</w:t>
      </w:r>
    </w:p>
    <w:p>
      <w:pPr>
        <w:spacing w:line="560" w:lineRule="exact"/>
        <w:ind w:right="-6" w:firstLine="556"/>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本次招标收取投标保证金人民币</w:t>
      </w:r>
      <w:r>
        <w:rPr>
          <w:rFonts w:hint="eastAsia" w:ascii="仿宋_GB2312" w:hAnsi="仿宋_GB2312" w:eastAsia="仿宋_GB2312" w:cs="仿宋_GB2312"/>
          <w:b/>
          <w:color w:val="auto"/>
          <w:sz w:val="30"/>
          <w:szCs w:val="30"/>
          <w:u w:val="single"/>
        </w:rPr>
        <w:t>10000</w:t>
      </w:r>
      <w:r>
        <w:rPr>
          <w:rFonts w:hint="eastAsia" w:ascii="仿宋_GB2312" w:hAnsi="仿宋_GB2312" w:eastAsia="仿宋_GB2312" w:cs="仿宋_GB2312"/>
          <w:color w:val="auto"/>
          <w:sz w:val="30"/>
          <w:szCs w:val="30"/>
        </w:rPr>
        <w:t>元（大写：壹万元整）。</w:t>
      </w:r>
    </w:p>
    <w:p>
      <w:pPr>
        <w:spacing w:line="560" w:lineRule="exact"/>
        <w:ind w:right="-6" w:firstLine="556"/>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投标保证金应在投标截止时间前，从投标人基本账户电汇或转账交纳到招标人账户（详见“十六、招标人账户信息”），为方便退还不出具收据。如不能从投标人基本账户交纳，需要在交款前五日向投标人提出书面申请并得到认可后方可从其他账户交纳，并在银行汇款或转账备注栏中注明投标项目名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bCs/>
          <w:color w:val="FF0000"/>
          <w:sz w:val="30"/>
          <w:szCs w:val="30"/>
          <w:lang w:val="en-US" w:eastAsia="zh-CN"/>
        </w:rPr>
        <w:t>王耐</w:t>
      </w:r>
      <w:r>
        <w:rPr>
          <w:rFonts w:hint="eastAsia" w:ascii="仿宋_GB2312" w:hAnsi="仿宋_GB2312" w:eastAsia="仿宋_GB2312" w:cs="仿宋_GB2312"/>
          <w:b/>
          <w:bCs/>
          <w:color w:val="FF0000"/>
          <w:sz w:val="30"/>
          <w:szCs w:val="30"/>
        </w:rPr>
        <w:t>运输类</w:t>
      </w:r>
      <w:r>
        <w:rPr>
          <w:rFonts w:hint="eastAsia" w:ascii="仿宋_GB2312" w:hAnsi="仿宋_GB2312" w:eastAsia="仿宋_GB2312" w:cs="仿宋_GB2312"/>
          <w:color w:val="auto"/>
          <w:sz w:val="30"/>
          <w:szCs w:val="30"/>
        </w:rPr>
        <w:t>。</w:t>
      </w:r>
    </w:p>
    <w:p>
      <w:pPr>
        <w:keepNext w:val="0"/>
        <w:keepLines w:val="0"/>
        <w:widowControl w:val="0"/>
        <w:suppressLineNumbers w:val="0"/>
        <w:adjustRightInd w:val="0"/>
        <w:snapToGrid w:val="0"/>
        <w:spacing w:before="0" w:beforeAutospacing="0" w:after="0" w:afterAutospacing="0"/>
        <w:ind w:left="0" w:right="0" w:firstLine="602" w:firstLineChars="200"/>
        <w:jc w:val="both"/>
      </w:pPr>
      <w:bookmarkStart w:id="1" w:name="OLE_LINK9"/>
      <w:bookmarkStart w:id="2" w:name="OLE_LINK6"/>
      <w:r>
        <w:rPr>
          <w:rFonts w:hint="eastAsia" w:ascii="仿宋" w:hAnsi="仿宋" w:eastAsia="仿宋" w:cs="仿宋"/>
          <w:b/>
          <w:bCs/>
          <w:i/>
          <w:iCs/>
          <w:kern w:val="2"/>
          <w:sz w:val="30"/>
          <w:szCs w:val="30"/>
          <w:highlight w:val="yellow"/>
          <w:u w:val="single"/>
          <w:lang w:val="en-US" w:eastAsia="zh-CN" w:bidi="ar"/>
        </w:rPr>
        <w:t>注：初次参投单位将保证金回执单一并放到纸质投标材料中</w:t>
      </w:r>
      <w:bookmarkEnd w:id="1"/>
      <w:bookmarkEnd w:id="2"/>
    </w:p>
    <w:p>
      <w:pPr>
        <w:spacing w:line="560" w:lineRule="exact"/>
        <w:ind w:right="-6" w:firstLine="555"/>
        <w:rPr>
          <w:rFonts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中标结果公示后，1个月内无息退还未中标单位的投标保证金；</w:t>
      </w:r>
      <w:r>
        <w:rPr>
          <w:rFonts w:hint="eastAsia" w:ascii="仿宋_GB2312" w:hAnsi="仿宋_GB2312" w:eastAsia="仿宋_GB2312" w:cs="仿宋_GB2312"/>
          <w:b/>
          <w:color w:val="auto"/>
          <w:sz w:val="30"/>
          <w:szCs w:val="30"/>
        </w:rPr>
        <w:t>中标单位的投标保证金转为合同履约保证金。</w:t>
      </w:r>
    </w:p>
    <w:p>
      <w:pPr>
        <w:spacing w:line="560" w:lineRule="exact"/>
        <w:ind w:right="-6" w:firstLine="556"/>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投标保证金退还：</w:t>
      </w:r>
      <w:r>
        <w:rPr>
          <w:rFonts w:hint="eastAsia" w:ascii="仿宋_GB2312" w:hAnsi="仿宋_GB2312" w:eastAsia="仿宋_GB2312" w:cs="仿宋_GB2312"/>
          <w:color w:val="auto"/>
          <w:sz w:val="30"/>
          <w:szCs w:val="30"/>
          <w:lang w:eastAsia="zh-CN"/>
        </w:rPr>
        <w:t>李</w:t>
      </w:r>
      <w:r>
        <w:rPr>
          <w:rFonts w:hint="eastAsia" w:ascii="仿宋_GB2312" w:hAnsi="仿宋_GB2312" w:eastAsia="仿宋_GB2312" w:cs="仿宋_GB2312"/>
          <w:color w:val="auto"/>
          <w:sz w:val="30"/>
          <w:szCs w:val="30"/>
        </w:rPr>
        <w:t>先生    0533-4163023</w:t>
      </w:r>
    </w:p>
    <w:p>
      <w:pPr>
        <w:spacing w:line="560" w:lineRule="exact"/>
        <w:ind w:firstLine="600" w:firstLineChars="200"/>
        <w:jc w:val="left"/>
        <w:rPr>
          <w:rFonts w:eastAsia="仿宋_GB2312"/>
          <w:color w:val="auto"/>
          <w:sz w:val="30"/>
        </w:rPr>
      </w:pPr>
      <w:r>
        <w:rPr>
          <w:rFonts w:hint="eastAsia" w:eastAsia="仿宋_GB2312"/>
          <w:color w:val="auto"/>
          <w:sz w:val="30"/>
        </w:rPr>
        <w:t>7 近年发生的诉讼及仲裁情况的年份要求：近三年。</w:t>
      </w:r>
    </w:p>
    <w:p>
      <w:pPr>
        <w:spacing w:line="560" w:lineRule="exact"/>
        <w:ind w:firstLine="600" w:firstLineChars="200"/>
        <w:jc w:val="left"/>
        <w:rPr>
          <w:rFonts w:eastAsia="仿宋_GB2312"/>
          <w:color w:val="auto"/>
          <w:sz w:val="30"/>
        </w:rPr>
      </w:pPr>
      <w:r>
        <w:rPr>
          <w:rFonts w:hint="eastAsia" w:eastAsia="仿宋_GB2312"/>
          <w:color w:val="auto"/>
          <w:sz w:val="30"/>
        </w:rPr>
        <w:t>8 价格页签字或盖章要求：开标一览表/报价/及其明细表逐页签字盖章。</w:t>
      </w:r>
    </w:p>
    <w:p>
      <w:pPr>
        <w:spacing w:line="560" w:lineRule="exact"/>
        <w:ind w:firstLine="600" w:firstLineChars="200"/>
        <w:jc w:val="left"/>
        <w:rPr>
          <w:rFonts w:eastAsia="仿宋_GB2312"/>
          <w:color w:val="auto"/>
          <w:sz w:val="30"/>
        </w:rPr>
      </w:pPr>
      <w:r>
        <w:rPr>
          <w:rFonts w:hint="eastAsia" w:eastAsia="仿宋_GB2312"/>
          <w:color w:val="auto"/>
          <w:sz w:val="30"/>
        </w:rPr>
        <w:t>9 投标文件正副本份数：正本一份，副本一份。</w:t>
      </w:r>
    </w:p>
    <w:p>
      <w:pPr>
        <w:spacing w:line="560" w:lineRule="exact"/>
        <w:ind w:firstLine="600" w:firstLineChars="200"/>
        <w:jc w:val="left"/>
        <w:rPr>
          <w:rFonts w:eastAsia="仿宋_GB2312"/>
          <w:color w:val="auto"/>
          <w:sz w:val="30"/>
        </w:rPr>
      </w:pPr>
      <w:r>
        <w:rPr>
          <w:rFonts w:hint="eastAsia" w:eastAsia="仿宋_GB2312"/>
          <w:color w:val="auto"/>
          <w:sz w:val="30"/>
        </w:rPr>
        <w:t>10 装订要求：正副本单独</w:t>
      </w:r>
      <w:r>
        <w:rPr>
          <w:rFonts w:hint="eastAsia" w:eastAsia="仿宋_GB2312"/>
          <w:color w:val="auto"/>
          <w:sz w:val="30"/>
          <w:lang w:eastAsia="zh-CN"/>
        </w:rPr>
        <w:t>密封</w:t>
      </w:r>
      <w:r>
        <w:rPr>
          <w:rFonts w:hint="eastAsia" w:eastAsia="仿宋_GB2312"/>
          <w:color w:val="auto"/>
          <w:sz w:val="30"/>
        </w:rPr>
        <w:t>装订（顺序：投标函、报价明细、法人代表授权书）。</w:t>
      </w:r>
    </w:p>
    <w:p>
      <w:pPr>
        <w:keepNext w:val="0"/>
        <w:keepLines w:val="0"/>
        <w:widowControl w:val="0"/>
        <w:suppressLineNumbers w:val="0"/>
        <w:spacing w:before="0" w:beforeAutospacing="0" w:after="0" w:afterAutospacing="0" w:line="398" w:lineRule="auto"/>
        <w:ind w:left="0" w:right="0" w:firstLine="602" w:firstLineChars="200"/>
        <w:jc w:val="left"/>
        <w:rPr>
          <w:rFonts w:hint="eastAsia" w:ascii="仿宋_GB2312" w:hAnsi="仿宋_GB2312" w:eastAsia="仿宋_GB2312" w:cs="仿宋_GB2312"/>
          <w:b/>
          <w:bCs/>
          <w:color w:val="FF0000"/>
          <w:sz w:val="30"/>
          <w:szCs w:val="30"/>
          <w:u w:val="single"/>
          <w:lang w:val="en-US"/>
        </w:rPr>
      </w:pPr>
      <w:r>
        <w:rPr>
          <w:rFonts w:hint="eastAsia" w:ascii="仿宋_GB2312" w:hAnsi="仿宋_GB2312" w:eastAsia="仿宋_GB2312" w:cs="仿宋_GB2312"/>
          <w:b/>
          <w:bCs/>
          <w:color w:val="FF0000"/>
          <w:kern w:val="2"/>
          <w:sz w:val="30"/>
          <w:szCs w:val="30"/>
          <w:u w:val="single"/>
          <w:lang w:val="en-US" w:eastAsia="zh-CN" w:bidi="ar"/>
        </w:rPr>
        <w:t>11 投标文件封套上必须写明投标单位名称、投标单位（人员）联系电话、招标人名称：山东耐火材料集团有限公司王耐分公司、招标人地址：淄博市博山区柳杭东路2号、招标项目名称：王耐运输类25-10（标书必须保证密封，盖投标单位公章）</w:t>
      </w:r>
    </w:p>
    <w:p>
      <w:pPr>
        <w:spacing w:line="560" w:lineRule="exact"/>
        <w:ind w:firstLine="600" w:firstLineChars="200"/>
        <w:jc w:val="left"/>
        <w:rPr>
          <w:rFonts w:eastAsia="仿宋_GB2312"/>
          <w:color w:val="auto"/>
          <w:sz w:val="30"/>
        </w:rPr>
      </w:pPr>
      <w:r>
        <w:rPr>
          <w:rFonts w:hint="eastAsia" w:eastAsia="仿宋_GB2312"/>
          <w:color w:val="auto"/>
          <w:sz w:val="30"/>
        </w:rPr>
        <w:t>12 递交投标文件地点：</w:t>
      </w:r>
      <w:r>
        <w:rPr>
          <w:rFonts w:hint="eastAsia" w:eastAsia="仿宋_GB2312"/>
          <w:color w:val="auto"/>
          <w:sz w:val="30"/>
          <w:lang w:eastAsia="zh-CN"/>
        </w:rPr>
        <w:t>山东省淄博市博山区柳杭东路</w:t>
      </w:r>
      <w:r>
        <w:rPr>
          <w:rFonts w:hint="eastAsia" w:eastAsia="仿宋_GB2312"/>
          <w:color w:val="auto"/>
          <w:sz w:val="30"/>
          <w:lang w:val="en-US" w:eastAsia="zh-CN"/>
        </w:rPr>
        <w:t xml:space="preserve">2号    </w:t>
      </w:r>
      <w:r>
        <w:rPr>
          <w:rFonts w:hint="eastAsia" w:eastAsia="仿宋_GB2312"/>
          <w:color w:val="auto"/>
          <w:sz w:val="30"/>
        </w:rPr>
        <w:t>招标办公室（生产发展处）</w:t>
      </w:r>
    </w:p>
    <w:p>
      <w:pPr>
        <w:spacing w:line="560" w:lineRule="exact"/>
        <w:ind w:firstLine="600" w:firstLineChars="200"/>
        <w:jc w:val="left"/>
        <w:rPr>
          <w:rFonts w:eastAsia="仿宋_GB2312"/>
          <w:color w:val="auto"/>
          <w:sz w:val="30"/>
        </w:rPr>
      </w:pPr>
      <w:r>
        <w:rPr>
          <w:rFonts w:hint="eastAsia" w:eastAsia="仿宋_GB2312"/>
          <w:color w:val="auto"/>
          <w:sz w:val="30"/>
        </w:rPr>
        <w:t>13 是否退还投标文件：否。</w:t>
      </w:r>
    </w:p>
    <w:p>
      <w:pPr>
        <w:keepNext w:val="0"/>
        <w:keepLines w:val="0"/>
        <w:widowControl w:val="0"/>
        <w:suppressLineNumbers w:val="0"/>
        <w:spacing w:before="0" w:beforeAutospacing="0" w:after="0" w:afterAutospacing="0" w:line="560" w:lineRule="exact"/>
        <w:ind w:left="0" w:right="0" w:firstLine="600" w:firstLineChars="200"/>
        <w:jc w:val="left"/>
        <w:rPr>
          <w:rFonts w:hint="default" w:eastAsia="仿宋_GB2312"/>
          <w:color w:val="auto"/>
          <w:sz w:val="30"/>
          <w:lang w:val="en-US" w:eastAsia="zh-CN"/>
        </w:rPr>
      </w:pPr>
      <w:r>
        <w:rPr>
          <w:rFonts w:hint="eastAsia" w:eastAsia="仿宋_GB2312"/>
          <w:color w:val="auto"/>
          <w:sz w:val="30"/>
        </w:rPr>
        <w:t>14 开标时间：</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仿宋_GB2312"/>
          <w:b/>
          <w:bCs/>
          <w:color w:val="FF0000"/>
          <w:kern w:val="2"/>
          <w:sz w:val="30"/>
          <w:szCs w:val="24"/>
          <w:lang w:val="en-US" w:eastAsia="zh-CN" w:bidi="ar"/>
        </w:rPr>
        <w:t>年</w:t>
      </w:r>
      <w:r>
        <w:rPr>
          <w:rFonts w:hint="eastAsia" w:eastAsia="仿宋_GB2312" w:cs="仿宋_GB2312"/>
          <w:b/>
          <w:bCs/>
          <w:color w:val="FF0000"/>
          <w:kern w:val="2"/>
          <w:sz w:val="30"/>
          <w:szCs w:val="24"/>
          <w:lang w:val="en-US" w:eastAsia="zh-CN" w:bidi="ar"/>
        </w:rPr>
        <w:t>8</w:t>
      </w:r>
      <w:r>
        <w:rPr>
          <w:rFonts w:hint="eastAsia" w:ascii="Times New Roman" w:hAnsi="Times New Roman" w:eastAsia="仿宋_GB2312" w:cs="仿宋_GB2312"/>
          <w:b/>
          <w:bCs/>
          <w:color w:val="FF0000"/>
          <w:kern w:val="2"/>
          <w:sz w:val="30"/>
          <w:szCs w:val="24"/>
          <w:lang w:val="en-US" w:eastAsia="zh-CN" w:bidi="ar"/>
        </w:rPr>
        <w:t>月</w:t>
      </w:r>
      <w:r>
        <w:rPr>
          <w:rFonts w:hint="eastAsia" w:eastAsia="仿宋_GB2312" w:cs="仿宋_GB2312"/>
          <w:b/>
          <w:bCs/>
          <w:color w:val="FF0000"/>
          <w:kern w:val="2"/>
          <w:sz w:val="30"/>
          <w:szCs w:val="24"/>
          <w:lang w:val="en-US" w:eastAsia="zh-CN" w:bidi="ar"/>
        </w:rPr>
        <w:t>下旬</w:t>
      </w:r>
    </w:p>
    <w:p>
      <w:pPr>
        <w:spacing w:line="560" w:lineRule="exact"/>
        <w:ind w:firstLine="600" w:firstLineChars="200"/>
        <w:jc w:val="left"/>
        <w:rPr>
          <w:rFonts w:eastAsia="仿宋_GB2312"/>
          <w:color w:val="auto"/>
          <w:sz w:val="30"/>
        </w:rPr>
      </w:pPr>
      <w:r>
        <w:rPr>
          <w:rFonts w:hint="eastAsia" w:eastAsia="仿宋_GB2312"/>
          <w:color w:val="auto"/>
          <w:sz w:val="30"/>
        </w:rPr>
        <w:t>15 招标人</w:t>
      </w:r>
      <w:r>
        <w:rPr>
          <w:rFonts w:hint="eastAsia" w:ascii="仿宋_GB2312" w:hAnsi="仿宋_GB2312" w:eastAsia="仿宋_GB2312" w:cs="仿宋_GB2312"/>
          <w:color w:val="auto"/>
          <w:sz w:val="30"/>
          <w:szCs w:val="30"/>
        </w:rPr>
        <w:t>账户</w:t>
      </w:r>
      <w:r>
        <w:rPr>
          <w:rFonts w:hint="eastAsia" w:eastAsia="仿宋_GB2312"/>
          <w:color w:val="auto"/>
          <w:sz w:val="30"/>
        </w:rPr>
        <w:t>信息：开户银行：交通银行淄博博山万杰支行      收款人：</w:t>
      </w:r>
      <w:r>
        <w:rPr>
          <w:rFonts w:hint="eastAsia" w:eastAsia="仿宋_GB2312"/>
          <w:color w:val="auto"/>
          <w:sz w:val="30"/>
          <w:lang w:eastAsia="zh-CN"/>
        </w:rPr>
        <w:t>山东耐材集团鲁耐窑业有限公司</w:t>
      </w:r>
      <w:r>
        <w:rPr>
          <w:rFonts w:hint="eastAsia" w:eastAsia="仿宋_GB2312"/>
          <w:color w:val="auto"/>
          <w:sz w:val="30"/>
        </w:rPr>
        <w:t xml:space="preserve">      开户银行帐号：373020603010010006037</w:t>
      </w:r>
    </w:p>
    <w:p>
      <w:pPr>
        <w:spacing w:line="560" w:lineRule="exact"/>
        <w:ind w:firstLine="600" w:firstLineChars="200"/>
        <w:jc w:val="left"/>
        <w:rPr>
          <w:rFonts w:eastAsia="仿宋_GB2312"/>
          <w:color w:val="auto"/>
          <w:sz w:val="30"/>
        </w:rPr>
      </w:pPr>
      <w:r>
        <w:rPr>
          <w:rFonts w:hint="eastAsia" w:eastAsia="仿宋_GB2312"/>
          <w:color w:val="auto"/>
          <w:sz w:val="30"/>
        </w:rPr>
        <w:t>16 合同文件签订：接中标通知后</w:t>
      </w:r>
      <w:r>
        <w:rPr>
          <w:rFonts w:hint="eastAsia" w:eastAsia="仿宋_GB2312"/>
          <w:color w:val="auto"/>
          <w:sz w:val="30"/>
          <w:lang w:val="en-US" w:eastAsia="zh-CN"/>
        </w:rPr>
        <w:t>3</w:t>
      </w:r>
      <w:r>
        <w:rPr>
          <w:rFonts w:hint="eastAsia" w:eastAsia="仿宋_GB2312"/>
          <w:color w:val="auto"/>
          <w:sz w:val="30"/>
        </w:rPr>
        <w:t>个工作日内与山东耐材集团有限公司</w:t>
      </w:r>
      <w:r>
        <w:rPr>
          <w:rFonts w:hint="eastAsia" w:eastAsia="仿宋_GB2312"/>
          <w:color w:val="auto"/>
          <w:sz w:val="30"/>
          <w:lang w:val="en-US" w:eastAsia="zh-CN"/>
        </w:rPr>
        <w:t>王耐分公司</w:t>
      </w:r>
      <w:r>
        <w:rPr>
          <w:rFonts w:hint="eastAsia" w:eastAsia="仿宋_GB2312"/>
          <w:color w:val="auto"/>
          <w:sz w:val="30"/>
        </w:rPr>
        <w:t>签订合同文件（运输合同、安全协议）。</w:t>
      </w:r>
    </w:p>
    <w:p>
      <w:pPr>
        <w:spacing w:line="560" w:lineRule="exact"/>
        <w:ind w:firstLine="600" w:firstLineChars="200"/>
        <w:jc w:val="left"/>
        <w:rPr>
          <w:rFonts w:hint="eastAsia" w:eastAsia="仿宋_GB2312"/>
          <w:color w:val="auto"/>
          <w:sz w:val="30"/>
        </w:rPr>
      </w:pPr>
      <w:r>
        <w:rPr>
          <w:rFonts w:hint="eastAsia" w:eastAsia="仿宋_GB2312"/>
          <w:color w:val="auto"/>
          <w:sz w:val="30"/>
        </w:rPr>
        <w:t>17结算方式、时间、地点：见合同条款。</w:t>
      </w:r>
    </w:p>
    <w:p>
      <w:pPr>
        <w:keepNext w:val="0"/>
        <w:keepLines w:val="0"/>
        <w:widowControl w:val="0"/>
        <w:suppressLineNumbers w:val="0"/>
        <w:spacing w:before="0" w:beforeAutospacing="0" w:after="0" w:afterAutospacing="0" w:line="560" w:lineRule="exact"/>
        <w:ind w:left="0" w:right="0" w:firstLine="602" w:firstLineChars="200"/>
        <w:jc w:val="left"/>
        <w:rPr>
          <w:rFonts w:eastAsia="仿宋_GB2312"/>
          <w:b/>
          <w:bCs/>
          <w:i/>
          <w:iCs/>
          <w:sz w:val="30"/>
          <w:szCs w:val="24"/>
          <w:highlight w:val="yellow"/>
          <w:u w:val="single"/>
          <w:lang w:val="en-US"/>
        </w:rPr>
      </w:pPr>
      <w:bookmarkStart w:id="3" w:name="OLE_LINK7"/>
      <w:r>
        <w:rPr>
          <w:rFonts w:hint="default" w:ascii="Times New Roman" w:hAnsi="Times New Roman" w:eastAsia="仿宋_GB2312" w:cs="Times New Roman"/>
          <w:b/>
          <w:bCs/>
          <w:i/>
          <w:iCs/>
          <w:kern w:val="2"/>
          <w:sz w:val="30"/>
          <w:szCs w:val="24"/>
          <w:highlight w:val="yellow"/>
          <w:u w:val="single"/>
          <w:lang w:val="en-US" w:eastAsia="zh-CN" w:bidi="ar"/>
        </w:rPr>
        <w:t>1</w:t>
      </w:r>
      <w:r>
        <w:rPr>
          <w:rFonts w:hint="eastAsia" w:ascii="Times New Roman" w:hAnsi="Times New Roman" w:eastAsia="仿宋_GB2312" w:cs="Times New Roman"/>
          <w:b/>
          <w:bCs/>
          <w:i/>
          <w:iCs/>
          <w:kern w:val="2"/>
          <w:sz w:val="30"/>
          <w:szCs w:val="24"/>
          <w:highlight w:val="yellow"/>
          <w:u w:val="single"/>
          <w:lang w:val="en-US" w:eastAsia="zh-CN" w:bidi="ar"/>
        </w:rPr>
        <w:t>8</w:t>
      </w:r>
      <w:r>
        <w:rPr>
          <w:rFonts w:hint="default" w:ascii="Times New Roman" w:hAnsi="Times New Roman" w:eastAsia="仿宋_GB2312" w:cs="Times New Roman"/>
          <w:b/>
          <w:bCs/>
          <w:i/>
          <w:iCs/>
          <w:kern w:val="2"/>
          <w:sz w:val="30"/>
          <w:szCs w:val="24"/>
          <w:highlight w:val="yellow"/>
          <w:u w:val="single"/>
          <w:lang w:val="en-US" w:eastAsia="zh-CN" w:bidi="ar"/>
        </w:rPr>
        <w:t xml:space="preserve"> </w:t>
      </w:r>
      <w:r>
        <w:rPr>
          <w:rFonts w:hint="eastAsia" w:ascii="Times New Roman" w:hAnsi="Times New Roman" w:eastAsia="仿宋_GB2312" w:cs="仿宋_GB2312"/>
          <w:b/>
          <w:bCs/>
          <w:i/>
          <w:iCs/>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kern w:val="2"/>
          <w:sz w:val="30"/>
          <w:szCs w:val="24"/>
          <w:highlight w:val="yellow"/>
          <w:u w:val="single"/>
          <w:lang w:val="en-US" w:eastAsia="zh-CN" w:bidi="ar"/>
        </w:rPr>
        <w:t>8:00</w:t>
      </w:r>
      <w:r>
        <w:rPr>
          <w:rFonts w:hint="eastAsia" w:ascii="Times New Roman" w:hAnsi="Times New Roman" w:eastAsia="仿宋_GB2312" w:cs="仿宋_GB2312"/>
          <w:b/>
          <w:bCs/>
          <w:i/>
          <w:iCs/>
          <w:kern w:val="2"/>
          <w:sz w:val="30"/>
          <w:szCs w:val="24"/>
          <w:highlight w:val="yellow"/>
          <w:u w:val="single"/>
          <w:lang w:val="en-US" w:eastAsia="zh-CN" w:bidi="ar"/>
        </w:rPr>
        <w:t>点—</w:t>
      </w:r>
      <w:r>
        <w:rPr>
          <w:rFonts w:hint="default" w:ascii="Times New Roman" w:hAnsi="Times New Roman" w:eastAsia="仿宋_GB2312" w:cs="Times New Roman"/>
          <w:b/>
          <w:bCs/>
          <w:i/>
          <w:iCs/>
          <w:kern w:val="2"/>
          <w:sz w:val="30"/>
          <w:szCs w:val="24"/>
          <w:highlight w:val="yellow"/>
          <w:u w:val="single"/>
          <w:lang w:val="en-US" w:eastAsia="zh-CN" w:bidi="ar"/>
        </w:rPr>
        <w:t>17:00</w:t>
      </w:r>
      <w:r>
        <w:rPr>
          <w:rFonts w:hint="eastAsia" w:ascii="Times New Roman" w:hAnsi="Times New Roman" w:eastAsia="仿宋_GB2312" w:cs="仿宋_GB2312"/>
          <w:b/>
          <w:bCs/>
          <w:i/>
          <w:iCs/>
          <w:kern w:val="2"/>
          <w:sz w:val="30"/>
          <w:szCs w:val="24"/>
          <w:highlight w:val="yellow"/>
          <w:u w:val="single"/>
          <w:lang w:val="en-US" w:eastAsia="zh-CN" w:bidi="ar"/>
        </w:rPr>
        <w:t>点间需保持联系方式畅通，如因投标人原因未能及时联系，一切后果由投标人自负。</w:t>
      </w:r>
    </w:p>
    <w:bookmarkEnd w:id="3"/>
    <w:p>
      <w:pPr>
        <w:pStyle w:val="2"/>
        <w:rPr>
          <w:b/>
          <w:bCs/>
        </w:rPr>
      </w:pPr>
    </w:p>
    <w:p>
      <w:pPr>
        <w:spacing w:line="400" w:lineRule="exact"/>
        <w:jc w:val="both"/>
        <w:rPr>
          <w:rFonts w:eastAsia="仿宋_GB2312"/>
          <w:b/>
          <w:color w:val="auto"/>
          <w:sz w:val="36"/>
        </w:rPr>
      </w:pPr>
    </w:p>
    <w:p>
      <w:pPr>
        <w:pStyle w:val="10"/>
        <w:ind w:left="0" w:leftChars="0" w:firstLine="0" w:firstLineChars="0"/>
        <w:rPr>
          <w:color w:val="auto"/>
        </w:rPr>
      </w:pPr>
    </w:p>
    <w:p>
      <w:pPr>
        <w:spacing w:line="400" w:lineRule="exact"/>
        <w:jc w:val="center"/>
        <w:rPr>
          <w:rFonts w:eastAsia="新宋体"/>
          <w:color w:val="auto"/>
          <w:sz w:val="24"/>
        </w:rPr>
      </w:pPr>
      <w:r>
        <w:rPr>
          <w:rFonts w:hint="eastAsia" w:eastAsia="仿宋_GB2312"/>
          <w:b/>
          <w:color w:val="auto"/>
          <w:sz w:val="36"/>
        </w:rPr>
        <w:t>第二章：投标人资格文件</w:t>
      </w:r>
    </w:p>
    <w:p>
      <w:pPr>
        <w:spacing w:line="560" w:lineRule="exact"/>
        <w:ind w:firstLine="600" w:firstLineChars="200"/>
        <w:jc w:val="left"/>
        <w:rPr>
          <w:rFonts w:eastAsia="仿宋_GB2312"/>
          <w:color w:val="auto"/>
          <w:sz w:val="30"/>
        </w:rPr>
      </w:pPr>
      <w:r>
        <w:rPr>
          <w:rFonts w:hint="eastAsia" w:eastAsia="仿宋_GB2312"/>
          <w:color w:val="auto"/>
          <w:sz w:val="30"/>
        </w:rPr>
        <w:t>1 投标人有效的“法人营业执照副本”（复印件，加本单位盖红色公章）；</w:t>
      </w:r>
    </w:p>
    <w:p>
      <w:pPr>
        <w:spacing w:line="560" w:lineRule="exact"/>
        <w:ind w:firstLine="600" w:firstLineChars="200"/>
        <w:jc w:val="left"/>
        <w:rPr>
          <w:rFonts w:eastAsia="仿宋_GB2312"/>
          <w:color w:val="auto"/>
          <w:sz w:val="30"/>
        </w:rPr>
      </w:pPr>
      <w:r>
        <w:rPr>
          <w:rFonts w:hint="eastAsia" w:eastAsia="仿宋_GB2312"/>
          <w:color w:val="auto"/>
          <w:sz w:val="30"/>
        </w:rPr>
        <w:t>2 一般纳税人资格证书（复印件，加盖本单位红色公章）；</w:t>
      </w:r>
    </w:p>
    <w:p>
      <w:pPr>
        <w:spacing w:line="560" w:lineRule="exact"/>
        <w:ind w:firstLine="600" w:firstLineChars="200"/>
        <w:jc w:val="left"/>
        <w:rPr>
          <w:rFonts w:eastAsia="仿宋_GB2312"/>
          <w:color w:val="auto"/>
          <w:sz w:val="30"/>
        </w:rPr>
      </w:pPr>
      <w:r>
        <w:rPr>
          <w:rFonts w:hint="eastAsia" w:eastAsia="仿宋_GB2312"/>
          <w:color w:val="auto"/>
          <w:sz w:val="30"/>
        </w:rPr>
        <w:t>3道路\水路运输许可证（复印件，加盖本单位红色公章）；</w:t>
      </w:r>
    </w:p>
    <w:p>
      <w:pPr>
        <w:spacing w:line="560" w:lineRule="exact"/>
        <w:ind w:firstLine="600" w:firstLineChars="200"/>
        <w:jc w:val="left"/>
        <w:rPr>
          <w:rFonts w:hint="eastAsia" w:eastAsia="仿宋_GB2312"/>
          <w:color w:val="auto"/>
          <w:sz w:val="30"/>
          <w:lang w:eastAsia="zh-CN"/>
        </w:rPr>
      </w:pPr>
      <w:r>
        <w:rPr>
          <w:rFonts w:hint="eastAsia" w:eastAsia="仿宋_GB2312"/>
          <w:color w:val="auto"/>
          <w:sz w:val="30"/>
        </w:rPr>
        <w:t>4 投标人认为有必要提供的声明及文件</w:t>
      </w:r>
      <w:r>
        <w:rPr>
          <w:rFonts w:hint="eastAsia" w:eastAsia="仿宋_GB2312"/>
          <w:color w:val="auto"/>
          <w:sz w:val="30"/>
          <w:lang w:eastAsia="zh-CN"/>
        </w:rPr>
        <w:t>；</w:t>
      </w:r>
    </w:p>
    <w:p>
      <w:pPr>
        <w:spacing w:line="360" w:lineRule="auto"/>
        <w:ind w:firstLine="60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5 </w:t>
      </w:r>
      <w:r>
        <w:rPr>
          <w:rFonts w:hint="eastAsia" w:ascii="仿宋_GB2312" w:hAnsi="仿宋_GB2312" w:eastAsia="仿宋_GB2312" w:cs="仿宋_GB2312"/>
          <w:color w:val="auto"/>
          <w:sz w:val="30"/>
          <w:szCs w:val="30"/>
        </w:rPr>
        <w:t>法定代表人授权书、被授权人身份证原件及复印件（适用于非法定代表人投标的情况）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FF0000"/>
          <w:sz w:val="30"/>
          <w:szCs w:val="30"/>
          <w:highlight w:val="none"/>
        </w:rPr>
        <w:t>授权</w:t>
      </w:r>
      <w:r>
        <w:rPr>
          <w:rFonts w:hint="eastAsia" w:ascii="仿宋_GB2312" w:hAnsi="仿宋_GB2312" w:eastAsia="仿宋_GB2312" w:cs="仿宋_GB2312"/>
          <w:b/>
          <w:bCs/>
          <w:color w:val="FF0000"/>
          <w:sz w:val="30"/>
          <w:szCs w:val="30"/>
          <w:highlight w:val="none"/>
          <w:lang w:val="en-US" w:eastAsia="zh-CN"/>
        </w:rPr>
        <w:t>委托书见附件三。</w:t>
      </w:r>
    </w:p>
    <w:p>
      <w:pPr>
        <w:pStyle w:val="2"/>
        <w:rPr>
          <w:rFonts w:hint="eastAsia"/>
          <w:lang w:eastAsia="zh-CN"/>
        </w:rPr>
      </w:pP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第三章：评标办法</w:t>
      </w:r>
    </w:p>
    <w:p>
      <w:pPr>
        <w:spacing w:line="560" w:lineRule="exact"/>
        <w:ind w:firstLine="640" w:firstLineChars="200"/>
        <w:rPr>
          <w:rFonts w:ascii="仿宋" w:hAnsi="仿宋" w:eastAsia="仿宋" w:cs="仿宋"/>
          <w:b/>
          <w:bCs/>
          <w:color w:val="FF0000"/>
          <w:sz w:val="32"/>
          <w:szCs w:val="32"/>
        </w:rPr>
      </w:pPr>
      <w:r>
        <w:rPr>
          <w:rFonts w:hint="eastAsia" w:ascii="仿宋" w:hAnsi="仿宋" w:eastAsia="仿宋" w:cs="仿宋"/>
          <w:color w:val="auto"/>
          <w:sz w:val="32"/>
          <w:szCs w:val="32"/>
        </w:rPr>
        <w:t>本次招标投标单位经审核具备公司要求的运输资质后，采用最低价中标法，由公司招标部门组织评标委员会进行现场集中统一开标，定标后三天内通知中标单位，</w:t>
      </w:r>
      <w:r>
        <w:rPr>
          <w:rFonts w:hint="eastAsia" w:ascii="仿宋" w:hAnsi="仿宋" w:eastAsia="仿宋" w:cs="仿宋"/>
          <w:b/>
          <w:bCs/>
          <w:color w:val="FF0000"/>
          <w:sz w:val="32"/>
          <w:szCs w:val="32"/>
        </w:rPr>
        <w:t>未中标单位不再进行通知。</w:t>
      </w: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第四章：招标内容</w:t>
      </w:r>
    </w:p>
    <w:p>
      <w:pPr>
        <w:spacing w:line="560" w:lineRule="exact"/>
        <w:ind w:firstLine="600" w:firstLineChars="200"/>
        <w:jc w:val="left"/>
        <w:rPr>
          <w:rFonts w:eastAsia="仿宋_GB2312"/>
          <w:color w:val="auto"/>
          <w:sz w:val="30"/>
        </w:rPr>
      </w:pPr>
      <w:r>
        <w:rPr>
          <w:rFonts w:hint="eastAsia" w:eastAsia="仿宋_GB2312"/>
          <w:color w:val="auto"/>
          <w:sz w:val="30"/>
        </w:rPr>
        <w:t>1、招标明细：见附件二。</w:t>
      </w:r>
    </w:p>
    <w:p>
      <w:pPr>
        <w:keepNext w:val="0"/>
        <w:keepLines w:val="0"/>
        <w:widowControl w:val="0"/>
        <w:suppressLineNumbers w:val="0"/>
        <w:spacing w:before="0" w:beforeAutospacing="0" w:after="0" w:afterAutospacing="0" w:line="560" w:lineRule="exact"/>
        <w:ind w:left="0" w:right="0" w:firstLine="602" w:firstLineChars="200"/>
        <w:jc w:val="left"/>
        <w:rPr>
          <w:rFonts w:hint="eastAsia" w:ascii="仿宋_GB2312" w:hAnsi="仿宋_GB2312" w:eastAsia="仿宋_GB2312" w:cs="仿宋_GB2312"/>
          <w:sz w:val="30"/>
          <w:szCs w:val="30"/>
          <w:lang w:val="en-US"/>
        </w:rPr>
      </w:pPr>
      <w:r>
        <w:rPr>
          <w:rFonts w:hint="default" w:ascii="Times New Roman" w:hAnsi="Times New Roman" w:eastAsia="仿宋_GB2312" w:cs="Times New Roman"/>
          <w:b/>
          <w:bCs/>
          <w:color w:val="FF0000"/>
          <w:kern w:val="2"/>
          <w:sz w:val="30"/>
          <w:szCs w:val="24"/>
          <w:lang w:val="en-US" w:eastAsia="zh-CN" w:bidi="ar"/>
        </w:rPr>
        <w:t>2</w:t>
      </w:r>
      <w:r>
        <w:rPr>
          <w:rFonts w:hint="eastAsia" w:ascii="Times New Roman" w:hAnsi="Times New Roman" w:eastAsia="仿宋_GB2312" w:cs="仿宋_GB2312"/>
          <w:b/>
          <w:bCs/>
          <w:color w:val="FF0000"/>
          <w:kern w:val="2"/>
          <w:sz w:val="30"/>
          <w:szCs w:val="24"/>
          <w:lang w:val="en-US" w:eastAsia="zh-CN" w:bidi="ar"/>
        </w:rPr>
        <w:t>、投标方式：</w:t>
      </w:r>
      <w:r>
        <w:rPr>
          <w:rFonts w:hint="eastAsia" w:ascii="仿宋_GB2312" w:hAnsi="仿宋_GB2312" w:eastAsia="仿宋_GB2312" w:cs="仿宋_GB2312"/>
          <w:b/>
          <w:bCs/>
          <w:color w:val="FF0000"/>
          <w:kern w:val="2"/>
          <w:sz w:val="30"/>
          <w:szCs w:val="30"/>
          <w:lang w:val="en-US" w:eastAsia="zh-CN" w:bidi="ar"/>
        </w:rPr>
        <w:t>投标人需网上报名，并将纸质投标书邮寄至招标人现场，网上报名网址</w:t>
      </w:r>
      <w:r>
        <w:rPr>
          <w:rFonts w:hint="eastAsia" w:ascii="仿宋_GB2312" w:hAnsi="仿宋_GB2312" w:eastAsia="仿宋_GB2312" w:cs="仿宋_GB2312"/>
          <w:b/>
          <w:bCs/>
          <w:kern w:val="2"/>
          <w:sz w:val="30"/>
          <w:szCs w:val="30"/>
          <w:lang w:val="en-US" w:eastAsia="zh-CN" w:bidi="ar"/>
        </w:rPr>
        <w:fldChar w:fldCharType="begin"/>
      </w:r>
      <w:r>
        <w:rPr>
          <w:rFonts w:hint="eastAsia" w:ascii="仿宋_GB2312" w:hAnsi="仿宋_GB2312" w:eastAsia="仿宋_GB2312" w:cs="仿宋_GB2312"/>
          <w:b/>
          <w:bCs/>
          <w:kern w:val="2"/>
          <w:sz w:val="30"/>
          <w:szCs w:val="30"/>
          <w:lang w:val="en-US" w:eastAsia="zh-CN" w:bidi="ar"/>
        </w:rPr>
        <w:instrText xml:space="preserve"> HYPERLINK "http://bams.shansteelgroup.com/" </w:instrText>
      </w:r>
      <w:r>
        <w:rPr>
          <w:rFonts w:hint="eastAsia" w:ascii="仿宋_GB2312" w:hAnsi="仿宋_GB2312" w:eastAsia="仿宋_GB2312" w:cs="仿宋_GB2312"/>
          <w:b/>
          <w:bCs/>
          <w:kern w:val="2"/>
          <w:sz w:val="30"/>
          <w:szCs w:val="30"/>
          <w:lang w:val="en-US" w:eastAsia="zh-CN" w:bidi="ar"/>
        </w:rPr>
        <w:fldChar w:fldCharType="separate"/>
      </w:r>
      <w:r>
        <w:rPr>
          <w:rStyle w:val="9"/>
          <w:rFonts w:hint="eastAsia" w:ascii="仿宋_GB2312" w:hAnsi="仿宋_GB2312" w:eastAsia="仿宋_GB2312" w:cs="仿宋_GB2312"/>
          <w:b/>
          <w:bCs/>
          <w:color w:val="FF0000"/>
          <w:sz w:val="30"/>
          <w:szCs w:val="30"/>
          <w:lang w:val="en-US"/>
        </w:rPr>
        <w:t>http://bams.shansteelgroup.com/</w:t>
      </w:r>
      <w:r>
        <w:rPr>
          <w:rFonts w:hint="eastAsia" w:ascii="仿宋_GB2312" w:hAnsi="仿宋_GB2312" w:eastAsia="仿宋_GB2312" w:cs="仿宋_GB2312"/>
          <w:b/>
          <w:bCs/>
          <w:kern w:val="2"/>
          <w:sz w:val="30"/>
          <w:szCs w:val="30"/>
          <w:lang w:val="en-US" w:eastAsia="zh-CN" w:bidi="ar"/>
        </w:rPr>
        <w:fldChar w:fldCharType="end"/>
      </w:r>
      <w:r>
        <w:rPr>
          <w:rFonts w:hint="eastAsia" w:ascii="仿宋_GB2312" w:hAnsi="仿宋_GB2312" w:eastAsia="仿宋_GB2312" w:cs="仿宋_GB2312"/>
          <w:b/>
          <w:bCs/>
          <w:color w:val="FF0000"/>
          <w:kern w:val="2"/>
          <w:sz w:val="30"/>
          <w:szCs w:val="30"/>
          <w:lang w:val="en-US" w:eastAsia="zh-CN" w:bidi="ar"/>
        </w:rPr>
        <w:t>，</w:t>
      </w:r>
      <w:r>
        <w:rPr>
          <w:rFonts w:hint="eastAsia" w:ascii="仿宋_GB2312" w:hAnsi="仿宋_GB2312" w:eastAsia="仿宋_GB2312" w:cs="仿宋_GB2312"/>
          <w:kern w:val="2"/>
          <w:sz w:val="30"/>
          <w:szCs w:val="30"/>
          <w:lang w:val="en-US" w:eastAsia="zh-CN" w:bidi="ar"/>
        </w:rPr>
        <w:t>注册用户成功后，须修改初始密码，重新登录后报名。（注册时仅填写或上传带红星的必填项，完成注册即可，因资格后审，新用户联系收标咨询人员审核；重新登陆，点击报名，已报名成功的项目将消失，</w:t>
      </w:r>
      <w:r>
        <w:rPr>
          <w:rFonts w:hint="eastAsia" w:ascii="仿宋_GB2312" w:hAnsi="仿宋_GB2312" w:eastAsia="仿宋_GB2312" w:cs="仿宋_GB2312"/>
          <w:b/>
          <w:bCs/>
          <w:kern w:val="2"/>
          <w:sz w:val="30"/>
          <w:szCs w:val="30"/>
          <w:lang w:val="en-US" w:eastAsia="zh-CN" w:bidi="ar"/>
        </w:rPr>
        <w:t>系统给予报名成功的提示</w:t>
      </w:r>
      <w:r>
        <w:rPr>
          <w:rFonts w:hint="eastAsia" w:ascii="仿宋_GB2312" w:hAnsi="仿宋_GB2312" w:eastAsia="仿宋_GB2312" w:cs="仿宋_GB2312"/>
          <w:kern w:val="2"/>
          <w:sz w:val="30"/>
          <w:szCs w:val="30"/>
          <w:lang w:val="en-US" w:eastAsia="zh-CN" w:bidi="ar"/>
        </w:rPr>
        <w:t>，不必理会系统给予的“上传业绩”、“交费”等提示，</w:t>
      </w:r>
      <w:r>
        <w:rPr>
          <w:rFonts w:hint="eastAsia" w:ascii="仿宋_GB2312" w:hAnsi="仿宋_GB2312" w:eastAsia="仿宋_GB2312" w:cs="仿宋_GB2312"/>
          <w:b/>
          <w:bCs/>
          <w:kern w:val="2"/>
          <w:sz w:val="30"/>
          <w:szCs w:val="30"/>
          <w:lang w:val="en-US" w:eastAsia="zh-CN" w:bidi="ar"/>
        </w:rPr>
        <w:t>以本标书要求交费为准</w:t>
      </w:r>
      <w:r>
        <w:rPr>
          <w:rFonts w:hint="eastAsia" w:ascii="仿宋_GB2312" w:hAns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sz w:val="30"/>
          <w:szCs w:val="24"/>
          <w:lang w:val="en-US"/>
        </w:rPr>
      </w:pPr>
      <w:r>
        <w:rPr>
          <w:rFonts w:hint="default" w:ascii="Times New Roman" w:hAnsi="Times New Roman" w:eastAsia="仿宋_GB2312" w:cs="Times New Roman"/>
          <w:kern w:val="2"/>
          <w:sz w:val="30"/>
          <w:szCs w:val="24"/>
          <w:lang w:val="en-US" w:eastAsia="zh-CN" w:bidi="ar"/>
        </w:rPr>
        <w:t>3</w:t>
      </w:r>
      <w:r>
        <w:rPr>
          <w:rFonts w:hint="eastAsia" w:ascii="Times New Roman" w:hAnsi="Times New Roman" w:eastAsia="仿宋_GB2312" w:cs="仿宋_GB2312"/>
          <w:kern w:val="2"/>
          <w:sz w:val="30"/>
          <w:szCs w:val="24"/>
          <w:lang w:val="en-US" w:eastAsia="zh-CN" w:bidi="ar"/>
        </w:rPr>
        <w:t>、投标地点：山东省淄博市博山区柳杭东路</w:t>
      </w:r>
      <w:r>
        <w:rPr>
          <w:rFonts w:hint="default" w:ascii="Times New Roman" w:hAnsi="Times New Roman" w:eastAsia="仿宋_GB2312" w:cs="Times New Roman"/>
          <w:kern w:val="2"/>
          <w:sz w:val="30"/>
          <w:szCs w:val="24"/>
          <w:lang w:val="en-US" w:eastAsia="zh-CN" w:bidi="ar"/>
        </w:rPr>
        <w:t>2</w:t>
      </w:r>
      <w:r>
        <w:rPr>
          <w:rFonts w:hint="eastAsia" w:ascii="Times New Roman" w:hAnsi="Times New Roman" w:eastAsia="仿宋_GB2312" w:cs="仿宋_GB2312"/>
          <w:kern w:val="2"/>
          <w:sz w:val="30"/>
          <w:szCs w:val="24"/>
          <w:lang w:val="en-US" w:eastAsia="zh-CN" w:bidi="ar"/>
        </w:rPr>
        <w:t>号，招标办公室（生产发展处）</w:t>
      </w:r>
    </w:p>
    <w:p>
      <w:pPr>
        <w:spacing w:line="560" w:lineRule="exact"/>
        <w:ind w:firstLine="602" w:firstLineChars="200"/>
        <w:jc w:val="left"/>
        <w:rPr>
          <w:rFonts w:hint="default" w:ascii="Times New Roman" w:hAnsi="Times New Roman" w:eastAsia="仿宋_GB2312" w:cs="Times New Roman"/>
          <w:b/>
          <w:bCs/>
          <w:color w:val="FF0000"/>
          <w:kern w:val="2"/>
          <w:sz w:val="30"/>
          <w:szCs w:val="24"/>
          <w:lang w:val="en-US" w:eastAsia="zh-CN" w:bidi="ar"/>
        </w:rPr>
      </w:pPr>
      <w:r>
        <w:rPr>
          <w:rFonts w:hint="eastAsia" w:ascii="Times New Roman" w:hAnsi="Times New Roman" w:eastAsia="仿宋_GB2312" w:cs="Times New Roman"/>
          <w:b/>
          <w:bCs/>
          <w:color w:val="FF0000"/>
          <w:kern w:val="2"/>
          <w:sz w:val="30"/>
          <w:szCs w:val="24"/>
          <w:lang w:val="en-US" w:eastAsia="zh-CN" w:bidi="ar"/>
        </w:rPr>
        <w:t>4、报名和投标截止时间</w:t>
      </w:r>
      <w:r>
        <w:rPr>
          <w:rFonts w:hint="eastAsia" w:ascii="Times New Roman" w:hAnsi="Times New Roman" w:eastAsia="仿宋_GB2312" w:cs="Times New Roman"/>
          <w:color w:val="FF0000"/>
          <w:kern w:val="2"/>
          <w:sz w:val="30"/>
          <w:szCs w:val="24"/>
          <w:lang w:val="en-US" w:eastAsia="zh-CN" w:bidi="ar"/>
        </w:rPr>
        <w:t>：</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Times New Roman"/>
          <w:b/>
          <w:bCs/>
          <w:color w:val="FF0000"/>
          <w:kern w:val="2"/>
          <w:sz w:val="30"/>
          <w:szCs w:val="24"/>
          <w:lang w:val="en-US" w:eastAsia="zh-CN" w:bidi="ar"/>
        </w:rPr>
        <w:t>年</w:t>
      </w:r>
      <w:r>
        <w:rPr>
          <w:rFonts w:hint="eastAsia" w:eastAsia="仿宋_GB2312" w:cs="Times New Roman"/>
          <w:b/>
          <w:bCs/>
          <w:color w:val="FF0000"/>
          <w:kern w:val="2"/>
          <w:sz w:val="30"/>
          <w:szCs w:val="24"/>
          <w:lang w:val="en-US" w:eastAsia="zh-CN" w:bidi="ar"/>
        </w:rPr>
        <w:t>8</w:t>
      </w:r>
      <w:r>
        <w:rPr>
          <w:rFonts w:hint="eastAsia" w:ascii="Times New Roman" w:hAnsi="Times New Roman" w:eastAsia="仿宋_GB2312" w:cs="Times New Roman"/>
          <w:b/>
          <w:bCs/>
          <w:color w:val="FF0000"/>
          <w:kern w:val="2"/>
          <w:sz w:val="30"/>
          <w:szCs w:val="24"/>
          <w:lang w:val="en-US" w:eastAsia="zh-CN" w:bidi="ar"/>
        </w:rPr>
        <w:t>月</w:t>
      </w:r>
      <w:r>
        <w:rPr>
          <w:rFonts w:hint="eastAsia" w:eastAsia="仿宋_GB2312" w:cs="Times New Roman"/>
          <w:b/>
          <w:bCs/>
          <w:color w:val="FF0000"/>
          <w:kern w:val="2"/>
          <w:sz w:val="30"/>
          <w:szCs w:val="24"/>
          <w:lang w:val="en-US" w:eastAsia="zh-CN" w:bidi="ar"/>
        </w:rPr>
        <w:t>22</w:t>
      </w:r>
      <w:r>
        <w:rPr>
          <w:rFonts w:hint="eastAsia" w:ascii="Times New Roman" w:hAnsi="Times New Roman" w:eastAsia="仿宋_GB2312" w:cs="Times New Roman"/>
          <w:b/>
          <w:bCs/>
          <w:color w:val="FF0000"/>
          <w:kern w:val="2"/>
          <w:sz w:val="30"/>
          <w:szCs w:val="24"/>
          <w:lang w:val="en-US" w:eastAsia="zh-CN" w:bidi="ar"/>
        </w:rPr>
        <w:t>日</w:t>
      </w:r>
      <w:r>
        <w:rPr>
          <w:rFonts w:hint="default" w:ascii="Times New Roman" w:hAnsi="Times New Roman" w:eastAsia="仿宋_GB2312" w:cs="Times New Roman"/>
          <w:b/>
          <w:bCs/>
          <w:color w:val="FF0000"/>
          <w:kern w:val="2"/>
          <w:sz w:val="30"/>
          <w:szCs w:val="24"/>
          <w:lang w:val="en-US" w:eastAsia="zh-CN" w:bidi="ar"/>
        </w:rPr>
        <w:t xml:space="preserve">17:00 </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24"/>
          <w:lang w:val="en-US"/>
        </w:rPr>
      </w:pPr>
      <w:r>
        <w:rPr>
          <w:rFonts w:hint="default" w:ascii="Times New Roman" w:hAnsi="Times New Roman" w:eastAsia="仿宋_GB2312" w:cs="Times New Roman"/>
          <w:kern w:val="2"/>
          <w:sz w:val="30"/>
          <w:szCs w:val="24"/>
          <w:lang w:val="en-US" w:eastAsia="zh-CN" w:bidi="ar"/>
        </w:rPr>
        <w:t>5</w:t>
      </w:r>
      <w:r>
        <w:rPr>
          <w:rFonts w:hint="eastAsia" w:ascii="Times New Roman" w:hAnsi="Times New Roman" w:eastAsia="仿宋_GB2312" w:cs="仿宋_GB2312"/>
          <w:kern w:val="2"/>
          <w:sz w:val="30"/>
          <w:szCs w:val="24"/>
          <w:lang w:val="en-US" w:eastAsia="zh-CN" w:bidi="ar"/>
        </w:rPr>
        <w:t>、</w:t>
      </w:r>
      <w:r>
        <w:rPr>
          <w:rFonts w:hint="default" w:ascii="Times New Roman" w:hAnsi="Times New Roman" w:eastAsia="仿宋_GB2312" w:cs="Times New Roman"/>
          <w:kern w:val="2"/>
          <w:sz w:val="30"/>
          <w:szCs w:val="24"/>
          <w:lang w:val="en-US" w:eastAsia="zh-CN" w:bidi="ar"/>
        </w:rPr>
        <w:t xml:space="preserve"> </w:t>
      </w:r>
      <w:r>
        <w:rPr>
          <w:rFonts w:hint="eastAsia" w:eastAsia="仿宋_GB2312" w:cs="Times New Roman"/>
          <w:kern w:val="2"/>
          <w:sz w:val="30"/>
          <w:szCs w:val="24"/>
          <w:lang w:val="en-US" w:eastAsia="zh-CN" w:bidi="ar"/>
        </w:rPr>
        <w:t>投标咨询/</w:t>
      </w:r>
      <w:r>
        <w:rPr>
          <w:rFonts w:hint="eastAsia" w:ascii="仿宋_GB2312" w:hAnsi="仿宋_GB2312" w:eastAsia="仿宋_GB2312" w:cs="仿宋_GB2312"/>
          <w:kern w:val="2"/>
          <w:sz w:val="30"/>
          <w:szCs w:val="24"/>
          <w:lang w:val="en-US" w:eastAsia="zh-CN" w:bidi="ar"/>
        </w:rPr>
        <w:t xml:space="preserve">收标人：李先生 0533-4163023     </w:t>
      </w:r>
    </w:p>
    <w:p>
      <w:pPr>
        <w:keepNext w:val="0"/>
        <w:keepLines w:val="0"/>
        <w:widowControl w:val="0"/>
        <w:suppressLineNumbers w:val="0"/>
        <w:spacing w:before="0" w:beforeAutospacing="0" w:after="0" w:afterAutospacing="0" w:line="560" w:lineRule="exact"/>
        <w:ind w:left="0" w:right="0" w:firstLine="1200" w:firstLineChars="400"/>
        <w:jc w:val="left"/>
        <w:rPr>
          <w:rFonts w:hint="default" w:ascii="仿宋_GB2312" w:hAnsi="仿宋_GB2312" w:eastAsia="仿宋_GB2312" w:cs="仿宋_GB2312"/>
          <w:sz w:val="30"/>
          <w:szCs w:val="24"/>
          <w:lang w:val="en-US"/>
        </w:rPr>
      </w:pPr>
      <w:r>
        <w:rPr>
          <w:rFonts w:hint="eastAsia" w:ascii="仿宋_GB2312" w:hAnsi="仿宋_GB2312" w:eastAsia="仿宋_GB2312" w:cs="仿宋_GB2312"/>
          <w:kern w:val="2"/>
          <w:sz w:val="30"/>
          <w:szCs w:val="24"/>
          <w:lang w:val="en-US" w:eastAsia="zh-CN" w:bidi="ar"/>
        </w:rPr>
        <w:t xml:space="preserve">业务咨询：李先生 </w:t>
      </w:r>
      <w:r>
        <w:rPr>
          <w:rFonts w:hint="default" w:ascii="Times New Roman" w:hAnsi="Times New Roman" w:eastAsia="仿宋_GB2312" w:cs="Times New Roman"/>
          <w:kern w:val="2"/>
          <w:sz w:val="30"/>
          <w:szCs w:val="24"/>
          <w:lang w:val="en-US" w:eastAsia="zh-CN" w:bidi="ar"/>
        </w:rPr>
        <w:t>0533-</w:t>
      </w:r>
      <w:r>
        <w:rPr>
          <w:rFonts w:hint="eastAsia" w:eastAsia="仿宋_GB2312" w:cs="Times New Roman"/>
          <w:kern w:val="2"/>
          <w:sz w:val="30"/>
          <w:szCs w:val="24"/>
          <w:lang w:val="en-US" w:eastAsia="zh-CN" w:bidi="ar"/>
        </w:rPr>
        <w:t>6687565/4163079</w:t>
      </w:r>
    </w:p>
    <w:p>
      <w:pPr>
        <w:spacing w:line="560" w:lineRule="exact"/>
        <w:ind w:firstLine="600" w:firstLineChars="200"/>
        <w:jc w:val="left"/>
        <w:rPr>
          <w:rFonts w:eastAsia="仿宋_GB2312"/>
          <w:color w:val="auto"/>
          <w:sz w:val="30"/>
        </w:rPr>
      </w:pPr>
      <w:r>
        <w:rPr>
          <w:rFonts w:hint="eastAsia" w:eastAsia="仿宋_GB2312"/>
          <w:color w:val="auto"/>
          <w:sz w:val="30"/>
        </w:rPr>
        <w:t>6、投标单位只允许将报价填写到规定的位置，不得对报价单内容及格式进行修改，如有偏离，请另附说明。</w:t>
      </w:r>
    </w:p>
    <w:p>
      <w:pPr>
        <w:spacing w:line="560" w:lineRule="exact"/>
        <w:jc w:val="center"/>
        <w:rPr>
          <w:rFonts w:eastAsia="仿宋_GB2312"/>
          <w:b/>
          <w:color w:val="auto"/>
          <w:sz w:val="36"/>
        </w:rPr>
      </w:pPr>
    </w:p>
    <w:p>
      <w:pPr>
        <w:spacing w:line="560" w:lineRule="exact"/>
        <w:jc w:val="center"/>
        <w:rPr>
          <w:rFonts w:eastAsia="仿宋_GB2312"/>
          <w:b/>
          <w:color w:val="auto"/>
          <w:sz w:val="36"/>
        </w:rPr>
      </w:pPr>
    </w:p>
    <w:p>
      <w:pPr>
        <w:spacing w:line="560" w:lineRule="exact"/>
        <w:jc w:val="center"/>
        <w:rPr>
          <w:rFonts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第五章：主要合同条款</w:t>
      </w:r>
    </w:p>
    <w:p>
      <w:pPr>
        <w:ind w:firstLine="560" w:firstLineChars="200"/>
        <w:rPr>
          <w:rFonts w:ascii="仿宋" w:hAnsi="仿宋" w:eastAsia="仿宋"/>
          <w:color w:val="auto"/>
          <w:sz w:val="30"/>
          <w:szCs w:val="30"/>
        </w:rPr>
      </w:pPr>
      <w:r>
        <w:rPr>
          <w:rFonts w:hint="eastAsia" w:ascii="仿宋" w:hAnsi="仿宋" w:eastAsia="仿宋"/>
          <w:color w:val="auto"/>
          <w:sz w:val="28"/>
        </w:rPr>
        <w:t>一、</w:t>
      </w:r>
      <w:r>
        <w:rPr>
          <w:rFonts w:hint="eastAsia" w:ascii="仿宋" w:hAnsi="仿宋" w:eastAsia="仿宋"/>
          <w:color w:val="auto"/>
          <w:sz w:val="30"/>
          <w:szCs w:val="30"/>
        </w:rPr>
        <w:t xml:space="preserve">货物运输时间：听发标方通知。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二、货物运输期限内，发标方委托中标方运输货物。卖方所使用的货物运输用汽车必须满足国六及国六以上车辆排放标准，因未能使用国六及国六以上车辆运输因素造成的合同延期及未按合同约定履约的情况，均由卖方负责。所有运输车辆必须严格按相关规定装车，不得超载、超重。否则供方承担一切后果，同时，买方不予卸车和收货。货运车辆必须符合太钢道路运输车辆清洁化管理要求，做到车光货亮、沟槽见底、设备见本色、散料全封闭、排放合格。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三、发标方须按照货物买卖合同约定的标准对货物进行包装。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四、中标方须按照运单的要求，在约定的期限内，将货物运到发标方指定的地点，交给发标方指定的收货人。如无故拖延发货发标方有权扣除中标方合同保证金或取消供应商资格。</w:t>
      </w:r>
    </w:p>
    <w:p>
      <w:pPr>
        <w:ind w:firstLine="600" w:firstLineChars="200"/>
        <w:rPr>
          <w:rFonts w:ascii="仿宋" w:hAnsi="仿宋" w:eastAsia="仿宋"/>
          <w:color w:val="auto"/>
          <w:sz w:val="30"/>
          <w:szCs w:val="30"/>
        </w:rPr>
      </w:pPr>
      <w:r>
        <w:rPr>
          <w:rFonts w:hint="eastAsia" w:ascii="仿宋" w:hAnsi="仿宋" w:eastAsia="仿宋"/>
          <w:color w:val="auto"/>
          <w:sz w:val="30"/>
          <w:szCs w:val="30"/>
        </w:rPr>
        <w:t>五、结算方式：根据公开招标确定的含9%增值税单价进行结算。</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六、付款方式：中标方将货物交给发标方指定的收货人，凭签字回单并接发标方通知开具全额运输费用发票入帐之后，发标方以承兑汇票形式与中标方结算。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七、中标方在将货物交给收货人时，同时应协助收货人亲笔签收货物以作为完成运输义务的证明。如中标方联系不上收货人时，应及时通知发标方，发标方有责任协助中标方及时通知收货人提货。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八、发标方交付中标方承运的货物，中标方对此应予以高度重视，避免暴晒、雨淋，确保包装及内容物均完好按期运达指定地。如因中标方原因造成货物未按期运达，中标方有权对因此造成的损失要求赔偿。运输过程中如发生货物灭失、短少、损坏、变质、污染等问题，双方应确认数量并按照发标方核算价格进行赔偿。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九、因发生自然灾害等不可抗力造成货物无法按期运达目的地时，中标方应将情况及时通知发标方并取得相关证明，以便发标方与客户协调；非因自然灾害等不可抗力造成货物无法按时到达，中标方须在最短时间内（全程高速）运至发标方指定的收货地点并交给收货人，且赔偿逾期承运给发标方造成的全部经济损失。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十、本协议未尽事宜，由双方协商解决，协商不成，可向发标方所在地法院提起诉讼。  </w:t>
      </w:r>
    </w:p>
    <w:p>
      <w:pPr>
        <w:spacing w:line="560" w:lineRule="exact"/>
        <w:ind w:firstLine="2891" w:firstLineChars="800"/>
        <w:rPr>
          <w:rFonts w:eastAsia="仿宋_GB2312"/>
          <w:b/>
          <w:color w:val="auto"/>
          <w:sz w:val="36"/>
        </w:rPr>
      </w:pPr>
    </w:p>
    <w:p>
      <w:pPr>
        <w:pStyle w:val="2"/>
        <w:rPr>
          <w:rFonts w:eastAsia="仿宋_GB2312"/>
          <w:b/>
          <w:color w:val="auto"/>
          <w:sz w:val="36"/>
        </w:rPr>
      </w:pPr>
    </w:p>
    <w:p>
      <w:pPr>
        <w:rPr>
          <w:rFonts w:eastAsia="仿宋_GB2312"/>
          <w:b/>
          <w:color w:val="auto"/>
          <w:sz w:val="36"/>
        </w:rPr>
      </w:pPr>
    </w:p>
    <w:p>
      <w:pPr>
        <w:pStyle w:val="2"/>
        <w:rPr>
          <w:rFonts w:eastAsia="仿宋_GB2312"/>
          <w:b/>
          <w:color w:val="auto"/>
          <w:sz w:val="36"/>
        </w:rPr>
      </w:pPr>
    </w:p>
    <w:p>
      <w:pPr>
        <w:rPr>
          <w:rFonts w:eastAsia="仿宋_GB2312"/>
          <w:b/>
          <w:color w:val="auto"/>
          <w:sz w:val="36"/>
        </w:rPr>
      </w:pPr>
    </w:p>
    <w:p>
      <w:pPr>
        <w:pStyle w:val="2"/>
        <w:rPr>
          <w:rFonts w:eastAsia="仿宋_GB2312"/>
          <w:b/>
          <w:color w:val="auto"/>
          <w:sz w:val="36"/>
        </w:rPr>
      </w:pPr>
    </w:p>
    <w:p>
      <w:pPr>
        <w:rPr>
          <w:rFonts w:eastAsia="仿宋_GB2312"/>
          <w:b/>
          <w:color w:val="auto"/>
          <w:sz w:val="36"/>
        </w:rPr>
      </w:pPr>
    </w:p>
    <w:p>
      <w:pPr>
        <w:pStyle w:val="2"/>
        <w:rPr>
          <w:rFonts w:eastAsia="仿宋_GB2312"/>
          <w:b/>
          <w:color w:val="auto"/>
          <w:sz w:val="36"/>
        </w:rPr>
      </w:pPr>
    </w:p>
    <w:p>
      <w:pPr>
        <w:rPr>
          <w:rFonts w:eastAsia="仿宋_GB2312"/>
          <w:b/>
          <w:color w:val="auto"/>
          <w:sz w:val="36"/>
        </w:rPr>
      </w:pPr>
    </w:p>
    <w:p>
      <w:pPr>
        <w:pStyle w:val="2"/>
      </w:pPr>
    </w:p>
    <w:p>
      <w:pPr>
        <w:spacing w:line="560" w:lineRule="exact"/>
        <w:rPr>
          <w:rFonts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第六章：投标书格式</w:t>
      </w:r>
    </w:p>
    <w:p>
      <w:pPr>
        <w:spacing w:line="5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附件一：投标书</w:t>
      </w:r>
    </w:p>
    <w:p>
      <w:pPr>
        <w:spacing w:line="5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投 标 书</w:t>
      </w:r>
    </w:p>
    <w:p>
      <w:pPr>
        <w:pStyle w:val="10"/>
        <w:rPr>
          <w:rFonts w:hint="eastAsia" w:eastAsia="仿宋_GB2312"/>
          <w:b w:val="0"/>
          <w:bCs/>
          <w:color w:val="auto"/>
          <w:sz w:val="16"/>
          <w:szCs w:val="11"/>
          <w:lang w:eastAsia="zh-CN"/>
        </w:rPr>
      </w:pPr>
      <w:r>
        <w:rPr>
          <w:rFonts w:hint="eastAsia" w:ascii="仿宋_GB2312" w:hAnsi="仿宋_GB2312" w:eastAsia="仿宋_GB2312" w:cs="仿宋_GB2312"/>
          <w:b w:val="0"/>
          <w:bCs/>
          <w:color w:val="auto"/>
          <w:sz w:val="21"/>
          <w:szCs w:val="21"/>
          <w:lang w:eastAsia="zh-CN"/>
        </w:rPr>
        <w:t>山东耐火材料集团有限公司王耐分公司：</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贵方提出的</w:t>
      </w:r>
      <w:r>
        <w:rPr>
          <w:rFonts w:hint="eastAsia" w:ascii="仿宋_GB2312" w:hAnsi="仿宋_GB2312" w:eastAsia="仿宋_GB2312" w:cs="仿宋_GB2312"/>
          <w:color w:val="auto"/>
          <w:sz w:val="24"/>
          <w:lang w:eastAsia="zh-CN"/>
        </w:rPr>
        <w:t>招</w:t>
      </w:r>
      <w:r>
        <w:rPr>
          <w:rFonts w:hint="eastAsia" w:ascii="仿宋_GB2312" w:hAnsi="仿宋_GB2312" w:eastAsia="仿宋_GB2312" w:cs="仿宋_GB2312"/>
          <w:color w:val="auto"/>
          <w:sz w:val="24"/>
        </w:rPr>
        <w:t>标，经详细研究，我们决定参加投标并做如下承诺：</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1．提供投标须知规定的全部投标文件：</w:t>
      </w:r>
    </w:p>
    <w:p>
      <w:pPr>
        <w:spacing w:line="56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资格证明文件、报价单，各一式2份，正本1份，副本1份。</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2．我们愿意按照招标文件中规定的一切提供招标标的。</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3．我们同意招标文件的各项规定，保证遵守招标文件中的有关规定。</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5．愿意向贵方提供任何与该项投标有关的数据、情况和技术资料。</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6．我们愿意提供招标人在招标文件中要求提供的所有文件。</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7．我们愿意按合同法及双方签字的设备供货合同履行自己的全部责任。</w:t>
      </w:r>
    </w:p>
    <w:p>
      <w:pPr>
        <w:spacing w:before="312" w:beforeLines="100"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联系人（签字）：                投标人地址：</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电  话：　　　　　　　　　　　   邮寄地址：</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传  真：                         邮政编码：</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手  机：                    投标单位法定代表（签字）：</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邮  箱：                    投标人名称（加盖公章）：</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开户银行名称：                      账号：</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税号：                             年    月    日</w:t>
      </w:r>
    </w:p>
    <w:p>
      <w:pPr>
        <w:spacing w:line="560" w:lineRule="exact"/>
        <w:rPr>
          <w:rFonts w:eastAsia="新宋体"/>
          <w:color w:val="auto"/>
          <w:sz w:val="24"/>
        </w:rPr>
      </w:pPr>
    </w:p>
    <w:p>
      <w:pPr>
        <w:spacing w:line="560" w:lineRule="exact"/>
        <w:rPr>
          <w:rFonts w:eastAsia="新宋体"/>
          <w:color w:val="auto"/>
          <w:sz w:val="24"/>
        </w:rPr>
      </w:pPr>
      <w:r>
        <w:rPr>
          <w:rFonts w:eastAsia="新宋体"/>
          <w:color w:val="auto"/>
          <w:sz w:val="24"/>
        </w:rPr>
        <w:t>附件</w:t>
      </w:r>
      <w:r>
        <w:rPr>
          <w:rFonts w:hint="eastAsia" w:eastAsia="新宋体"/>
          <w:color w:val="auto"/>
          <w:sz w:val="24"/>
        </w:rPr>
        <w:t>二：</w:t>
      </w:r>
      <w:r>
        <w:rPr>
          <w:rFonts w:eastAsia="新宋体"/>
          <w:color w:val="auto"/>
          <w:sz w:val="24"/>
        </w:rPr>
        <w:t>投标</w:t>
      </w:r>
      <w:r>
        <w:rPr>
          <w:rFonts w:hint="eastAsia" w:eastAsia="新宋体"/>
          <w:color w:val="auto"/>
          <w:sz w:val="24"/>
        </w:rPr>
        <w:t>报价明细</w:t>
      </w:r>
      <w:r>
        <w:rPr>
          <w:rFonts w:eastAsia="新宋体"/>
          <w:color w:val="auto"/>
          <w:sz w:val="24"/>
        </w:rPr>
        <w:t>表</w:t>
      </w:r>
    </w:p>
    <w:p>
      <w:pPr>
        <w:spacing w:line="560" w:lineRule="exact"/>
        <w:ind w:firstLine="3040" w:firstLineChars="950"/>
        <w:rPr>
          <w:rFonts w:eastAsia="新宋体"/>
          <w:color w:val="auto"/>
          <w:sz w:val="32"/>
        </w:rPr>
      </w:pPr>
      <w:r>
        <w:rPr>
          <w:rFonts w:eastAsia="新宋体"/>
          <w:color w:val="auto"/>
          <w:sz w:val="32"/>
        </w:rPr>
        <w:t>投标</w:t>
      </w:r>
      <w:r>
        <w:rPr>
          <w:rFonts w:hint="eastAsia" w:eastAsia="新宋体"/>
          <w:color w:val="auto"/>
          <w:sz w:val="32"/>
        </w:rPr>
        <w:t>报价明细</w:t>
      </w:r>
      <w:r>
        <w:rPr>
          <w:rFonts w:eastAsia="新宋体"/>
          <w:color w:val="auto"/>
          <w:sz w:val="32"/>
        </w:rPr>
        <w:t>表</w:t>
      </w:r>
    </w:p>
    <w:p>
      <w:pPr>
        <w:spacing w:line="360" w:lineRule="auto"/>
        <w:rPr>
          <w:rFonts w:eastAsia="新宋体"/>
          <w:snapToGrid w:val="0"/>
          <w:color w:val="auto"/>
          <w:sz w:val="24"/>
        </w:rPr>
      </w:pPr>
      <w:r>
        <w:rPr>
          <w:rFonts w:eastAsia="新宋体"/>
          <w:snapToGrid w:val="0"/>
          <w:color w:val="auto"/>
          <w:sz w:val="24"/>
        </w:rPr>
        <w:t xml:space="preserve">投标人名称  ： </w:t>
      </w:r>
    </w:p>
    <w:p>
      <w:pPr>
        <w:spacing w:line="240" w:lineRule="atLeast"/>
        <w:rPr>
          <w:rFonts w:ascii="仿宋_GB2312" w:eastAsia="仿宋_GB2312"/>
          <w:b/>
          <w:bCs/>
          <w:color w:val="FF0000"/>
          <w:sz w:val="28"/>
          <w:szCs w:val="28"/>
        </w:rPr>
      </w:pPr>
      <w:r>
        <w:rPr>
          <w:rFonts w:ascii="仿宋_GB2312" w:eastAsia="仿宋_GB2312"/>
          <w:b/>
          <w:bCs/>
          <w:color w:val="FF0000"/>
          <w:sz w:val="28"/>
          <w:szCs w:val="28"/>
        </w:rPr>
        <w:t>注：运费单价为含</w:t>
      </w:r>
      <w:r>
        <w:rPr>
          <w:rFonts w:hint="eastAsia" w:ascii="仿宋_GB2312" w:eastAsia="仿宋_GB2312"/>
          <w:b/>
          <w:bCs/>
          <w:color w:val="FF0000"/>
          <w:sz w:val="28"/>
          <w:szCs w:val="28"/>
        </w:rPr>
        <w:t>9%增值税价</w:t>
      </w:r>
    </w:p>
    <w:tbl>
      <w:tblPr>
        <w:tblStyle w:val="6"/>
        <w:tblW w:w="9918" w:type="dxa"/>
        <w:jc w:val="center"/>
        <w:tblLayout w:type="autofit"/>
        <w:tblCellMar>
          <w:top w:w="0" w:type="dxa"/>
          <w:left w:w="0" w:type="dxa"/>
          <w:bottom w:w="0" w:type="dxa"/>
          <w:right w:w="0" w:type="dxa"/>
        </w:tblCellMar>
      </w:tblPr>
      <w:tblGrid>
        <w:gridCol w:w="718"/>
        <w:gridCol w:w="2489"/>
        <w:gridCol w:w="2365"/>
        <w:gridCol w:w="1078"/>
        <w:gridCol w:w="1178"/>
        <w:gridCol w:w="2090"/>
      </w:tblGrid>
      <w:tr>
        <w:tblPrEx>
          <w:tblCellMar>
            <w:top w:w="0" w:type="dxa"/>
            <w:left w:w="0" w:type="dxa"/>
            <w:bottom w:w="0" w:type="dxa"/>
            <w:right w:w="0" w:type="dxa"/>
          </w:tblCellMar>
        </w:tblPrEx>
        <w:trPr>
          <w:trHeight w:val="61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合同单位</w:t>
            </w:r>
          </w:p>
        </w:tc>
        <w:tc>
          <w:tcPr>
            <w:tcW w:w="2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运输目的地</w:t>
            </w: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运输吨量</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运费单价（元/吨）</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备注</w:t>
            </w:r>
          </w:p>
        </w:tc>
      </w:tr>
      <w:tr>
        <w:tblPrEx>
          <w:tblCellMar>
            <w:top w:w="0" w:type="dxa"/>
            <w:left w:w="0" w:type="dxa"/>
            <w:bottom w:w="0" w:type="dxa"/>
            <w:right w:w="0" w:type="dxa"/>
          </w:tblCellMar>
        </w:tblPrEx>
        <w:trPr>
          <w:trHeight w:val="95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中冶赛迪</w:t>
            </w:r>
            <w:r>
              <w:rPr>
                <w:rFonts w:hint="eastAsia" w:ascii="仿宋" w:hAnsi="仿宋" w:eastAsia="仿宋" w:cs="仿宋"/>
                <w:color w:val="auto"/>
                <w:kern w:val="0"/>
                <w:sz w:val="24"/>
                <w:lang w:val="en-US" w:eastAsia="zh-CN" w:bidi="ar"/>
              </w:rPr>
              <w:t>JSW项目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上海洋山港附近仓库</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 xml:space="preserve">121吨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r>
      <w:tr>
        <w:tblPrEx>
          <w:tblCellMar>
            <w:top w:w="0" w:type="dxa"/>
            <w:left w:w="0" w:type="dxa"/>
            <w:bottom w:w="0" w:type="dxa"/>
            <w:right w:w="0" w:type="dxa"/>
          </w:tblCellMar>
        </w:tblPrEx>
        <w:trPr>
          <w:trHeight w:val="688"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沧州中铁装备制造材料有限公司（</w:t>
            </w:r>
            <w:r>
              <w:rPr>
                <w:rFonts w:hint="eastAsia" w:ascii="仿宋" w:hAnsi="仿宋" w:eastAsia="仿宋" w:cs="仿宋"/>
                <w:color w:val="auto"/>
                <w:kern w:val="0"/>
                <w:sz w:val="24"/>
                <w:lang w:val="en-US" w:eastAsia="zh-CN" w:bidi="ar"/>
              </w:rPr>
              <w:t>国六</w:t>
            </w:r>
            <w:r>
              <w:rPr>
                <w:rFonts w:hint="eastAsia" w:ascii="仿宋" w:hAnsi="仿宋" w:eastAsia="仿宋" w:cs="仿宋"/>
                <w:color w:val="auto"/>
                <w:kern w:val="0"/>
                <w:sz w:val="24"/>
                <w:lang w:eastAsia="zh-CN" w:bidi="ar"/>
              </w:rPr>
              <w:t>）</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河北沧州渤海新区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 xml:space="preserve">200吨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r>
      <w:tr>
        <w:tblPrEx>
          <w:tblCellMar>
            <w:top w:w="0" w:type="dxa"/>
            <w:left w:w="0" w:type="dxa"/>
            <w:bottom w:w="0" w:type="dxa"/>
            <w:right w:w="0" w:type="dxa"/>
          </w:tblCellMar>
        </w:tblPrEx>
        <w:trPr>
          <w:trHeight w:val="9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上海杨宇建设发展有限公司（西来峰项目）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乌海市海南区西来峰工业园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887吨</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r>
      <w:tr>
        <w:tblPrEx>
          <w:tblCellMar>
            <w:top w:w="0" w:type="dxa"/>
            <w:left w:w="0" w:type="dxa"/>
            <w:bottom w:w="0" w:type="dxa"/>
            <w:right w:w="0" w:type="dxa"/>
          </w:tblCellMar>
        </w:tblPrEx>
        <w:trPr>
          <w:trHeight w:val="96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欧冶工业品（武汉钢铁）（国六）</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湖北省武汉市青山区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486吨</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72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山东浩宇能源有限公司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山东省日照市莒县淄博路</w:t>
            </w:r>
            <w:r>
              <w:rPr>
                <w:rFonts w:hint="eastAsia" w:ascii="仿宋" w:hAnsi="仿宋" w:eastAsia="仿宋" w:cs="仿宋"/>
                <w:color w:val="auto"/>
                <w:kern w:val="0"/>
                <w:sz w:val="24"/>
                <w:lang w:val="en-US" w:eastAsia="zh-CN" w:bidi="ar"/>
              </w:rPr>
              <w:t>107号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35吨</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11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河钢邯钢邯宝炼铁厂</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河北邯郸市复兴区复兴路</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b/>
                <w:bCs/>
                <w:color w:val="auto"/>
                <w:kern w:val="0"/>
                <w:sz w:val="24"/>
                <w:highlight w:val="yellow"/>
                <w:lang w:val="en-US" w:eastAsia="zh-CN" w:bidi="ar"/>
              </w:rPr>
              <w:t>953吨</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938"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75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62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p>
        </w:tc>
      </w:tr>
    </w:tbl>
    <w:p>
      <w:pPr>
        <w:spacing w:line="360" w:lineRule="auto"/>
        <w:rPr>
          <w:color w:val="auto"/>
        </w:rPr>
      </w:pPr>
      <w:r>
        <w:rPr>
          <w:rFonts w:hint="eastAsia" w:ascii="仿宋_GB2312" w:eastAsia="仿宋_GB2312"/>
          <w:color w:val="auto"/>
          <w:sz w:val="28"/>
          <w:szCs w:val="28"/>
        </w:rPr>
        <w:t>投标单位（盖章）：           法人授权代表（签字）：</w:t>
      </w:r>
    </w:p>
    <w:p>
      <w:pPr>
        <w:spacing w:line="360" w:lineRule="auto"/>
        <w:rPr>
          <w:color w:val="auto"/>
        </w:rPr>
      </w:pPr>
    </w:p>
    <w:p>
      <w:pPr>
        <w:pStyle w:val="2"/>
        <w:rPr>
          <w:color w:val="auto"/>
        </w:rPr>
      </w:pPr>
    </w:p>
    <w:p>
      <w:pPr>
        <w:rPr>
          <w:color w:val="auto"/>
        </w:rPr>
      </w:pPr>
    </w:p>
    <w:p>
      <w:pPr>
        <w:pStyle w:val="2"/>
        <w:rPr>
          <w:color w:val="auto"/>
        </w:rPr>
      </w:pPr>
    </w:p>
    <w:p>
      <w:pPr>
        <w:rPr>
          <w:color w:val="auto"/>
        </w:rPr>
      </w:pPr>
    </w:p>
    <w:p>
      <w:pPr>
        <w:pStyle w:val="3"/>
        <w:spacing w:line="443" w:lineRule="exact"/>
        <w:ind w:left="0" w:leftChars="0" w:right="339" w:firstLine="0" w:firstLineChars="0"/>
        <w:jc w:val="both"/>
        <w:rPr>
          <w:rFonts w:hint="eastAsia" w:ascii="Microsoft JhengHei"/>
          <w:b/>
          <w:color w:val="FF0000"/>
          <w:sz w:val="32"/>
          <w:lang w:eastAsia="zh-CN"/>
        </w:rPr>
      </w:pPr>
      <w:r>
        <w:rPr>
          <w:rFonts w:hint="eastAsia" w:ascii="宋体" w:hAnsi="宋体" w:eastAsia="宋体" w:cs="宋体"/>
          <w:color w:val="FF0000"/>
          <w:lang w:val="en-US" w:eastAsia="zh-CN"/>
        </w:rPr>
        <w:t>附件三：</w:t>
      </w:r>
      <w:r>
        <w:rPr>
          <w:rFonts w:hint="eastAsia" w:ascii="宋体" w:hAnsi="宋体" w:eastAsia="宋体" w:cs="宋体"/>
          <w:color w:val="FF0000"/>
          <w:lang w:eastAsia="zh-CN"/>
        </w:rPr>
        <w:t>授权委托书</w:t>
      </w:r>
    </w:p>
    <w:p>
      <w:pPr>
        <w:pStyle w:val="4"/>
        <w:tabs>
          <w:tab w:val="left" w:pos="2421"/>
          <w:tab w:val="left" w:pos="5585"/>
        </w:tabs>
        <w:spacing w:line="360" w:lineRule="auto"/>
        <w:ind w:right="23" w:firstLine="720" w:firstLineChars="300"/>
        <w:jc w:val="both"/>
        <w:rPr>
          <w:sz w:val="24"/>
          <w:szCs w:val="24"/>
          <w:lang w:eastAsia="zh-CN"/>
        </w:rPr>
      </w:pPr>
    </w:p>
    <w:p>
      <w:pPr>
        <w:pStyle w:val="4"/>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署、澄清确认、递交、撤回、修改设备采购投标文件、签订合同和处理有关事宜，其法律后果由我方承担。委托期限：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4"/>
        <w:spacing w:before="36"/>
        <w:ind w:left="520" w:right="21"/>
        <w:rPr>
          <w:rFonts w:hint="eastAsia"/>
          <w:sz w:val="24"/>
          <w:szCs w:val="24"/>
          <w:lang w:eastAsia="zh-CN"/>
        </w:rPr>
      </w:pPr>
      <w:r>
        <w:rPr>
          <w:sz w:val="24"/>
          <w:szCs w:val="24"/>
          <w:lang w:eastAsia="zh-CN"/>
        </w:rPr>
        <w:t>代理人无转委托权。</w:t>
      </w:r>
    </w:p>
    <w:p>
      <w:pPr>
        <w:pStyle w:val="4"/>
        <w:spacing w:before="4"/>
        <w:rPr>
          <w:rFonts w:hint="eastAsia"/>
          <w:sz w:val="24"/>
          <w:szCs w:val="24"/>
          <w:lang w:eastAsia="zh-CN"/>
        </w:rPr>
      </w:pPr>
    </w:p>
    <w:p>
      <w:pPr>
        <w:pStyle w:val="4"/>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4"/>
        <w:rPr>
          <w:rFonts w:hint="eastAsia"/>
          <w:sz w:val="24"/>
          <w:szCs w:val="24"/>
          <w:lang w:eastAsia="zh-CN"/>
        </w:rPr>
      </w:pPr>
    </w:p>
    <w:p>
      <w:pPr>
        <w:pStyle w:val="4"/>
        <w:spacing w:before="4"/>
        <w:rPr>
          <w:rFonts w:hint="eastAsia"/>
          <w:sz w:val="24"/>
          <w:szCs w:val="24"/>
          <w:lang w:eastAsia="zh-CN"/>
        </w:rPr>
      </w:pPr>
    </w:p>
    <w:p>
      <w:pPr>
        <w:pStyle w:val="4"/>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4"/>
        <w:spacing w:before="8"/>
        <w:rPr>
          <w:rFonts w:hint="eastAsia"/>
          <w:sz w:val="24"/>
          <w:szCs w:val="24"/>
          <w:lang w:eastAsia="zh-CN"/>
        </w:rPr>
      </w:pPr>
    </w:p>
    <w:p>
      <w:pPr>
        <w:pStyle w:val="4"/>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4"/>
        <w:rPr>
          <w:rFonts w:hint="eastAsia"/>
          <w:sz w:val="24"/>
          <w:szCs w:val="24"/>
          <w:lang w:eastAsia="zh-CN"/>
        </w:rPr>
      </w:pPr>
    </w:p>
    <w:p>
      <w:pPr>
        <w:pStyle w:val="4"/>
        <w:spacing w:before="7"/>
        <w:rPr>
          <w:rFonts w:hint="eastAsia"/>
          <w:sz w:val="24"/>
          <w:szCs w:val="24"/>
          <w:lang w:eastAsia="zh-CN"/>
        </w:rPr>
      </w:pPr>
    </w:p>
    <w:p>
      <w:pPr>
        <w:pStyle w:val="4"/>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6"/>
        <w:rPr>
          <w:rFonts w:hint="eastAsia" w:ascii="Times New Roman"/>
          <w:sz w:val="24"/>
          <w:szCs w:val="24"/>
          <w:lang w:eastAsia="zh-CN"/>
        </w:rPr>
      </w:pPr>
    </w:p>
    <w:p>
      <w:pPr>
        <w:pStyle w:val="4"/>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8"/>
        <w:rPr>
          <w:rFonts w:hint="eastAsia" w:ascii="Times New Roman"/>
          <w:sz w:val="24"/>
          <w:szCs w:val="24"/>
          <w:lang w:eastAsia="zh-CN"/>
        </w:rPr>
      </w:pPr>
    </w:p>
    <w:p>
      <w:pPr>
        <w:pStyle w:val="4"/>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日</w:t>
      </w:r>
    </w:p>
    <w:p>
      <w:pPr>
        <w:pStyle w:val="10"/>
        <w:ind w:left="0" w:leftChars="0" w:firstLine="0" w:firstLineChars="0"/>
        <w:rPr>
          <w:rFonts w:hint="eastAsia"/>
          <w:lang w:eastAsia="zh-CN"/>
        </w:rPr>
      </w:pPr>
    </w:p>
    <w:p>
      <w:pPr>
        <w:spacing w:line="560" w:lineRule="exact"/>
        <w:ind w:firstLine="1807" w:firstLineChars="500"/>
        <w:jc w:val="both"/>
        <w:rPr>
          <w:rFonts w:hint="eastAsia" w:eastAsia="仿宋_GB2312"/>
          <w:b/>
          <w:sz w:val="36"/>
          <w:lang w:eastAsia="zh-CN"/>
        </w:rPr>
      </w:pPr>
      <w:r>
        <w:rPr>
          <w:rFonts w:hint="eastAsia" w:eastAsia="仿宋_GB2312"/>
          <w:b/>
          <w:sz w:val="36"/>
          <w:lang w:eastAsia="zh-CN"/>
        </w:rPr>
        <w:t>山东耐材在线举报平台</w:t>
      </w:r>
    </w:p>
    <w:p/>
    <w:p>
      <w:pPr>
        <w:pStyle w:val="10"/>
      </w:pPr>
      <w:r>
        <w:rPr>
          <w:rFonts w:hint="eastAsia"/>
          <w:lang w:val="en-US" w:eastAsia="zh-CN"/>
        </w:rPr>
        <w:t xml:space="preserve">               </w:t>
      </w:r>
      <w:r>
        <w:rPr>
          <w:rFonts w:hint="eastAsia" w:eastAsia="宋体"/>
          <w:lang w:eastAsia="zh-CN"/>
        </w:rPr>
        <w:drawing>
          <wp:inline distT="0" distB="0" distL="114300" distR="114300">
            <wp:extent cx="1781175" cy="1724025"/>
            <wp:effectExtent l="0" t="0" r="9525" b="9525"/>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5"/>
                    <a:stretch>
                      <a:fillRect/>
                    </a:stretch>
                  </pic:blipFill>
                  <pic:spPr>
                    <a:xfrm>
                      <a:off x="0" y="0"/>
                      <a:ext cx="1781175" cy="1724025"/>
                    </a:xfrm>
                    <a:prstGeom prst="rect">
                      <a:avLst/>
                    </a:prstGeom>
                  </pic:spPr>
                </pic:pic>
              </a:graphicData>
            </a:graphic>
          </wp:inline>
        </w:drawing>
      </w:r>
    </w:p>
    <w:p>
      <w:pPr>
        <w:pStyle w:val="2"/>
      </w:pPr>
    </w:p>
    <w:sectPr>
      <w:pgSz w:w="11906" w:h="16838"/>
      <w:pgMar w:top="1440" w:right="1416"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DllNDliNjkzNzczODg3NTRlM2M1YmU1NTExOTMifQ=="/>
  </w:docVars>
  <w:rsids>
    <w:rsidRoot w:val="4DC47168"/>
    <w:rsid w:val="00090A0B"/>
    <w:rsid w:val="00B2583A"/>
    <w:rsid w:val="00FD4D57"/>
    <w:rsid w:val="018B3E35"/>
    <w:rsid w:val="02CF5C27"/>
    <w:rsid w:val="03836E26"/>
    <w:rsid w:val="042E7F29"/>
    <w:rsid w:val="09352122"/>
    <w:rsid w:val="093C4A32"/>
    <w:rsid w:val="0953715A"/>
    <w:rsid w:val="09DD70BF"/>
    <w:rsid w:val="0D303A8C"/>
    <w:rsid w:val="0F1854FA"/>
    <w:rsid w:val="0F705599"/>
    <w:rsid w:val="0F783207"/>
    <w:rsid w:val="106D195C"/>
    <w:rsid w:val="10DF18BF"/>
    <w:rsid w:val="117F6ACF"/>
    <w:rsid w:val="11F11C87"/>
    <w:rsid w:val="14ED1FA1"/>
    <w:rsid w:val="15B75D58"/>
    <w:rsid w:val="184D2AD6"/>
    <w:rsid w:val="18847640"/>
    <w:rsid w:val="18C82DE6"/>
    <w:rsid w:val="18D908DA"/>
    <w:rsid w:val="1A2F0966"/>
    <w:rsid w:val="1A910448"/>
    <w:rsid w:val="1AE33E0E"/>
    <w:rsid w:val="1AE90497"/>
    <w:rsid w:val="1BE54466"/>
    <w:rsid w:val="1C1B1CFC"/>
    <w:rsid w:val="1CA0201C"/>
    <w:rsid w:val="1CCA1FF6"/>
    <w:rsid w:val="1E795DFA"/>
    <w:rsid w:val="1F186988"/>
    <w:rsid w:val="1FA962FC"/>
    <w:rsid w:val="201D0F3D"/>
    <w:rsid w:val="244D419B"/>
    <w:rsid w:val="24683352"/>
    <w:rsid w:val="26ED0F27"/>
    <w:rsid w:val="282C451E"/>
    <w:rsid w:val="289C7CAD"/>
    <w:rsid w:val="2953058C"/>
    <w:rsid w:val="29C56816"/>
    <w:rsid w:val="29E60221"/>
    <w:rsid w:val="2B621389"/>
    <w:rsid w:val="2C2262F5"/>
    <w:rsid w:val="2D6847B0"/>
    <w:rsid w:val="2DFA0570"/>
    <w:rsid w:val="2EDD382B"/>
    <w:rsid w:val="2FBC6E61"/>
    <w:rsid w:val="3023457A"/>
    <w:rsid w:val="303F1A3D"/>
    <w:rsid w:val="327F0792"/>
    <w:rsid w:val="34D66B14"/>
    <w:rsid w:val="34F23B6A"/>
    <w:rsid w:val="35196DFE"/>
    <w:rsid w:val="35970CBA"/>
    <w:rsid w:val="35D73F34"/>
    <w:rsid w:val="35EE17A7"/>
    <w:rsid w:val="39011A57"/>
    <w:rsid w:val="39AA3CAB"/>
    <w:rsid w:val="39B603A1"/>
    <w:rsid w:val="3A0679D2"/>
    <w:rsid w:val="3B523084"/>
    <w:rsid w:val="3BA15EE2"/>
    <w:rsid w:val="3BFD65FB"/>
    <w:rsid w:val="3C60501B"/>
    <w:rsid w:val="3CEB46C8"/>
    <w:rsid w:val="3E5777F1"/>
    <w:rsid w:val="3F541F7B"/>
    <w:rsid w:val="3FC840B3"/>
    <w:rsid w:val="3FE22785"/>
    <w:rsid w:val="3FE4267F"/>
    <w:rsid w:val="40574C1C"/>
    <w:rsid w:val="4196696F"/>
    <w:rsid w:val="42200C7B"/>
    <w:rsid w:val="436C57D0"/>
    <w:rsid w:val="438412D6"/>
    <w:rsid w:val="440B052F"/>
    <w:rsid w:val="451906F5"/>
    <w:rsid w:val="455A2A2A"/>
    <w:rsid w:val="46073281"/>
    <w:rsid w:val="468653C0"/>
    <w:rsid w:val="46A273E6"/>
    <w:rsid w:val="46F661E4"/>
    <w:rsid w:val="49624874"/>
    <w:rsid w:val="49636A72"/>
    <w:rsid w:val="4A7B1ABE"/>
    <w:rsid w:val="4ABF6DC1"/>
    <w:rsid w:val="4AF501F4"/>
    <w:rsid w:val="4CBC0332"/>
    <w:rsid w:val="4DAC4E52"/>
    <w:rsid w:val="4DC47168"/>
    <w:rsid w:val="4E226E77"/>
    <w:rsid w:val="4EF22A40"/>
    <w:rsid w:val="50782F03"/>
    <w:rsid w:val="510D6A3A"/>
    <w:rsid w:val="514C78D3"/>
    <w:rsid w:val="5180247A"/>
    <w:rsid w:val="51F93209"/>
    <w:rsid w:val="52443DAC"/>
    <w:rsid w:val="52596915"/>
    <w:rsid w:val="527D7082"/>
    <w:rsid w:val="52DC3DFE"/>
    <w:rsid w:val="55DE3AC8"/>
    <w:rsid w:val="57554E2F"/>
    <w:rsid w:val="57A10251"/>
    <w:rsid w:val="58A57515"/>
    <w:rsid w:val="58B0040F"/>
    <w:rsid w:val="59A279C8"/>
    <w:rsid w:val="59DD74BB"/>
    <w:rsid w:val="59EB193F"/>
    <w:rsid w:val="5B316F0A"/>
    <w:rsid w:val="5B494820"/>
    <w:rsid w:val="5CE04EBA"/>
    <w:rsid w:val="5CE37E74"/>
    <w:rsid w:val="601F74AC"/>
    <w:rsid w:val="60786EA8"/>
    <w:rsid w:val="61A813C7"/>
    <w:rsid w:val="630A5217"/>
    <w:rsid w:val="63986E8C"/>
    <w:rsid w:val="67623D38"/>
    <w:rsid w:val="687E7D7B"/>
    <w:rsid w:val="6948140D"/>
    <w:rsid w:val="695F1A13"/>
    <w:rsid w:val="698279A8"/>
    <w:rsid w:val="6A056C12"/>
    <w:rsid w:val="6A740236"/>
    <w:rsid w:val="6B5478A4"/>
    <w:rsid w:val="6B932964"/>
    <w:rsid w:val="6C374211"/>
    <w:rsid w:val="6CFC05F7"/>
    <w:rsid w:val="6D241568"/>
    <w:rsid w:val="6D415DCA"/>
    <w:rsid w:val="6D7C5283"/>
    <w:rsid w:val="6F89296F"/>
    <w:rsid w:val="703F62F7"/>
    <w:rsid w:val="70853B25"/>
    <w:rsid w:val="72F30CC4"/>
    <w:rsid w:val="731F4846"/>
    <w:rsid w:val="73AD69C6"/>
    <w:rsid w:val="73B76B2E"/>
    <w:rsid w:val="74D70440"/>
    <w:rsid w:val="759260C4"/>
    <w:rsid w:val="773D1803"/>
    <w:rsid w:val="783A59E0"/>
    <w:rsid w:val="79205E2B"/>
    <w:rsid w:val="79B37224"/>
    <w:rsid w:val="7AB94C93"/>
    <w:rsid w:val="7C3004E4"/>
    <w:rsid w:val="7D35638A"/>
    <w:rsid w:val="7D693371"/>
    <w:rsid w:val="7E6F480C"/>
    <w:rsid w:val="7ECD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tabs>
        <w:tab w:val="right" w:leader="middleDot" w:pos="7938"/>
      </w:tabs>
      <w:overflowPunct w:val="0"/>
      <w:adjustRightInd w:val="0"/>
      <w:spacing w:line="360" w:lineRule="auto"/>
      <w:ind w:left="851" w:right="284" w:hanging="284"/>
      <w:textAlignment w:val="baseline"/>
    </w:pPr>
    <w:rPr>
      <w:kern w:val="0"/>
      <w:sz w:val="28"/>
      <w:szCs w:val="20"/>
    </w:rPr>
  </w:style>
  <w:style w:type="paragraph" w:styleId="4">
    <w:name w:val="Body Text"/>
    <w:basedOn w:val="1"/>
    <w:next w:val="5"/>
    <w:qFormat/>
    <w:uiPriority w:val="0"/>
    <w:pPr>
      <w:spacing w:after="120" w:afterLines="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8">
    <w:name w:val="FollowedHyperlink"/>
    <w:basedOn w:val="7"/>
    <w:qFormat/>
    <w:uiPriority w:val="0"/>
    <w:rPr>
      <w:color w:val="4371B7"/>
      <w:u w:val="single"/>
    </w:rPr>
  </w:style>
  <w:style w:type="character" w:styleId="9">
    <w:name w:val="Hyperlink"/>
    <w:basedOn w:val="7"/>
    <w:qFormat/>
    <w:uiPriority w:val="0"/>
    <w:rPr>
      <w:color w:val="0000FF"/>
      <w:u w:val="single"/>
    </w:rPr>
  </w:style>
  <w:style w:type="paragraph" w:customStyle="1" w:styleId="10">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2238</Words>
  <Characters>2386</Characters>
  <Lines>22</Lines>
  <Paragraphs>6</Paragraphs>
  <TotalTime>29</TotalTime>
  <ScaleCrop>false</ScaleCrop>
  <LinksUpToDate>false</LinksUpToDate>
  <CharactersWithSpaces>2454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2022-08-30T09:27:00Z</dcterms:created>
  <dc:creator>user</dc:creator>
  <cp:lastModifiedBy>Administrator</cp:lastModifiedBy>
  <cp:lastPrinted>2025-08-18T07:13:01Z</cp:lastPrinted>
  <dcterms:modified xsi:type="dcterms:W3CDTF">2025-08-18T07:33:53Z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DE003C2F6708409DA8FF2E4D5156FEFF_13</vt:lpwstr>
  </property>
  <property fmtid="{D5CDD505-2E9C-101B-9397-08002B2CF9AE}" pid="4" name="KSOTemplateDocerSaveRecord">
    <vt:lpwstr>eyJoZGlkIjoiYTY0NTcyNDdjNGVhNjMxODVhNmJmZWE0ZDYzMzg2ZmMiLCJ1c2VySWQiOiIzNjI4NjQyMTAifQ==</vt:lpwstr>
  </property>
</Properties>
</file>