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D57F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20C33F31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6E9170E2">
      <w:pPr>
        <w:spacing w:line="360" w:lineRule="auto"/>
        <w:rPr>
          <w:rFonts w:ascii="宋体" w:hAnsi="宋体" w:cs="宋体"/>
          <w:sz w:val="36"/>
          <w:szCs w:val="36"/>
        </w:rPr>
      </w:pPr>
    </w:p>
    <w:p w14:paraId="0756BE05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山东金岭矿业股份有限公司</w:t>
      </w:r>
    </w:p>
    <w:p w14:paraId="517334A4"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振动筛</w:t>
      </w:r>
      <w:r>
        <w:rPr>
          <w:rFonts w:hint="eastAsia" w:ascii="宋体" w:hAnsi="宋体" w:cs="宋体"/>
          <w:sz w:val="36"/>
          <w:szCs w:val="36"/>
        </w:rPr>
        <w:t>采购</w:t>
      </w:r>
      <w:r>
        <w:rPr>
          <w:rFonts w:hint="eastAsia" w:ascii="宋体" w:hAnsi="宋体" w:cs="宋体"/>
          <w:sz w:val="36"/>
          <w:szCs w:val="36"/>
          <w:lang w:val="en-US" w:eastAsia="zh-CN"/>
        </w:rPr>
        <w:t>项目</w:t>
      </w:r>
    </w:p>
    <w:p w14:paraId="5DA37C3B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  <w:highlight w:val="none"/>
          <w:shd w:val="clear"/>
        </w:rPr>
        <w:tab/>
      </w:r>
      <w:r>
        <w:rPr>
          <w:rFonts w:hint="eastAsia" w:ascii="宋体" w:hAnsi="宋体" w:cs="宋体"/>
          <w:sz w:val="28"/>
          <w:szCs w:val="28"/>
          <w:highlight w:val="none"/>
          <w:shd w:val="clear"/>
        </w:rPr>
        <w:t>61139925091131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1DADD10C">
      <w:pPr>
        <w:rPr>
          <w:rFonts w:ascii="宋体" w:hAnsi="宋体" w:cs="宋体"/>
          <w:sz w:val="28"/>
          <w:szCs w:val="28"/>
        </w:rPr>
      </w:pPr>
    </w:p>
    <w:p w14:paraId="610B19E6">
      <w:pPr>
        <w:pStyle w:val="2"/>
        <w:ind w:firstLine="420"/>
        <w:rPr>
          <w:rFonts w:hAnsi="宋体" w:cs="宋体"/>
        </w:rPr>
      </w:pPr>
    </w:p>
    <w:p w14:paraId="0FD1CA2F">
      <w:pPr>
        <w:ind w:firstLine="420"/>
        <w:rPr>
          <w:rFonts w:ascii="宋体" w:hAnsi="宋体" w:cs="宋体"/>
        </w:rPr>
      </w:pPr>
    </w:p>
    <w:p w14:paraId="78DD866F">
      <w:pPr>
        <w:pStyle w:val="2"/>
        <w:ind w:firstLine="420"/>
        <w:rPr>
          <w:rFonts w:hAnsi="宋体" w:cs="宋体"/>
        </w:rPr>
      </w:pPr>
    </w:p>
    <w:p w14:paraId="5F82F524"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val="en-US" w:eastAsia="zh-CN"/>
        </w:rPr>
        <w:t>公告</w:t>
      </w:r>
    </w:p>
    <w:p w14:paraId="63C347D5">
      <w:pPr>
        <w:pStyle w:val="2"/>
        <w:rPr>
          <w:rFonts w:hAnsi="宋体" w:cs="宋体"/>
        </w:rPr>
      </w:pPr>
    </w:p>
    <w:p w14:paraId="1393DF78">
      <w:pPr>
        <w:ind w:firstLine="420"/>
        <w:rPr>
          <w:rFonts w:ascii="宋体" w:hAnsi="宋体" w:cs="宋体"/>
        </w:rPr>
      </w:pPr>
    </w:p>
    <w:p w14:paraId="6D72276D">
      <w:pPr>
        <w:ind w:firstLine="420"/>
        <w:rPr>
          <w:rFonts w:ascii="宋体" w:hAnsi="宋体" w:cs="宋体"/>
        </w:rPr>
      </w:pPr>
    </w:p>
    <w:p w14:paraId="1FCCFA59">
      <w:pPr>
        <w:pStyle w:val="2"/>
        <w:ind w:firstLine="420"/>
        <w:rPr>
          <w:rFonts w:hAnsi="宋体" w:cs="宋体"/>
        </w:rPr>
      </w:pPr>
    </w:p>
    <w:p w14:paraId="7B3200CF">
      <w:pPr>
        <w:rPr>
          <w:rFonts w:ascii="宋体" w:hAnsi="宋体" w:cs="宋体"/>
          <w:sz w:val="30"/>
          <w:szCs w:val="30"/>
        </w:rPr>
      </w:pPr>
    </w:p>
    <w:p w14:paraId="1252B23D">
      <w:pPr>
        <w:rPr>
          <w:rFonts w:ascii="宋体" w:hAnsi="宋体" w:cs="宋体"/>
          <w:sz w:val="30"/>
          <w:szCs w:val="30"/>
        </w:rPr>
      </w:pPr>
    </w:p>
    <w:p w14:paraId="11F19559">
      <w:pPr>
        <w:rPr>
          <w:rFonts w:ascii="宋体" w:hAnsi="宋体" w:cs="宋体"/>
          <w:sz w:val="30"/>
          <w:szCs w:val="30"/>
        </w:rPr>
      </w:pPr>
    </w:p>
    <w:p w14:paraId="579FC673">
      <w:pPr>
        <w:spacing w:line="720" w:lineRule="auto"/>
        <w:ind w:left="850" w:leftChars="405"/>
        <w:jc w:val="lef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</w:p>
    <w:p w14:paraId="1F4FEE57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 w14:paraId="0C5FBFE4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6B10CA75">
      <w:pPr>
        <w:pStyle w:val="2"/>
      </w:pPr>
    </w:p>
    <w:p w14:paraId="6D889137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710A5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0BCEDD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山东金岭矿业股份有限公司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 w14:paraId="1DC11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18427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2.1项目编号：6113992509113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</w:t>
      </w:r>
    </w:p>
    <w:p w14:paraId="05E82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 w:val="21"/>
          <w:szCs w:val="21"/>
          <w:lang w:val="en-US" w:eastAsia="zh-CN"/>
        </w:rPr>
        <w:t>振动筛采购项目</w:t>
      </w:r>
      <w:bookmarkStart w:id="5" w:name="_GoBack"/>
      <w:bookmarkEnd w:id="5"/>
    </w:p>
    <w:p w14:paraId="67F61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34B93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30"/>
        <w:gridCol w:w="4377"/>
        <w:gridCol w:w="1160"/>
        <w:gridCol w:w="1160"/>
      </w:tblGrid>
      <w:tr w14:paraId="6841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vAlign w:val="center"/>
          </w:tcPr>
          <w:p w14:paraId="1E01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41AB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4377" w:type="dxa"/>
            <w:vAlign w:val="center"/>
          </w:tcPr>
          <w:p w14:paraId="4E622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0E617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160" w:type="dxa"/>
            <w:vAlign w:val="center"/>
          </w:tcPr>
          <w:p w14:paraId="16957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</w:tr>
      <w:tr w14:paraId="6803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vAlign w:val="center"/>
          </w:tcPr>
          <w:p w14:paraId="60ACB69F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7A196CD6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振动筛</w:t>
            </w:r>
          </w:p>
        </w:tc>
        <w:tc>
          <w:tcPr>
            <w:tcW w:w="4377" w:type="dxa"/>
            <w:vAlign w:val="center"/>
          </w:tcPr>
          <w:p w14:paraId="040A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YA1842</w:t>
            </w:r>
          </w:p>
        </w:tc>
        <w:tc>
          <w:tcPr>
            <w:tcW w:w="1160" w:type="dxa"/>
            <w:vAlign w:val="center"/>
          </w:tcPr>
          <w:p w14:paraId="42464568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1160" w:type="dxa"/>
            <w:vAlign w:val="center"/>
          </w:tcPr>
          <w:p w14:paraId="0D676072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D1E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3" w:type="dxa"/>
            <w:gridSpan w:val="5"/>
            <w:vAlign w:val="center"/>
          </w:tcPr>
          <w:p w14:paraId="3F0D5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含13%税、运费、指导安装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、调试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和人员培训等费用。</w:t>
            </w:r>
          </w:p>
        </w:tc>
      </w:tr>
    </w:tbl>
    <w:p w14:paraId="5551F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2.5现场踏勘时间：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202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年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月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日10:00，踏勘地点同交货地点。</w:t>
      </w:r>
    </w:p>
    <w:p w14:paraId="61B14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交货期：</w:t>
      </w:r>
      <w:r>
        <w:rPr>
          <w:rFonts w:hint="eastAsia" w:ascii="宋体" w:hAnsi="宋体" w:cs="宋体"/>
        </w:rPr>
        <w:t>合同签订之日起</w:t>
      </w:r>
      <w:r>
        <w:rPr>
          <w:rFonts w:hint="eastAsia" w:ascii="宋体" w:hAnsi="宋体" w:cs="宋体"/>
          <w:lang w:val="en-US" w:eastAsia="zh-CN"/>
        </w:rPr>
        <w:t>60日历日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。</w:t>
      </w:r>
    </w:p>
    <w:p w14:paraId="3B840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  <w:lang w:val="zh-CN"/>
        </w:rPr>
        <w:t>2.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交货地点：山东省淄博市</w:t>
      </w:r>
      <w:r>
        <w:rPr>
          <w:rFonts w:hint="eastAsia" w:ascii="宋体" w:hAnsi="宋体" w:eastAsia="宋体" w:cs="宋体"/>
          <w:color w:val="000000"/>
          <w:szCs w:val="21"/>
          <w:lang w:val="zh-CN" w:eastAsia="zh-CN"/>
        </w:rPr>
        <w:t>张店区中埠镇铁鹰路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26号山东金岭矿业股份有限公司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寰宇新材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。</w:t>
      </w:r>
    </w:p>
    <w:p w14:paraId="068615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firstLine="424" w:firstLineChars="202"/>
        <w:textAlignment w:val="auto"/>
        <w:rPr>
          <w:rFonts w:hint="eastAsia" w:ascii="宋体" w:hAnsi="宋体" w:cs="宋体"/>
          <w:b/>
          <w:bCs w:val="0"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26CF4D4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3.1在中国境内注册的独立法人。</w:t>
      </w:r>
    </w:p>
    <w:p w14:paraId="75A7B7BF">
      <w:pPr>
        <w:spacing w:line="480" w:lineRule="auto"/>
        <w:ind w:firstLine="42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3.2谈判供应商必须是本次采购产品的生产制造商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479EC183">
      <w:pPr>
        <w:spacing w:line="48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3.3谈判供应商财务状况良好，没有处于财产被没收、接管、破产或其他关、停、并、转的状态，须提供近三年（2022年、2023年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2024年</w:t>
      </w:r>
      <w:r>
        <w:rPr>
          <w:rFonts w:hint="eastAsia" w:ascii="宋体" w:hAnsi="宋体" w:cs="宋体"/>
          <w:szCs w:val="21"/>
        </w:rPr>
        <w:t>）财务审计报告或财务报表（完整会计年度资产负债表和损益表）；如近期成立的企业提供成立至今的财务审计报告或财务报表。</w:t>
      </w:r>
    </w:p>
    <w:p w14:paraId="4E945A2E">
      <w:pPr>
        <w:adjustRightInd w:val="0"/>
        <w:snapToGrid w:val="0"/>
        <w:spacing w:before="72" w:beforeLines="30" w:line="480" w:lineRule="auto"/>
        <w:ind w:firstLine="424" w:firstLineChars="202"/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 w14:paraId="53833E5A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3.5业绩要求：谈判供应商应</w:t>
      </w:r>
      <w:r>
        <w:rPr>
          <w:rFonts w:hint="eastAsia" w:ascii="宋体" w:hAnsi="宋体" w:cs="宋体"/>
          <w:szCs w:val="21"/>
          <w:highlight w:val="none"/>
        </w:rPr>
        <w:t>具有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振动筛</w:t>
      </w:r>
      <w:r>
        <w:rPr>
          <w:rFonts w:hint="eastAsia" w:ascii="宋体" w:hAnsi="宋体" w:cs="宋体"/>
          <w:szCs w:val="21"/>
          <w:highlight w:val="none"/>
        </w:rPr>
        <w:t>业</w:t>
      </w:r>
      <w:r>
        <w:rPr>
          <w:rFonts w:hint="eastAsia" w:ascii="宋体" w:hAnsi="宋体" w:cs="宋体"/>
          <w:szCs w:val="21"/>
        </w:rPr>
        <w:t>绩（以202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年1月至今的合同为准，合同至少要包括：合同双方主体的基本信息页，尤其是数量一定要显示、合同约定工作内容页、合同签字页等）。 </w:t>
      </w:r>
    </w:p>
    <w:p w14:paraId="39506D8F">
      <w:pPr>
        <w:spacing w:line="480" w:lineRule="auto"/>
        <w:ind w:firstLine="42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3.6 本项目不接受联合体投标。</w:t>
      </w:r>
    </w:p>
    <w:p w14:paraId="35D83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auto"/>
          <w:szCs w:val="21"/>
          <w:lang w:val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zh-CN"/>
        </w:rPr>
        <w:t>4.</w:t>
      </w:r>
      <w:r>
        <w:rPr>
          <w:rFonts w:hint="eastAsia" w:ascii="宋体" w:hAnsi="宋体" w:cs="宋体"/>
          <w:b/>
          <w:color w:val="auto"/>
          <w:szCs w:val="21"/>
          <w:lang w:val="zh-CN"/>
        </w:rPr>
        <w:t>谈判文件发售办法</w:t>
      </w:r>
    </w:p>
    <w:p w14:paraId="2819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登</w:t>
      </w:r>
      <w:r>
        <w:rPr>
          <w:rFonts w:hint="eastAsia" w:ascii="宋体" w:hAnsi="宋体" w:cs="宋体"/>
          <w:color w:val="auto"/>
          <w:kern w:val="0"/>
          <w:szCs w:val="21"/>
        </w:rPr>
        <w:t>录山钢集团阳光购销平台（http://bams.shansteelgroup.com/）,报名并购买下载电子版谈判文件。</w:t>
      </w:r>
    </w:p>
    <w:p w14:paraId="5D3BB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</w:t>
      </w:r>
      <w:r>
        <w:rPr>
          <w:rFonts w:hint="eastAsia" w:ascii="宋体" w:hAnsi="宋体" w:cs="宋体"/>
          <w:kern w:val="0"/>
          <w:szCs w:val="21"/>
        </w:rPr>
        <w:t>”、“交费”等提示，报名成功后再按本公告要求交费即可(必须先报名再交费）。</w:t>
      </w:r>
    </w:p>
    <w:p w14:paraId="0CB38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.3 谈判文件每包售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7557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5C42B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.4 采购人账户信息</w:t>
      </w:r>
    </w:p>
    <w:p w14:paraId="09A3F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账 户 名：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山东金岭矿业股份有限公司</w:t>
      </w:r>
    </w:p>
    <w:p w14:paraId="4EE47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</w:t>
      </w:r>
      <w:r>
        <w:rPr>
          <w:rFonts w:hint="eastAsia" w:ascii="宋体" w:hAnsi="宋体" w:cs="宋体"/>
          <w:kern w:val="0"/>
          <w:szCs w:val="21"/>
          <w:u w:val="single"/>
        </w:rPr>
        <w:t>1603065809201000694</w:t>
      </w:r>
    </w:p>
    <w:p w14:paraId="089CE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</w:t>
      </w:r>
      <w:r>
        <w:rPr>
          <w:rFonts w:hint="eastAsia" w:ascii="宋体" w:hAnsi="宋体" w:cs="宋体"/>
          <w:kern w:val="0"/>
          <w:szCs w:val="21"/>
          <w:u w:val="single"/>
        </w:rPr>
        <w:t>中国工商银行股份有限公司淄博高新支行营业室</w:t>
      </w:r>
    </w:p>
    <w:p w14:paraId="2181A8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.5 本项目不接受未购买本谈判文件的谈判供应商投标。</w:t>
      </w:r>
    </w:p>
    <w:p w14:paraId="5449D3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47BC4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.1谈判响应文件递交截止时间（开标时间）、地点。</w:t>
      </w:r>
    </w:p>
    <w:p w14:paraId="1FE7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highlight w:val="yellow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eastAsia="zh-CN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: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0</w:t>
      </w:r>
      <w:r>
        <w:rPr>
          <w:rFonts w:hint="eastAsia" w:ascii="宋体" w:hAnsi="宋体" w:cs="宋体"/>
          <w:highlight w:val="none"/>
        </w:rPr>
        <w:t>。</w:t>
      </w:r>
    </w:p>
    <w:p w14:paraId="2833C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.1.2开标地点</w:t>
      </w:r>
      <w:r>
        <w:rPr>
          <w:rFonts w:hint="eastAsia" w:ascii="宋体" w:hAnsi="宋体" w:cs="宋体"/>
          <w:szCs w:val="21"/>
          <w:lang w:eastAsia="zh-CN"/>
        </w:rPr>
        <w:t>：山东金岭矿业股份有限公司职工之家二楼开标室</w:t>
      </w:r>
      <w:r>
        <w:rPr>
          <w:rFonts w:hint="eastAsia" w:ascii="宋体" w:hAnsi="宋体" w:cs="宋体"/>
          <w:szCs w:val="21"/>
        </w:rPr>
        <w:t>。</w:t>
      </w:r>
    </w:p>
    <w:p w14:paraId="335ED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01C3D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.3逾期送达的、未送达指定地点的或者不按照谈判文件要求密封的响应文件，采购人将予以拒收。</w:t>
      </w:r>
    </w:p>
    <w:p w14:paraId="09950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default" w:ascii="宋体" w:hAnsi="宋体" w:cs="宋体"/>
          <w:szCs w:val="21"/>
          <w:lang w:val="en-US" w:eastAsia="zh-CN"/>
        </w:rPr>
      </w:pPr>
      <w:bookmarkStart w:id="0" w:name="_Toc3041"/>
      <w:bookmarkStart w:id="1" w:name="_Toc392227734"/>
      <w:bookmarkStart w:id="2" w:name="_Toc20031"/>
      <w:r>
        <w:rPr>
          <w:rFonts w:hint="eastAsia" w:ascii="宋体" w:hAnsi="宋体" w:cs="宋体"/>
          <w:szCs w:val="21"/>
          <w:lang w:val="en-US" w:eastAsia="zh-CN"/>
        </w:rPr>
        <w:t xml:space="preserve">5.4本项目采用现场谈判方式,谈判供应商必须参加现场开标活动。 </w:t>
      </w:r>
    </w:p>
    <w:p w14:paraId="1310B2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、发布公告的媒介</w:t>
      </w:r>
      <w:bookmarkEnd w:id="0"/>
      <w:bookmarkEnd w:id="1"/>
      <w:bookmarkEnd w:id="2"/>
    </w:p>
    <w:p w14:paraId="7085B4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6F03DF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、联系方式</w:t>
      </w:r>
      <w:bookmarkEnd w:id="3"/>
      <w:bookmarkEnd w:id="4"/>
    </w:p>
    <w:p w14:paraId="0F8529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淄博市张店区中埠镇铁鹰路29号。</w:t>
      </w:r>
    </w:p>
    <w:p w14:paraId="454E5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</w:t>
      </w:r>
      <w:r>
        <w:rPr>
          <w:rFonts w:hint="eastAsia" w:hAnsi="宋体" w:cs="宋体"/>
          <w:sz w:val="21"/>
          <w:szCs w:val="21"/>
          <w:lang w:eastAsia="zh-CN"/>
        </w:rPr>
        <w:t>：</w:t>
      </w:r>
      <w:r>
        <w:rPr>
          <w:rFonts w:hint="eastAsia" w:hAnsi="宋体" w:cs="宋体"/>
          <w:sz w:val="21"/>
          <w:szCs w:val="21"/>
        </w:rPr>
        <w:t>jlkyzbb@163.com</w:t>
      </w:r>
    </w:p>
    <w:p w14:paraId="45E902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 xml:space="preserve"> 工作日  上午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8:30-11:45      下午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899"/>
        <w:gridCol w:w="2764"/>
        <w:gridCol w:w="2977"/>
      </w:tblGrid>
      <w:tr w14:paraId="336F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17CBD52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99" w:type="dxa"/>
            <w:vAlign w:val="center"/>
          </w:tcPr>
          <w:p w14:paraId="14C524FB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2764" w:type="dxa"/>
            <w:vAlign w:val="center"/>
          </w:tcPr>
          <w:p w14:paraId="5152C508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151571F3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19C9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7DC52AD7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99" w:type="dxa"/>
            <w:vAlign w:val="center"/>
          </w:tcPr>
          <w:p w14:paraId="1451C9DC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2764" w:type="dxa"/>
            <w:vAlign w:val="center"/>
          </w:tcPr>
          <w:p w14:paraId="760341ED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宫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 w14:paraId="14D93775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4C88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23AD86E7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99" w:type="dxa"/>
            <w:vAlign w:val="center"/>
          </w:tcPr>
          <w:p w14:paraId="73FB60D3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2764" w:type="dxa"/>
            <w:vAlign w:val="center"/>
          </w:tcPr>
          <w:p w14:paraId="2A1A0C33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王先生</w:t>
            </w:r>
          </w:p>
        </w:tc>
        <w:tc>
          <w:tcPr>
            <w:tcW w:w="2977" w:type="dxa"/>
            <w:vAlign w:val="center"/>
          </w:tcPr>
          <w:p w14:paraId="5142CE99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13370687376</w:t>
            </w:r>
          </w:p>
        </w:tc>
      </w:tr>
      <w:tr w14:paraId="6D54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D31D9CA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899" w:type="dxa"/>
            <w:vAlign w:val="center"/>
          </w:tcPr>
          <w:p w14:paraId="3702241C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2764" w:type="dxa"/>
            <w:vAlign w:val="center"/>
          </w:tcPr>
          <w:p w14:paraId="07FC620E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魏先生</w:t>
            </w:r>
          </w:p>
        </w:tc>
        <w:tc>
          <w:tcPr>
            <w:tcW w:w="2977" w:type="dxa"/>
            <w:vAlign w:val="center"/>
          </w:tcPr>
          <w:p w14:paraId="42F624E5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0533-</w:t>
            </w:r>
            <w:r>
              <w:rPr>
                <w:rFonts w:hint="eastAsia" w:ascii="宋体" w:hAnsi="宋体" w:cs="宋体"/>
                <w:szCs w:val="21"/>
              </w:rPr>
              <w:t>3089341</w:t>
            </w:r>
          </w:p>
        </w:tc>
      </w:tr>
      <w:tr w14:paraId="6939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288093A6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899" w:type="dxa"/>
            <w:vAlign w:val="center"/>
          </w:tcPr>
          <w:p w14:paraId="2AA22A32">
            <w:pPr>
              <w:ind w:left="-2" w:leftChars="-1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踏勘现场联系人</w:t>
            </w:r>
          </w:p>
        </w:tc>
        <w:tc>
          <w:tcPr>
            <w:tcW w:w="2764" w:type="dxa"/>
            <w:vAlign w:val="center"/>
          </w:tcPr>
          <w:p w14:paraId="30D90992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王先生</w:t>
            </w:r>
          </w:p>
        </w:tc>
        <w:tc>
          <w:tcPr>
            <w:tcW w:w="2977" w:type="dxa"/>
            <w:vAlign w:val="center"/>
          </w:tcPr>
          <w:p w14:paraId="6EA574DA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13370687376</w:t>
            </w:r>
          </w:p>
        </w:tc>
      </w:tr>
      <w:tr w14:paraId="60A2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2F2F88DF">
            <w:pPr>
              <w:spacing w:line="440" w:lineRule="exact"/>
              <w:ind w:left="0" w:leftChars="-12" w:hanging="25" w:hangingChars="12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99" w:type="dxa"/>
            <w:vAlign w:val="center"/>
          </w:tcPr>
          <w:p w14:paraId="307C32B7">
            <w:pPr>
              <w:ind w:left="-2" w:leftChars="-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2764" w:type="dxa"/>
            <w:vAlign w:val="center"/>
          </w:tcPr>
          <w:p w14:paraId="0C668E7D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7671032">
            <w:pPr>
              <w:ind w:left="-2" w:leftChars="-1" w:firstLine="33" w:firstLineChars="1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5D1A841D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p w14:paraId="15A468F3">
      <w:pPr>
        <w:rPr>
          <w:lang w:val="zh-CN"/>
        </w:rPr>
      </w:pPr>
    </w:p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4A28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6CF5FD4"/>
    <w:rsid w:val="16E017C5"/>
    <w:rsid w:val="16F42E31"/>
    <w:rsid w:val="173E7F51"/>
    <w:rsid w:val="181552F9"/>
    <w:rsid w:val="18994002"/>
    <w:rsid w:val="18B131EE"/>
    <w:rsid w:val="1928648D"/>
    <w:rsid w:val="1A350D13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86A5AA9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4D5C6E"/>
    <w:rsid w:val="4A8E7D7C"/>
    <w:rsid w:val="4AEE48BA"/>
    <w:rsid w:val="4C1C4650"/>
    <w:rsid w:val="4D921285"/>
    <w:rsid w:val="4DEF5B92"/>
    <w:rsid w:val="4F692EF1"/>
    <w:rsid w:val="4F7E3995"/>
    <w:rsid w:val="4F904E8D"/>
    <w:rsid w:val="506C11C7"/>
    <w:rsid w:val="51803CD4"/>
    <w:rsid w:val="51D629BC"/>
    <w:rsid w:val="52E21626"/>
    <w:rsid w:val="534742DE"/>
    <w:rsid w:val="538E1ABE"/>
    <w:rsid w:val="54BD1497"/>
    <w:rsid w:val="552E6D71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A1113"/>
    <w:rsid w:val="659B7207"/>
    <w:rsid w:val="669C5DAA"/>
    <w:rsid w:val="67A809AE"/>
    <w:rsid w:val="68E400BF"/>
    <w:rsid w:val="68F273B3"/>
    <w:rsid w:val="698E5582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E32DBD"/>
    <w:rsid w:val="745A197D"/>
    <w:rsid w:val="76F4711F"/>
    <w:rsid w:val="77DE6F2C"/>
    <w:rsid w:val="78341959"/>
    <w:rsid w:val="794C58C4"/>
    <w:rsid w:val="79A077DF"/>
    <w:rsid w:val="7AF56AE4"/>
    <w:rsid w:val="7B830DE7"/>
    <w:rsid w:val="7BC902FB"/>
    <w:rsid w:val="7E1D5D2D"/>
    <w:rsid w:val="7E1F6049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4">
    <w:name w:val="index 8"/>
    <w:basedOn w:val="1"/>
    <w:next w:val="1"/>
    <w:semiHidden/>
    <w:qFormat/>
    <w:uiPriority w:val="0"/>
    <w:pPr>
      <w:ind w:left="1400" w:leftChars="1400"/>
    </w:pPr>
  </w:style>
  <w:style w:type="paragraph" w:styleId="15">
    <w:name w:val="Normal Indent"/>
    <w:basedOn w:val="1"/>
    <w:next w:val="16"/>
    <w:qFormat/>
    <w:uiPriority w:val="0"/>
    <w:pPr>
      <w:ind w:firstLine="42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7">
    <w:name w:val="index 5"/>
    <w:basedOn w:val="1"/>
    <w:next w:val="1"/>
    <w:semiHidden/>
    <w:qFormat/>
    <w:uiPriority w:val="0"/>
    <w:pPr>
      <w:ind w:left="800" w:leftChars="800"/>
    </w:pPr>
  </w:style>
  <w:style w:type="paragraph" w:styleId="18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9">
    <w:name w:val="Document Map"/>
    <w:basedOn w:val="1"/>
    <w:semiHidden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1">
    <w:name w:val="annotation text"/>
    <w:basedOn w:val="1"/>
    <w:semiHidden/>
    <w:qFormat/>
    <w:uiPriority w:val="0"/>
    <w:pPr>
      <w:jc w:val="left"/>
    </w:pPr>
  </w:style>
  <w:style w:type="paragraph" w:styleId="22">
    <w:name w:val="index 6"/>
    <w:basedOn w:val="1"/>
    <w:next w:val="1"/>
    <w:semiHidden/>
    <w:qFormat/>
    <w:uiPriority w:val="0"/>
    <w:pPr>
      <w:ind w:left="1000" w:leftChars="1000"/>
    </w:pPr>
  </w:style>
  <w:style w:type="paragraph" w:styleId="23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1"/>
    <w:next w:val="21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9f99e80f-49d8-4354-bd66-006a6d02f298}">
  <ds:schemaRefs/>
</ds:datastoreItem>
</file>

<file path=customXml/itemProps2.xml><?xml version="1.0" encoding="utf-8"?>
<ds:datastoreItem xmlns:ds="http://schemas.openxmlformats.org/officeDocument/2006/customXml" ds:itemID="{7FC8E370-277E-410A-92C5-DE2C8CA5E755}">
  <ds:schemaRefs/>
</ds:datastoreItem>
</file>

<file path=customXml/itemProps3.xml><?xml version="1.0" encoding="utf-8"?>
<ds:datastoreItem xmlns:ds="http://schemas.openxmlformats.org/officeDocument/2006/customXml" ds:itemID="{f5735d83-fa23-489a-9eb9-cade99281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1511</Words>
  <Characters>1847</Characters>
  <Lines>157</Lines>
  <Paragraphs>44</Paragraphs>
  <TotalTime>0</TotalTime>
  <ScaleCrop>false</ScaleCrop>
  <LinksUpToDate>false</LinksUpToDate>
  <CharactersWithSpaces>1880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高  伟</cp:lastModifiedBy>
  <cp:lastPrinted>2009-04-21T06:45:00Z</cp:lastPrinted>
  <dcterms:modified xsi:type="dcterms:W3CDTF">2025-09-12T04:26:18Z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B5C08F7B2C9E42BA9382AA267A3485EF</vt:lpwstr>
  </property>
  <property fmtid="{D5CDD505-2E9C-101B-9397-08002B2CF9AE}" pid="4" name="KSOTemplateDocerSaveRecord">
    <vt:lpwstr>eyJoZGlkIjoiMzkxNTY2ZGMwZGQ1N2EwOTcwNGMyNjQwMTViOGUxMmMiLCJ1c2VySWQiOiIxNjkwOTMzOTg1In0=</vt:lpwstr>
  </property>
</Properties>
</file>