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b/>
          <w:bCs/>
          <w:sz w:val="28"/>
          <w:szCs w:val="28"/>
          <w:highlight w:val="none"/>
          <w:u w:val="single"/>
          <w:lang w:val="zh-CN"/>
        </w:rPr>
        <w:t>办公大楼南北入口门禁摆闸、305会议室及二楼大厅 LED 大屏维修改造项目</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bookmarkStart w:id="0" w:name="_GoBack"/>
      <w:bookmarkEnd w:id="0"/>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办公大楼南北入口门禁摆闸、305会议室及二楼大厅 LED 大屏维修改造项目施工250917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default"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 xml:space="preserve">19185225091583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sz w:val="18"/>
                <w:szCs w:val="18"/>
                <w:lang w:val="en-US" w:eastAsia="zh-CN"/>
              </w:rPr>
              <w:t>办公大楼南北入口门禁摆闸、305会议室及二楼大厅 LED 大屏维修改造项目施工</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施工人员要求：施工人员必须具有安全员证，根据招标人的现场作业需求，提供现场作业涉及到（高空、焊接等）的特种作业证，中标后，投标人须为现场施工人员购买意外伤害保险。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李工，手机：18663491920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1641F"/>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5E226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23D9C"/>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07344"/>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20</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2025-09-18T07:05:34Z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