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宋体" w:eastAsia="方正小标宋简体"/>
          <w:b/>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简体" w:hAnsi="宋体" w:eastAsia="方正小标宋简体"/>
          <w:b/>
          <w:sz w:val="36"/>
          <w:szCs w:val="36"/>
          <w:highlight w:val="none"/>
          <w:lang w:val="en-US" w:eastAsia="zh-CN"/>
        </w:rPr>
      </w:pPr>
      <w:r>
        <w:rPr>
          <w:rFonts w:hint="eastAsia" w:ascii="方正小标宋简体" w:hAnsi="宋体" w:eastAsia="方正小标宋简体"/>
          <w:b/>
          <w:sz w:val="36"/>
          <w:szCs w:val="36"/>
          <w:highlight w:val="none"/>
        </w:rPr>
        <w:t>山信软件股份有限公司</w:t>
      </w:r>
      <w:r>
        <w:rPr>
          <w:rFonts w:hint="eastAsia" w:ascii="方正小标宋简体" w:hAnsi="宋体" w:eastAsia="方正小标宋简体"/>
          <w:b/>
          <w:sz w:val="36"/>
          <w:szCs w:val="36"/>
          <w:highlight w:val="none"/>
          <w:lang w:val="en-US" w:eastAsia="zh-CN"/>
        </w:rPr>
        <w:t>商务中心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微软雅黑" w:hAnsi="微软雅黑" w:eastAsia="微软雅黑" w:cs="微软雅黑"/>
          <w:b/>
          <w:bCs/>
          <w:color w:val="FF0000"/>
          <w:sz w:val="21"/>
          <w:szCs w:val="21"/>
          <w:lang w:val="en-US" w:eastAsia="zh-CN"/>
        </w:rPr>
      </w:pPr>
      <w:r>
        <w:rPr>
          <w:rFonts w:hint="eastAsia" w:ascii="方正小标宋简体" w:hAnsi="宋体" w:eastAsia="方正小标宋简体"/>
          <w:b/>
          <w:sz w:val="36"/>
          <w:szCs w:val="36"/>
        </w:rPr>
        <w:t>招标公告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b/>
          <w:bCs/>
          <w:sz w:val="28"/>
          <w:szCs w:val="28"/>
        </w:rPr>
      </w:pPr>
      <w:r>
        <w:rPr>
          <w:rFonts w:hint="eastAsia" w:ascii="仿宋_GB2312" w:eastAsia="仿宋_GB2312"/>
          <w:b/>
          <w:bCs/>
          <w:sz w:val="28"/>
          <w:szCs w:val="28"/>
        </w:rPr>
        <w:t>致潜在投标人：</w:t>
      </w: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both"/>
        <w:textAlignment w:val="auto"/>
        <w:rPr>
          <w:rFonts w:hint="eastAsia" w:ascii="仿宋_GB2312" w:eastAsia="仿宋_GB2312"/>
          <w:sz w:val="28"/>
          <w:szCs w:val="28"/>
          <w:highlight w:val="none"/>
        </w:rPr>
      </w:pPr>
      <w:r>
        <w:rPr>
          <w:rFonts w:hint="eastAsia" w:ascii="仿宋_GB2312" w:eastAsia="仿宋_GB2312"/>
          <w:sz w:val="28"/>
          <w:szCs w:val="28"/>
          <w:highlight w:val="none"/>
        </w:rPr>
        <w:t>山信软件股份有限公司</w:t>
      </w:r>
      <w:r>
        <w:rPr>
          <w:rFonts w:hint="eastAsia" w:ascii="仿宋_GB2312" w:eastAsia="仿宋_GB2312"/>
          <w:sz w:val="28"/>
          <w:szCs w:val="28"/>
          <w:highlight w:val="none"/>
          <w:lang w:eastAsia="zh-CN"/>
        </w:rPr>
        <w:t>商务中心</w:t>
      </w:r>
      <w:r>
        <w:rPr>
          <w:rFonts w:hint="eastAsia" w:ascii="仿宋_GB2312" w:eastAsia="仿宋_GB2312"/>
          <w:sz w:val="28"/>
          <w:szCs w:val="28"/>
          <w:highlight w:val="none"/>
        </w:rPr>
        <w:t>现拟对</w:t>
      </w:r>
      <w:r>
        <w:rPr>
          <w:rFonts w:hint="eastAsia" w:ascii="黑体" w:hAnsi="黑体" w:eastAsia="黑体" w:cs="黑体"/>
          <w:sz w:val="28"/>
          <w:szCs w:val="28"/>
          <w:highlight w:val="none"/>
          <w:u w:val="single"/>
        </w:rPr>
        <w:t>型钢厂小型线二级自动化及信息化提升协同支撑项目施工</w:t>
      </w:r>
      <w:r>
        <w:rPr>
          <w:rFonts w:hint="eastAsia" w:ascii="仿宋_GB2312" w:eastAsia="仿宋_GB2312"/>
          <w:sz w:val="28"/>
          <w:szCs w:val="28"/>
          <w:highlight w:val="none"/>
        </w:rPr>
        <w:t>进行</w:t>
      </w:r>
      <w:r>
        <w:rPr>
          <w:rFonts w:hint="eastAsia" w:ascii="黑体" w:hAnsi="黑体" w:eastAsia="黑体" w:cs="黑体"/>
          <w:sz w:val="28"/>
          <w:szCs w:val="28"/>
          <w:highlight w:val="none"/>
          <w:u w:val="single"/>
        </w:rPr>
        <w:t>公开招标</w:t>
      </w:r>
      <w:r>
        <w:rPr>
          <w:rFonts w:hint="eastAsia" w:ascii="仿宋_GB2312" w:eastAsia="仿宋_GB2312"/>
          <w:sz w:val="28"/>
          <w:szCs w:val="28"/>
          <w:highlight w:val="none"/>
        </w:rPr>
        <w:t>,相关事宜公告如下，</w:t>
      </w:r>
      <w:r>
        <w:rPr>
          <w:rFonts w:hint="eastAsia" w:ascii="仿宋_GB2312" w:eastAsia="仿宋_GB2312"/>
          <w:sz w:val="28"/>
          <w:szCs w:val="28"/>
          <w:highlight w:val="none"/>
          <w:lang w:val="en-US" w:eastAsia="zh-CN"/>
        </w:rPr>
        <w:t>请认真阅读本招标公告正文及投标人须知前附表。</w:t>
      </w:r>
      <w:r>
        <w:rPr>
          <w:rFonts w:hint="eastAsia" w:ascii="仿宋_GB2312" w:eastAsia="仿宋_GB2312"/>
          <w:sz w:val="28"/>
          <w:szCs w:val="28"/>
          <w:highlight w:val="none"/>
        </w:rPr>
        <w:t>欢迎符合条件的潜在投标人参加本次招标。</w:t>
      </w: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4760" w:firstLineChars="1700"/>
        <w:jc w:val="left"/>
        <w:textAlignment w:val="auto"/>
        <w:rPr>
          <w:rFonts w:hint="eastAsia" w:ascii="仿宋_GB2312" w:hAnsi="Times New Roman" w:eastAsia="仿宋_GB2312" w:cs="Times New Roman"/>
          <w:sz w:val="28"/>
          <w:szCs w:val="28"/>
          <w:highlight w:val="none"/>
          <w:lang w:eastAsia="zh-CN"/>
        </w:rPr>
      </w:pPr>
      <w:r>
        <w:rPr>
          <w:rFonts w:hint="eastAsia" w:ascii="仿宋_GB2312" w:hAnsi="Times New Roman" w:eastAsia="仿宋_GB2312" w:cs="Times New Roman"/>
          <w:sz w:val="28"/>
          <w:szCs w:val="28"/>
          <w:highlight w:val="none"/>
        </w:rPr>
        <w:t>山信软件股份有限公司</w:t>
      </w:r>
      <w:r>
        <w:rPr>
          <w:rFonts w:hint="eastAsia" w:ascii="仿宋_GB2312" w:hAnsi="Times New Roman" w:eastAsia="仿宋_GB2312" w:cs="Times New Roman"/>
          <w:sz w:val="28"/>
          <w:szCs w:val="28"/>
          <w:highlight w:val="none"/>
          <w:lang w:eastAsia="zh-CN"/>
        </w:rPr>
        <w:t>商务中心</w:t>
      </w:r>
    </w:p>
    <w:p>
      <w:pPr>
        <w:keepNext w:val="0"/>
        <w:keepLines w:val="0"/>
        <w:pageBreakBefore w:val="0"/>
        <w:widowControl w:val="0"/>
        <w:kinsoku/>
        <w:wordWrap/>
        <w:overflowPunct/>
        <w:topLinePunct w:val="0"/>
        <w:autoSpaceDE/>
        <w:autoSpaceDN/>
        <w:bidi w:val="0"/>
        <w:adjustRightInd/>
        <w:snapToGrid/>
        <w:spacing w:line="360" w:lineRule="auto"/>
        <w:ind w:firstLine="5880" w:firstLineChars="2100"/>
        <w:jc w:val="left"/>
        <w:textAlignment w:val="auto"/>
        <w:rPr>
          <w:rFonts w:hint="eastAsia" w:ascii="仿宋_GB2312" w:hAnsi="仿宋_GB2312" w:eastAsia="仿宋_GB2312" w:cs="仿宋_GB2312"/>
          <w:b w:val="0"/>
          <w:bCs w:val="0"/>
          <w:kern w:val="0"/>
          <w:sz w:val="28"/>
          <w:szCs w:val="28"/>
          <w:highlight w:val="none"/>
        </w:rPr>
      </w:pPr>
      <w:r>
        <w:rPr>
          <w:rFonts w:hint="eastAsia" w:ascii="仿宋_GB2312" w:hAnsi="仿宋_GB2312" w:eastAsia="仿宋_GB2312" w:cs="仿宋_GB2312"/>
          <w:b w:val="0"/>
          <w:bCs w:val="0"/>
          <w:kern w:val="0"/>
          <w:sz w:val="28"/>
          <w:szCs w:val="28"/>
          <w:highlight w:val="none"/>
          <w:lang w:val="en-US" w:eastAsia="zh-CN"/>
        </w:rPr>
        <w:t>2025</w:t>
      </w:r>
      <w:r>
        <w:rPr>
          <w:rFonts w:hint="eastAsia" w:ascii="仿宋_GB2312" w:hAnsi="仿宋_GB2312" w:eastAsia="仿宋_GB2312" w:cs="仿宋_GB2312"/>
          <w:b w:val="0"/>
          <w:bCs w:val="0"/>
          <w:kern w:val="0"/>
          <w:sz w:val="28"/>
          <w:szCs w:val="28"/>
          <w:highlight w:val="none"/>
        </w:rPr>
        <w:t>年</w:t>
      </w:r>
      <w:r>
        <w:rPr>
          <w:rFonts w:hint="eastAsia" w:ascii="仿宋_GB2312" w:hAnsi="仿宋_GB2312" w:eastAsia="仿宋_GB2312" w:cs="仿宋_GB2312"/>
          <w:b w:val="0"/>
          <w:bCs w:val="0"/>
          <w:kern w:val="0"/>
          <w:sz w:val="28"/>
          <w:szCs w:val="28"/>
          <w:highlight w:val="none"/>
          <w:lang w:val="en-US" w:eastAsia="zh-CN"/>
        </w:rPr>
        <w:t>9</w:t>
      </w:r>
      <w:r>
        <w:rPr>
          <w:rFonts w:hint="eastAsia" w:ascii="仿宋_GB2312" w:hAnsi="仿宋_GB2312" w:eastAsia="仿宋_GB2312" w:cs="仿宋_GB2312"/>
          <w:b w:val="0"/>
          <w:bCs w:val="0"/>
          <w:kern w:val="0"/>
          <w:sz w:val="28"/>
          <w:szCs w:val="28"/>
          <w:highlight w:val="none"/>
        </w:rPr>
        <w:t>月</w:t>
      </w:r>
      <w:r>
        <w:rPr>
          <w:rFonts w:hint="eastAsia" w:ascii="仿宋_GB2312" w:hAnsi="仿宋_GB2312" w:eastAsia="仿宋_GB2312" w:cs="仿宋_GB2312"/>
          <w:b w:val="0"/>
          <w:bCs w:val="0"/>
          <w:kern w:val="0"/>
          <w:sz w:val="28"/>
          <w:szCs w:val="28"/>
          <w:highlight w:val="none"/>
          <w:lang w:val="en-US" w:eastAsia="zh-CN"/>
        </w:rPr>
        <w:t>24</w:t>
      </w:r>
      <w:r>
        <w:rPr>
          <w:rFonts w:hint="eastAsia" w:ascii="仿宋_GB2312" w:hAnsi="仿宋_GB2312" w:eastAsia="仿宋_GB2312" w:cs="仿宋_GB2312"/>
          <w:b w:val="0"/>
          <w:bCs w:val="0"/>
          <w:kern w:val="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微软雅黑" w:hAnsi="微软雅黑" w:eastAsia="微软雅黑" w:cs="微软雅黑"/>
          <w:b/>
          <w:bCs/>
          <w:color w:val="FF000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微软雅黑" w:hAnsi="微软雅黑" w:eastAsia="微软雅黑" w:cs="微软雅黑"/>
          <w:b/>
          <w:bCs/>
          <w:color w:val="FF0000"/>
          <w:sz w:val="21"/>
          <w:szCs w:val="21"/>
          <w:lang w:val="en-US" w:eastAsia="zh-CN"/>
        </w:rPr>
        <w:sectPr>
          <w:headerReference r:id="rId3" w:type="default"/>
          <w:footerReference r:id="rId4" w:type="default"/>
          <w:pgSz w:w="11907" w:h="16839"/>
          <w:pgMar w:top="1417" w:right="1417" w:bottom="1417" w:left="1417" w:header="851" w:footer="992" w:gutter="0"/>
          <w:cols w:space="720" w:num="1"/>
          <w:docGrid w:type="linesAndChars" w:linePitch="326" w:charSpace="0"/>
        </w:sectPr>
      </w:pPr>
    </w:p>
    <w:p>
      <w:pPr>
        <w:pStyle w:val="2"/>
        <w:keepNext/>
        <w:keepLines/>
        <w:pageBreakBefore/>
        <w:widowControl w:val="0"/>
        <w:kinsoku/>
        <w:wordWrap/>
        <w:overflowPunct/>
        <w:topLinePunct w:val="0"/>
        <w:autoSpaceDE/>
        <w:autoSpaceDN/>
        <w:bidi w:val="0"/>
        <w:adjustRightInd/>
        <w:snapToGrid/>
        <w:spacing w:before="164" w:beforeLines="50" w:after="164" w:afterLines="50"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投标人须知前附表</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前附表为本招标公告组成部分，与正文具有同等法律效力，请认真阅读前附表和招标公告全部内容。若前附表内容与正文冲突，以前附表为准。</w:t>
      </w:r>
    </w:p>
    <w:tbl>
      <w:tblPr>
        <w:tblStyle w:val="40"/>
        <w:tblW w:w="93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1"/>
        <w:gridCol w:w="2825"/>
        <w:gridCol w:w="5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条款名称</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条款内容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本次采购方</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val="en-US" w:eastAsia="zh-CN"/>
              </w:rPr>
              <w:t>【</w:t>
            </w:r>
            <w:r>
              <w:rPr>
                <w:rFonts w:hint="default" w:ascii="Arial" w:hAnsi="Arial" w:eastAsia="微软雅黑" w:cs="Arial"/>
                <w:sz w:val="18"/>
                <w:szCs w:val="18"/>
                <w:lang w:val="en-US" w:eastAsia="zh-CN"/>
              </w:rPr>
              <w:t>√</w:t>
            </w:r>
            <w:r>
              <w:rPr>
                <w:rFonts w:hint="eastAsia" w:ascii="微软雅黑" w:hAnsi="微软雅黑" w:eastAsia="微软雅黑" w:cs="微软雅黑"/>
                <w:sz w:val="18"/>
                <w:szCs w:val="18"/>
                <w:lang w:val="en-US" w:eastAsia="zh-CN"/>
              </w:rPr>
              <w:t>】山信软件股份有限公司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97"/>
              <w:keepNext w:val="0"/>
              <w:keepLines w:val="0"/>
              <w:pageBreakBefore w:val="0"/>
              <w:widowControl/>
              <w:kinsoku/>
              <w:wordWrap/>
              <w:overflowPunct/>
              <w:topLinePunct w:val="0"/>
              <w:autoSpaceDE/>
              <w:autoSpaceDN/>
              <w:bidi w:val="0"/>
              <w:snapToGrid w:val="0"/>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w:t>
            </w:r>
            <w:r>
              <w:rPr>
                <w:rFonts w:hint="eastAsia" w:ascii="微软雅黑" w:hAnsi="微软雅黑" w:eastAsia="微软雅黑" w:cs="微软雅黑"/>
                <w:kern w:val="2"/>
                <w:sz w:val="18"/>
                <w:szCs w:val="18"/>
                <w:lang w:val="zh-CN" w:eastAsia="zh-CN" w:bidi="ar-SA"/>
              </w:rPr>
              <w:t>莱芜钢铁集团电子有限公司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微软雅黑" w:hAnsi="微软雅黑" w:eastAsia="微软雅黑" w:cs="微软雅黑"/>
                <w:i w:val="0"/>
                <w:iCs w:val="0"/>
                <w:color w:val="000000"/>
                <w:sz w:val="18"/>
                <w:szCs w:val="18"/>
                <w:u w:val="single"/>
                <w:lang w:val="en-US"/>
              </w:rPr>
            </w:pPr>
            <w:r>
              <w:rPr>
                <w:rFonts w:hint="eastAsia" w:ascii="微软雅黑" w:hAnsi="微软雅黑" w:eastAsia="微软雅黑" w:cs="微软雅黑"/>
                <w:sz w:val="18"/>
                <w:szCs w:val="18"/>
                <w:lang w:val="en-US" w:eastAsia="zh-CN"/>
              </w:rPr>
              <w:t>【 】山信软件股份有限公司及</w:t>
            </w:r>
            <w:r>
              <w:rPr>
                <w:rFonts w:hint="eastAsia" w:ascii="微软雅黑" w:hAnsi="微软雅黑" w:eastAsia="微软雅黑" w:cs="微软雅黑"/>
                <w:kern w:val="2"/>
                <w:sz w:val="18"/>
                <w:szCs w:val="18"/>
                <w:lang w:val="zh-CN" w:eastAsia="zh-CN" w:bidi="ar-SA"/>
              </w:rPr>
              <w:t>莱芜钢铁集团电子有限公司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招标名称</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left"/>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lang w:val="en-US" w:eastAsia="zh-CN"/>
              </w:rPr>
              <w:t>型钢厂小型线二级自动化及信息化提升协同支撑项目施工ZD250924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招标编号</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default" w:ascii="微软雅黑" w:hAnsi="微软雅黑" w:eastAsia="宋体"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lang w:val="en-US" w:eastAsia="zh-CN"/>
              </w:rPr>
              <w:t>19185225092284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招标内容</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sz w:val="18"/>
                <w:szCs w:val="18"/>
                <w:lang w:val="en-US" w:eastAsia="zh-CN"/>
              </w:rPr>
              <w:t>型钢厂小型线二级自动化及信息化提升协同支撑项目施工</w:t>
            </w:r>
            <w:r>
              <w:rPr>
                <w:rFonts w:hint="eastAsia" w:ascii="微软雅黑" w:hAnsi="微软雅黑" w:eastAsia="微软雅黑" w:cs="微软雅黑"/>
                <w:i w:val="0"/>
                <w:iCs w:val="0"/>
                <w:color w:val="auto"/>
                <w:kern w:val="0"/>
                <w:sz w:val="18"/>
                <w:szCs w:val="18"/>
                <w:u w:val="none"/>
                <w:lang w:val="en-US" w:eastAsia="zh-CN" w:bidi="ar"/>
              </w:rPr>
              <w:t>，详见招标文件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5</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资金来源</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自筹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6</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t>投标人应具备承担本招标项目的特定资格条件和资质能力</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left"/>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1、投标人须具有建筑工程施工资质三级及三级以上资质，同时须具有有效安全生产许可证</w:t>
            </w:r>
            <w:r>
              <w:rPr>
                <w:rFonts w:hint="eastAsia" w:ascii="宋体" w:hAnsi="宋体"/>
                <w:color w:val="auto"/>
                <w:sz w:val="18"/>
                <w:lang w:val="zh-CN"/>
              </w:rPr>
              <w:t>。</w:t>
            </w:r>
            <w:r>
              <w:rPr>
                <w:rFonts w:hint="eastAsia" w:ascii="宋体" w:hAnsi="宋体"/>
                <w:color w:val="auto"/>
                <w:sz w:val="18"/>
                <w:lang w:val="en-US" w:eastAsia="zh-CN"/>
              </w:rPr>
              <w:t>2、</w:t>
            </w:r>
            <w:r>
              <w:rPr>
                <w:rFonts w:hint="eastAsia" w:ascii="微软雅黑" w:hAnsi="微软雅黑" w:eastAsia="微软雅黑" w:cs="微软雅黑"/>
                <w:i w:val="0"/>
                <w:iCs w:val="0"/>
                <w:color w:val="auto"/>
                <w:kern w:val="0"/>
                <w:sz w:val="18"/>
                <w:szCs w:val="18"/>
                <w:highlight w:val="none"/>
                <w:u w:val="none"/>
                <w:lang w:val="en-US" w:eastAsia="zh-CN" w:bidi="ar"/>
              </w:rPr>
              <w:t>施工人员要求：施工人员必须具有安全员证，根据招标人的现场作业需求，提供现场作业涉及到（高空等）的特种作业证，中标后，投标人须为现场施工人员购买意外伤害保险。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7</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t>投标人业绩要求</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w:t>
            </w:r>
            <w:r>
              <w:rPr>
                <w:rFonts w:hint="default" w:ascii="Arial" w:hAnsi="Arial" w:eastAsia="微软雅黑" w:cs="Arial"/>
                <w:sz w:val="18"/>
                <w:szCs w:val="18"/>
                <w:highlight w:val="none"/>
                <w:lang w:val="en-US" w:eastAsia="zh-CN"/>
              </w:rPr>
              <w:t>√</w:t>
            </w:r>
            <w:r>
              <w:rPr>
                <w:rFonts w:hint="eastAsia" w:ascii="微软雅黑" w:hAnsi="微软雅黑" w:eastAsia="微软雅黑" w:cs="微软雅黑"/>
                <w:sz w:val="18"/>
                <w:szCs w:val="18"/>
                <w:highlight w:val="none"/>
                <w:lang w:val="en-US" w:eastAsia="zh-CN"/>
              </w:rPr>
              <w:t xml:space="preserve"> 】无要求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【】提供近</w:t>
            </w:r>
            <w:r>
              <w:rPr>
                <w:rFonts w:hint="eastAsia" w:ascii="微软雅黑" w:hAnsi="微软雅黑" w:eastAsia="微软雅黑" w:cs="微软雅黑"/>
                <w:sz w:val="18"/>
                <w:szCs w:val="18"/>
                <w:highlight w:val="none"/>
                <w:u w:val="single"/>
                <w:lang w:val="en-US" w:eastAsia="zh-CN"/>
              </w:rPr>
              <w:t xml:space="preserve">   </w:t>
            </w:r>
            <w:r>
              <w:rPr>
                <w:rFonts w:hint="eastAsia" w:ascii="微软雅黑" w:hAnsi="微软雅黑" w:eastAsia="微软雅黑" w:cs="微软雅黑"/>
                <w:sz w:val="18"/>
                <w:szCs w:val="18"/>
                <w:highlight w:val="none"/>
                <w:lang w:val="en-US" w:eastAsia="zh-CN"/>
              </w:rPr>
              <w:t>年</w:t>
            </w:r>
            <w:r>
              <w:rPr>
                <w:rFonts w:hint="eastAsia" w:ascii="微软雅黑" w:hAnsi="微软雅黑" w:eastAsia="微软雅黑" w:cs="微软雅黑"/>
                <w:sz w:val="18"/>
                <w:szCs w:val="18"/>
                <w:highlight w:val="none"/>
                <w:u w:val="single"/>
                <w:lang w:val="en-US" w:eastAsia="zh-CN"/>
              </w:rPr>
              <w:t xml:space="preserve">    </w:t>
            </w:r>
            <w:r>
              <w:rPr>
                <w:rFonts w:hint="eastAsia" w:ascii="微软雅黑" w:hAnsi="微软雅黑" w:eastAsia="微软雅黑" w:cs="微软雅黑"/>
                <w:sz w:val="18"/>
                <w:szCs w:val="18"/>
                <w:highlight w:val="none"/>
                <w:lang w:val="en-US" w:eastAsia="zh-CN"/>
              </w:rPr>
              <w:t>份业绩。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8</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投标人注册资金</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注册资金</w:t>
            </w:r>
            <w:r>
              <w:rPr>
                <w:rFonts w:hint="eastAsia" w:ascii="微软雅黑" w:hAnsi="微软雅黑" w:eastAsia="微软雅黑" w:cs="微软雅黑"/>
                <w:i w:val="0"/>
                <w:iCs w:val="0"/>
                <w:color w:val="auto"/>
                <w:kern w:val="0"/>
                <w:sz w:val="18"/>
                <w:szCs w:val="18"/>
                <w:highlight w:val="none"/>
                <w:u w:val="single"/>
                <w:lang w:val="en-US" w:eastAsia="zh-CN" w:bidi="ar"/>
              </w:rPr>
              <w:t>300</w:t>
            </w:r>
            <w:r>
              <w:rPr>
                <w:rFonts w:hint="eastAsia" w:ascii="微软雅黑" w:hAnsi="微软雅黑" w:eastAsia="微软雅黑" w:cs="微软雅黑"/>
                <w:i w:val="0"/>
                <w:iCs w:val="0"/>
                <w:color w:val="auto"/>
                <w:kern w:val="0"/>
                <w:sz w:val="18"/>
                <w:szCs w:val="18"/>
                <w:highlight w:val="none"/>
                <w:u w:val="none"/>
                <w:lang w:val="en-US" w:eastAsia="zh-CN" w:bidi="ar"/>
              </w:rPr>
              <w:t>万元人民币（含）以上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9</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本次招标项目标书费</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人民币</w:t>
            </w:r>
            <w:r>
              <w:rPr>
                <w:rFonts w:hint="eastAsia" w:ascii="微软雅黑" w:hAnsi="微软雅黑" w:eastAsia="微软雅黑" w:cs="微软雅黑"/>
                <w:i w:val="0"/>
                <w:iCs w:val="0"/>
                <w:color w:val="000000"/>
                <w:kern w:val="0"/>
                <w:sz w:val="18"/>
                <w:szCs w:val="18"/>
                <w:highlight w:val="none"/>
                <w:u w:val="single"/>
                <w:lang w:val="en-US" w:eastAsia="zh-CN" w:bidi="ar"/>
              </w:rPr>
              <w:t xml:space="preserve"> 0 </w:t>
            </w:r>
            <w:r>
              <w:rPr>
                <w:rFonts w:hint="eastAsia" w:ascii="微软雅黑" w:hAnsi="微软雅黑" w:eastAsia="微软雅黑" w:cs="微软雅黑"/>
                <w:i w:val="0"/>
                <w:iCs w:val="0"/>
                <w:color w:val="000000"/>
                <w:kern w:val="0"/>
                <w:sz w:val="18"/>
                <w:szCs w:val="18"/>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10</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zh-CN" w:eastAsia="zh-CN" w:bidi="ar"/>
              </w:rPr>
              <w:t>投标人标书费付款底单或截图上传</w:t>
            </w:r>
            <w:r>
              <w:rPr>
                <w:rFonts w:hint="eastAsia" w:ascii="微软雅黑" w:hAnsi="微软雅黑" w:eastAsia="微软雅黑" w:cs="微软雅黑"/>
                <w:i w:val="0"/>
                <w:iCs w:val="0"/>
                <w:color w:val="000000"/>
                <w:kern w:val="0"/>
                <w:sz w:val="18"/>
                <w:szCs w:val="18"/>
                <w:highlight w:val="none"/>
                <w:u w:val="none"/>
                <w:lang w:val="en-US" w:eastAsia="zh-CN" w:bidi="ar"/>
              </w:rPr>
              <w:t>的指定邮箱</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zh-CN" w:eastAsia="zh-CN" w:bidi="ar"/>
              </w:rPr>
              <w:fldChar w:fldCharType="begin"/>
            </w:r>
            <w:r>
              <w:rPr>
                <w:rFonts w:hint="eastAsia" w:ascii="微软雅黑" w:hAnsi="微软雅黑" w:eastAsia="微软雅黑" w:cs="微软雅黑"/>
                <w:i w:val="0"/>
                <w:iCs w:val="0"/>
                <w:color w:val="000000"/>
                <w:kern w:val="0"/>
                <w:sz w:val="18"/>
                <w:szCs w:val="18"/>
                <w:highlight w:val="none"/>
                <w:u w:val="none"/>
                <w:lang w:val="zh-CN" w:eastAsia="zh-CN" w:bidi="ar"/>
              </w:rPr>
              <w:instrText xml:space="preserve"> HYPERLINK "mailto:zhaobiao_sxrj@shansteelgroup.com" </w:instrText>
            </w:r>
            <w:r>
              <w:rPr>
                <w:rFonts w:hint="eastAsia" w:ascii="微软雅黑" w:hAnsi="微软雅黑" w:eastAsia="微软雅黑" w:cs="微软雅黑"/>
                <w:i w:val="0"/>
                <w:iCs w:val="0"/>
                <w:color w:val="000000"/>
                <w:kern w:val="0"/>
                <w:sz w:val="18"/>
                <w:szCs w:val="18"/>
                <w:highlight w:val="none"/>
                <w:u w:val="none"/>
                <w:lang w:val="zh-CN" w:eastAsia="zh-CN" w:bidi="ar"/>
              </w:rPr>
              <w:fldChar w:fldCharType="separate"/>
            </w:r>
            <w:r>
              <w:rPr>
                <w:rFonts w:hint="eastAsia" w:ascii="微软雅黑" w:hAnsi="微软雅黑" w:eastAsia="微软雅黑" w:cs="微软雅黑"/>
                <w:i w:val="0"/>
                <w:iCs w:val="0"/>
                <w:color w:val="000000"/>
                <w:kern w:val="0"/>
                <w:sz w:val="18"/>
                <w:szCs w:val="18"/>
                <w:highlight w:val="none"/>
                <w:u w:val="none"/>
                <w:lang w:val="en-US" w:eastAsia="zh-CN" w:bidi="ar"/>
              </w:rPr>
              <w:t>S56053</w:t>
            </w:r>
            <w:r>
              <w:rPr>
                <w:rFonts w:hint="eastAsia" w:ascii="微软雅黑" w:hAnsi="微软雅黑" w:eastAsia="微软雅黑" w:cs="微软雅黑"/>
                <w:i w:val="0"/>
                <w:iCs w:val="0"/>
                <w:color w:val="000000"/>
                <w:kern w:val="0"/>
                <w:sz w:val="18"/>
                <w:szCs w:val="18"/>
                <w:highlight w:val="none"/>
                <w:u w:val="none"/>
                <w:lang w:val="zh-CN" w:eastAsia="zh-CN" w:bidi="ar"/>
              </w:rPr>
              <w:t>@shansteelgroup.com</w:t>
            </w:r>
            <w:r>
              <w:rPr>
                <w:rFonts w:hint="eastAsia" w:ascii="微软雅黑" w:hAnsi="微软雅黑" w:eastAsia="微软雅黑" w:cs="微软雅黑"/>
                <w:i w:val="0"/>
                <w:iCs w:val="0"/>
                <w:color w:val="000000"/>
                <w:kern w:val="0"/>
                <w:sz w:val="18"/>
                <w:szCs w:val="18"/>
                <w:highlight w:val="none"/>
                <w:u w:val="none"/>
                <w:lang w:val="zh-CN"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sz w:val="18"/>
                <w:szCs w:val="18"/>
                <w:highlight w:val="none"/>
                <w:u w:val="none"/>
                <w:lang w:val="en-US" w:eastAsia="zh-CN"/>
              </w:rPr>
              <w:t>11</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投标保证金</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w:t>
            </w:r>
            <w:r>
              <w:rPr>
                <w:rFonts w:hint="default" w:ascii="Arial" w:hAnsi="Arial" w:eastAsia="微软雅黑" w:cs="Arial"/>
                <w:sz w:val="18"/>
                <w:szCs w:val="18"/>
                <w:highlight w:val="none"/>
                <w:lang w:val="en-US" w:eastAsia="zh-CN"/>
              </w:rPr>
              <w:t>√</w:t>
            </w:r>
            <w:r>
              <w:rPr>
                <w:rFonts w:hint="eastAsia" w:ascii="微软雅黑" w:hAnsi="微软雅黑" w:eastAsia="微软雅黑" w:cs="微软雅黑"/>
                <w:sz w:val="18"/>
                <w:szCs w:val="18"/>
                <w:highlight w:val="none"/>
                <w:lang w:val="en-US" w:eastAsia="zh-CN"/>
              </w:rPr>
              <w:t>】不收取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w:t>
            </w:r>
            <w:r>
              <w:rPr>
                <w:rFonts w:hint="eastAsia" w:ascii="Arial" w:hAnsi="Arial" w:eastAsia="微软雅黑" w:cs="Arial"/>
                <w:sz w:val="18"/>
                <w:szCs w:val="18"/>
                <w:highlight w:val="none"/>
                <w:lang w:val="en-US" w:eastAsia="zh-CN"/>
              </w:rPr>
              <w:t xml:space="preserve"> </w:t>
            </w:r>
            <w:r>
              <w:rPr>
                <w:rFonts w:hint="eastAsia" w:ascii="微软雅黑" w:hAnsi="微软雅黑" w:eastAsia="微软雅黑" w:cs="微软雅黑"/>
                <w:sz w:val="18"/>
                <w:szCs w:val="18"/>
                <w:highlight w:val="none"/>
                <w:lang w:val="en-US" w:eastAsia="zh-CN"/>
              </w:rPr>
              <w:t>】投标保证金</w:t>
            </w:r>
            <w:r>
              <w:rPr>
                <w:rFonts w:hint="eastAsia" w:ascii="微软雅黑" w:hAnsi="微软雅黑" w:eastAsia="微软雅黑" w:cs="微软雅黑"/>
                <w:i w:val="0"/>
                <w:iCs w:val="0"/>
                <w:color w:val="000000"/>
                <w:kern w:val="0"/>
                <w:sz w:val="18"/>
                <w:szCs w:val="18"/>
                <w:highlight w:val="none"/>
                <w:u w:val="none"/>
                <w:lang w:val="en-US" w:eastAsia="zh-CN" w:bidi="ar"/>
              </w:rPr>
              <w:t xml:space="preserve">人民币 </w:t>
            </w:r>
            <w:r>
              <w:rPr>
                <w:rFonts w:hint="eastAsia" w:ascii="微软雅黑" w:hAnsi="微软雅黑" w:eastAsia="微软雅黑" w:cs="微软雅黑"/>
                <w:i w:val="0"/>
                <w:iCs w:val="0"/>
                <w:color w:val="000000"/>
                <w:kern w:val="0"/>
                <w:sz w:val="18"/>
                <w:szCs w:val="18"/>
                <w:highlight w:val="none"/>
                <w:u w:val="single"/>
                <w:lang w:val="en-US" w:eastAsia="zh-CN" w:bidi="ar"/>
              </w:rPr>
              <w:t xml:space="preserve">0 </w:t>
            </w:r>
            <w:r>
              <w:rPr>
                <w:rFonts w:hint="eastAsia" w:ascii="微软雅黑" w:hAnsi="微软雅黑" w:eastAsia="微软雅黑" w:cs="微软雅黑"/>
                <w:i w:val="0"/>
                <w:iCs w:val="0"/>
                <w:color w:val="000000"/>
                <w:kern w:val="0"/>
                <w:sz w:val="18"/>
                <w:szCs w:val="18"/>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kern w:val="0"/>
                <w:sz w:val="18"/>
                <w:szCs w:val="18"/>
                <w:highlight w:val="none"/>
                <w:u w:val="none"/>
                <w:lang w:val="en-US" w:eastAsia="zh-CN" w:bidi="ar"/>
              </w:rPr>
              <w:t>12</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澄清答疑联系人及联系方式</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sz w:val="18"/>
                <w:szCs w:val="18"/>
                <w:highlight w:val="none"/>
                <w:lang w:val="en-US" w:eastAsia="zh-CN"/>
              </w:rPr>
            </w:pPr>
            <w:r>
              <w:rPr>
                <w:rFonts w:hint="eastAsia" w:ascii="微软雅黑" w:hAnsi="微软雅黑" w:eastAsia="微软雅黑" w:cs="微软雅黑"/>
                <w:sz w:val="18"/>
                <w:szCs w:val="18"/>
                <w:highlight w:val="none"/>
                <w:lang w:val="en-US" w:eastAsia="zh-CN"/>
              </w:rPr>
              <w:t>商务联系人：孙立伟；联系方式：0531-67606239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sz w:val="18"/>
                <w:szCs w:val="18"/>
                <w:highlight w:val="none"/>
                <w:lang w:val="en-US" w:eastAsia="zh-CN"/>
              </w:rPr>
            </w:pPr>
            <w:r>
              <w:rPr>
                <w:rFonts w:hint="eastAsia" w:ascii="微软雅黑" w:hAnsi="微软雅黑" w:eastAsia="微软雅黑" w:cs="微软雅黑"/>
                <w:sz w:val="18"/>
                <w:szCs w:val="18"/>
                <w:highlight w:val="none"/>
                <w:lang w:val="en-US" w:eastAsia="zh-CN"/>
              </w:rPr>
              <w:t>技术联系人</w:t>
            </w:r>
            <w:r>
              <w:rPr>
                <w:rFonts w:hint="eastAsia" w:ascii="微软雅黑" w:hAnsi="微软雅黑" w:eastAsia="微软雅黑" w:cs="微软雅黑"/>
                <w:color w:val="auto"/>
                <w:sz w:val="18"/>
                <w:szCs w:val="18"/>
                <w:highlight w:val="none"/>
                <w:lang w:val="en-US" w:eastAsia="zh-CN"/>
              </w:rPr>
              <w:t>：</w:t>
            </w:r>
            <w:r>
              <w:rPr>
                <w:rFonts w:hint="eastAsia" w:ascii="微软雅黑" w:hAnsi="微软雅黑" w:eastAsia="微软雅黑" w:cs="微软雅黑"/>
                <w:sz w:val="18"/>
                <w:szCs w:val="18"/>
                <w:highlight w:val="none"/>
                <w:lang w:val="en-US" w:eastAsia="zh-CN"/>
              </w:rPr>
              <w:t>于工，手机：0531-76920919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13</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招标联系人及联系方式</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2"/>
                <w:sz w:val="18"/>
                <w:szCs w:val="18"/>
                <w:highlight w:val="none"/>
                <w:u w:val="none"/>
                <w:lang w:val="en-US" w:eastAsia="zh-CN" w:bidi="ar-SA"/>
              </w:rPr>
            </w:pPr>
            <w:r>
              <w:rPr>
                <w:rFonts w:hint="eastAsia" w:ascii="微软雅黑" w:hAnsi="微软雅黑" w:eastAsia="微软雅黑" w:cs="微软雅黑"/>
                <w:sz w:val="18"/>
                <w:szCs w:val="18"/>
                <w:highlight w:val="none"/>
                <w:lang w:val="en-US" w:eastAsia="zh-CN"/>
              </w:rPr>
              <w:t>招标联系人：贺工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联系电话：0531-67606213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zh-CN" w:eastAsia="zh-CN"/>
              </w:rPr>
              <w:t>电子邮箱：</w:t>
            </w:r>
            <w:r>
              <w:rPr>
                <w:rFonts w:hint="eastAsia" w:ascii="微软雅黑" w:hAnsi="微软雅黑" w:eastAsia="微软雅黑" w:cs="微软雅黑"/>
                <w:sz w:val="18"/>
                <w:szCs w:val="18"/>
                <w:highlight w:val="none"/>
                <w:lang w:val="zh-CN" w:eastAsia="zh-CN"/>
              </w:rPr>
              <w:fldChar w:fldCharType="begin"/>
            </w:r>
            <w:r>
              <w:rPr>
                <w:rFonts w:hint="eastAsia" w:ascii="微软雅黑" w:hAnsi="微软雅黑" w:eastAsia="微软雅黑" w:cs="微软雅黑"/>
                <w:sz w:val="18"/>
                <w:szCs w:val="18"/>
                <w:highlight w:val="none"/>
                <w:lang w:val="zh-CN" w:eastAsia="zh-CN"/>
              </w:rPr>
              <w:instrText xml:space="preserve"> HYPERLINK "mailto:zhaobiao_sxrj@shansteelgroup.com" </w:instrText>
            </w:r>
            <w:r>
              <w:rPr>
                <w:rFonts w:hint="eastAsia" w:ascii="微软雅黑" w:hAnsi="微软雅黑" w:eastAsia="微软雅黑" w:cs="微软雅黑"/>
                <w:sz w:val="18"/>
                <w:szCs w:val="18"/>
                <w:highlight w:val="none"/>
                <w:lang w:val="zh-CN" w:eastAsia="zh-CN"/>
              </w:rPr>
              <w:fldChar w:fldCharType="separate"/>
            </w:r>
            <w:r>
              <w:rPr>
                <w:rFonts w:hint="eastAsia" w:ascii="微软雅黑" w:hAnsi="微软雅黑" w:eastAsia="微软雅黑" w:cs="微软雅黑"/>
                <w:sz w:val="18"/>
                <w:szCs w:val="18"/>
                <w:highlight w:val="none"/>
                <w:lang w:val="en-US" w:eastAsia="zh-CN"/>
              </w:rPr>
              <w:t>S56053</w:t>
            </w:r>
            <w:r>
              <w:rPr>
                <w:rFonts w:hint="eastAsia" w:ascii="微软雅黑" w:hAnsi="微软雅黑" w:eastAsia="微软雅黑" w:cs="微软雅黑"/>
                <w:sz w:val="18"/>
                <w:szCs w:val="18"/>
                <w:highlight w:val="none"/>
                <w:lang w:val="zh-CN" w:eastAsia="zh-CN"/>
              </w:rPr>
              <w:t>@shansteelgroup.com</w:t>
            </w:r>
            <w:r>
              <w:rPr>
                <w:rFonts w:hint="eastAsia" w:ascii="微软雅黑" w:hAnsi="微软雅黑" w:eastAsia="微软雅黑" w:cs="微软雅黑"/>
                <w:sz w:val="18"/>
                <w:szCs w:val="18"/>
                <w:highlight w:val="none"/>
                <w:lang w:val="zh-CN" w:eastAsia="zh-CN"/>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862" w:type="dxa"/>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sz w:val="18"/>
                <w:szCs w:val="18"/>
                <w:lang w:val="en-US" w:eastAsia="zh-CN"/>
              </w:rPr>
              <w:t>联系地址：济南市高新区新区舜泰广场4号楼7楼招标室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14</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其他</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color w:val="000000"/>
                <w:kern w:val="0"/>
                <w:sz w:val="18"/>
                <w:szCs w:val="18"/>
                <w:u w:val="none"/>
                <w:lang w:val="en-US" w:eastAsia="zh-CN" w:bidi="ar"/>
              </w:rPr>
            </w:pPr>
          </w:p>
        </w:tc>
      </w:tr>
    </w:tbl>
    <w:p>
      <w:pPr>
        <w:spacing w:line="560" w:lineRule="exact"/>
        <w:jc w:val="center"/>
        <w:rPr>
          <w:rFonts w:hint="eastAsia" w:ascii="方正小标宋简体" w:hAnsi="宋体" w:eastAsia="方正小标宋简体"/>
          <w:b/>
          <w:sz w:val="36"/>
          <w:szCs w:val="36"/>
          <w:highlight w:val="none"/>
        </w:rPr>
        <w:sectPr>
          <w:pgSz w:w="11907" w:h="16839"/>
          <w:pgMar w:top="1417" w:right="1417" w:bottom="1417" w:left="1417" w:header="851" w:footer="992" w:gutter="0"/>
          <w:cols w:space="720" w:num="1"/>
          <w:docGrid w:type="linesAndChars" w:linePitch="326" w:charSpace="0"/>
        </w:sectPr>
      </w:pPr>
    </w:p>
    <w:p>
      <w:pPr>
        <w:pStyle w:val="2"/>
        <w:keepNext/>
        <w:keepLines/>
        <w:pageBreakBefore/>
        <w:widowControl w:val="0"/>
        <w:kinsoku/>
        <w:wordWrap/>
        <w:overflowPunct/>
        <w:topLinePunct w:val="0"/>
        <w:autoSpaceDE/>
        <w:autoSpaceDN/>
        <w:bidi w:val="0"/>
        <w:adjustRightInd/>
        <w:snapToGrid/>
        <w:spacing w:before="164" w:beforeLines="50" w:after="164" w:afterLines="50" w:line="360" w:lineRule="auto"/>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招标公告</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一、</w:t>
      </w:r>
      <w:r>
        <w:rPr>
          <w:rFonts w:hint="eastAsia" w:ascii="黑体" w:hAnsi="黑体" w:eastAsia="黑体" w:cs="黑体"/>
          <w:b w:val="0"/>
          <w:bCs w:val="0"/>
          <w:sz w:val="28"/>
          <w:szCs w:val="28"/>
        </w:rPr>
        <w:t>招标编号</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二、招标名称</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三、招标内容</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hAnsi="仿宋_GB2312" w:cs="仿宋_GB2312"/>
          <w:color w:val="000000" w:themeColor="text1"/>
          <w:szCs w:val="28"/>
          <w:lang w:val="en-US" w:eastAsia="zh-CN"/>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详见《招标文件》。</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四、资金来源</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五、交付地点</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cs="仿宋_GB2312"/>
          <w:color w:val="000000" w:themeColor="text1"/>
          <w:szCs w:val="28"/>
          <w:lang w:val="en-US" w:eastAsia="zh-CN"/>
          <w14:textFill>
            <w14:solidFill>
              <w14:schemeClr w14:val="tx1"/>
            </w14:solidFill>
          </w14:textFill>
        </w:rPr>
        <w:t>《招标文件》</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六、合格投标人的资格条件</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rPr>
        <w:t>本次招标采取资格后审方式</w:t>
      </w:r>
      <w:r>
        <w:rPr>
          <w:rFonts w:hint="eastAsia" w:ascii="仿宋_GB2312" w:hAnsi="仿宋_GB2312" w:cs="仿宋_GB2312"/>
          <w:szCs w:val="28"/>
          <w:lang w:eastAsia="zh-CN"/>
        </w:rPr>
        <w:t>。</w:t>
      </w:r>
      <w:r>
        <w:rPr>
          <w:rFonts w:hint="eastAsia" w:ascii="仿宋_GB2312" w:hAnsi="仿宋_GB2312" w:cs="仿宋_GB2312"/>
          <w:szCs w:val="28"/>
        </w:rPr>
        <w:t>投标人</w:t>
      </w:r>
      <w:r>
        <w:rPr>
          <w:rFonts w:hint="eastAsia" w:ascii="仿宋_GB2312" w:hAnsi="仿宋_GB2312" w:cs="仿宋_GB2312"/>
          <w:szCs w:val="28"/>
          <w:lang w:val="en-US" w:eastAsia="zh-CN"/>
        </w:rPr>
        <w:t>应</w:t>
      </w:r>
      <w:r>
        <w:rPr>
          <w:rFonts w:hint="eastAsia" w:ascii="仿宋_GB2312" w:hAnsi="仿宋_GB2312" w:cs="仿宋_GB2312"/>
          <w:szCs w:val="28"/>
        </w:rPr>
        <w:t>符合以下条件，</w:t>
      </w:r>
      <w:r>
        <w:rPr>
          <w:rFonts w:hint="eastAsia" w:ascii="仿宋_GB2312" w:hAnsi="仿宋_GB2312" w:cs="仿宋_GB2312"/>
          <w:szCs w:val="28"/>
          <w:lang w:val="en-US" w:eastAsia="zh-CN"/>
        </w:rPr>
        <w:t>否则</w:t>
      </w:r>
      <w:r>
        <w:rPr>
          <w:rFonts w:hint="eastAsia" w:ascii="仿宋_GB2312" w:hAnsi="仿宋_GB2312" w:cs="仿宋_GB2312"/>
          <w:szCs w:val="28"/>
        </w:rPr>
        <w:t>资格审查将被否决，不再进入下一阶段的评审：</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FF0000"/>
          <w:szCs w:val="28"/>
          <w:lang w:val="en-US" w:eastAsia="zh-CN"/>
        </w:rPr>
      </w:pPr>
      <w:r>
        <w:rPr>
          <w:rFonts w:hint="eastAsia" w:ascii="仿宋_GB2312" w:hAnsi="仿宋_GB2312" w:cs="仿宋_GB2312"/>
          <w:szCs w:val="28"/>
          <w:lang w:val="en-US" w:eastAsia="zh-CN"/>
        </w:rPr>
        <w:t>（一）投标人的基本资格条件：投标人必须是在中华人民共和国境内注册并取得营业执照的独立法人，符合《中华人民共和国招投标法》，且</w:t>
      </w:r>
      <w:r>
        <w:rPr>
          <w:rFonts w:hint="eastAsia" w:ascii="仿宋_GB2312" w:hAnsi="仿宋_GB2312" w:cs="仿宋_GB2312"/>
          <w:szCs w:val="28"/>
        </w:rPr>
        <w:t>属于招标人的合格供应商或标的生产制造商(或生产制造商正式书面授权且在有效期内的一级代理机构）</w:t>
      </w:r>
      <w:r>
        <w:rPr>
          <w:rFonts w:hint="eastAsia" w:ascii="仿宋_GB2312" w:hAnsi="仿宋_GB2312" w:cs="仿宋_GB2312"/>
          <w:szCs w:val="28"/>
          <w:lang w:eastAsia="zh-CN"/>
        </w:rPr>
        <w:t>，</w:t>
      </w:r>
      <w:r>
        <w:rPr>
          <w:rFonts w:hint="eastAsia" w:ascii="仿宋_GB2312" w:hAnsi="仿宋_GB2312" w:cs="仿宋_GB2312"/>
          <w:b/>
          <w:bCs/>
          <w:color w:val="FF0000"/>
          <w:szCs w:val="28"/>
          <w:lang w:val="en-US" w:eastAsia="zh-CN"/>
        </w:rPr>
        <w:t>并在投标文件中提供《投标人资格承诺函》</w:t>
      </w:r>
      <w:r>
        <w:rPr>
          <w:rFonts w:hint="eastAsia" w:ascii="仿宋_GB2312" w:hAnsi="仿宋_GB2312" w:cs="仿宋_GB2312"/>
          <w:color w:val="FF0000"/>
          <w:szCs w:val="28"/>
          <w:lang w:val="en-US" w:eastAsia="zh-CN"/>
        </w:rPr>
        <w:t>。</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b w:val="0"/>
          <w:bCs w:val="0"/>
          <w:color w:val="000000" w:themeColor="text1"/>
          <w:szCs w:val="28"/>
          <w:lang w:val="en-US" w:eastAsia="zh-CN"/>
          <w14:textFill>
            <w14:solidFill>
              <w14:schemeClr w14:val="tx1"/>
            </w14:solidFill>
          </w14:textFill>
        </w:rPr>
      </w:pPr>
      <w:r>
        <w:rPr>
          <w:rFonts w:hint="eastAsia" w:ascii="仿宋_GB2312" w:hAnsi="仿宋_GB2312" w:cs="仿宋_GB2312"/>
          <w:b w:val="0"/>
          <w:bCs w:val="0"/>
          <w:color w:val="000000" w:themeColor="text1"/>
          <w:szCs w:val="28"/>
          <w:highlight w:val="none"/>
          <w:lang w:eastAsia="zh-CN"/>
          <w14:textFill>
            <w14:solidFill>
              <w14:schemeClr w14:val="tx1"/>
            </w14:solidFill>
          </w14:textFill>
        </w:rPr>
        <w:t>（</w:t>
      </w: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二</w:t>
      </w:r>
      <w:r>
        <w:rPr>
          <w:rFonts w:hint="eastAsia" w:ascii="仿宋_GB2312" w:hAnsi="仿宋_GB2312" w:cs="仿宋_GB2312"/>
          <w:b w:val="0"/>
          <w:bCs w:val="0"/>
          <w:color w:val="000000" w:themeColor="text1"/>
          <w:szCs w:val="28"/>
          <w:highlight w:val="none"/>
          <w:lang w:eastAsia="zh-CN"/>
          <w14:textFill>
            <w14:solidFill>
              <w14:schemeClr w14:val="tx1"/>
            </w14:solidFill>
          </w14:textFill>
        </w:rPr>
        <w:t>）</w:t>
      </w: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投标人注册资金。详见【招标公告投标人须知前附表】</w:t>
      </w:r>
      <w:r>
        <w:rPr>
          <w:rFonts w:hint="eastAsia" w:ascii="仿宋_GB2312" w:hAnsi="仿宋_GB2312" w:cs="仿宋_GB2312"/>
          <w:b w:val="0"/>
          <w:bCs w:val="0"/>
          <w:color w:val="000000" w:themeColor="text1"/>
          <w:szCs w:val="28"/>
          <w:lang w:val="en-US" w:eastAsia="zh-CN"/>
          <w14:textFill>
            <w14:solidFill>
              <w14:schemeClr w14:val="tx1"/>
            </w14:solidFill>
          </w14:textFill>
        </w:rPr>
        <w:t>。</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default" w:ascii="仿宋_GB2312" w:hAnsi="仿宋_GB2312" w:cs="仿宋_GB2312"/>
          <w:b w:val="0"/>
          <w:bCs w:val="0"/>
          <w:color w:val="000000" w:themeColor="text1"/>
          <w:szCs w:val="28"/>
          <w:highlight w:val="none"/>
          <w:lang w:val="en-US" w:eastAsia="zh-CN"/>
          <w14:textFill>
            <w14:solidFill>
              <w14:schemeClr w14:val="tx1"/>
            </w14:solidFill>
          </w14:textFill>
        </w:rPr>
      </w:pP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（三）投标人应具备承担本招标项目的特定资格条件和资质能力：详见【招标公告投标人须知前附表】。</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eastAsia="仿宋_GB2312" w:cs="仿宋_GB2312"/>
          <w:b w:val="0"/>
          <w:bCs w:val="0"/>
          <w:sz w:val="28"/>
          <w:szCs w:val="28"/>
        </w:rPr>
      </w:pPr>
      <w:r>
        <w:rPr>
          <w:rFonts w:hint="eastAsia" w:ascii="仿宋_GB2312" w:hAnsi="仿宋_GB2312" w:cs="仿宋_GB2312"/>
          <w:b w:val="0"/>
          <w:bCs w:val="0"/>
          <w:szCs w:val="28"/>
          <w:lang w:val="en-US" w:eastAsia="zh-CN"/>
        </w:rPr>
        <w:t>（四）投标人的财务及资信状况。</w:t>
      </w:r>
      <w:r>
        <w:rPr>
          <w:rFonts w:hint="eastAsia" w:ascii="仿宋_GB2312" w:hAnsi="仿宋_GB2312" w:eastAsia="仿宋_GB2312" w:cs="仿宋_GB2312"/>
          <w:b w:val="0"/>
          <w:bCs w:val="0"/>
          <w:sz w:val="28"/>
          <w:szCs w:val="28"/>
        </w:rPr>
        <w:t>投标人应具备良好财务状况</w:t>
      </w:r>
      <w:r>
        <w:rPr>
          <w:rFonts w:hint="eastAsia" w:ascii="仿宋_GB2312" w:hAnsi="仿宋_GB2312" w:cs="仿宋_GB2312"/>
          <w:b w:val="0"/>
          <w:bCs w:val="0"/>
          <w:sz w:val="28"/>
          <w:szCs w:val="28"/>
          <w:lang w:eastAsia="zh-CN"/>
        </w:rPr>
        <w:t>、</w:t>
      </w:r>
      <w:r>
        <w:rPr>
          <w:rFonts w:hint="eastAsia" w:ascii="仿宋_GB2312" w:hAnsi="仿宋_GB2312" w:eastAsia="仿宋_GB2312" w:cs="仿宋_GB2312"/>
          <w:b w:val="0"/>
          <w:bCs w:val="0"/>
          <w:sz w:val="28"/>
          <w:szCs w:val="28"/>
        </w:rPr>
        <w:t>商业信誉</w:t>
      </w:r>
      <w:r>
        <w:rPr>
          <w:rFonts w:hint="eastAsia" w:ascii="仿宋_GB2312" w:hAnsi="仿宋_GB2312" w:cs="仿宋_GB2312"/>
          <w:b w:val="0"/>
          <w:bCs w:val="0"/>
          <w:sz w:val="28"/>
          <w:szCs w:val="28"/>
          <w:lang w:eastAsia="zh-CN"/>
        </w:rPr>
        <w:t>；</w:t>
      </w:r>
      <w:r>
        <w:rPr>
          <w:rFonts w:hint="eastAsia" w:ascii="仿宋_GB2312" w:hAnsi="仿宋_GB2312" w:eastAsia="仿宋_GB2312" w:cs="仿宋_GB2312"/>
          <w:b w:val="0"/>
          <w:bCs w:val="0"/>
          <w:sz w:val="28"/>
          <w:szCs w:val="28"/>
        </w:rPr>
        <w:t>有依法纳税和社保资金良好记录</w:t>
      </w:r>
      <w:r>
        <w:rPr>
          <w:rFonts w:hint="eastAsia" w:ascii="仿宋_GB2312" w:hAnsi="仿宋_GB2312" w:cs="仿宋_GB2312"/>
          <w:b w:val="0"/>
          <w:bCs w:val="0"/>
          <w:sz w:val="28"/>
          <w:szCs w:val="28"/>
          <w:lang w:eastAsia="zh-CN"/>
        </w:rPr>
        <w:t>；</w:t>
      </w:r>
      <w:r>
        <w:rPr>
          <w:rFonts w:hint="eastAsia" w:ascii="仿宋_GB2312" w:hAnsi="仿宋_GB2312" w:eastAsia="仿宋_GB2312" w:cs="仿宋_GB2312"/>
          <w:b w:val="0"/>
          <w:bCs w:val="0"/>
          <w:sz w:val="28"/>
          <w:szCs w:val="28"/>
        </w:rPr>
        <w:t>近三年内经营活动中</w:t>
      </w:r>
      <w:r>
        <w:rPr>
          <w:rFonts w:hint="eastAsia" w:ascii="仿宋_GB2312" w:hAnsi="仿宋_GB2312" w:cs="仿宋_GB2312"/>
          <w:b w:val="0"/>
          <w:bCs w:val="0"/>
          <w:sz w:val="28"/>
          <w:szCs w:val="28"/>
          <w:lang w:val="en-US" w:eastAsia="zh-CN"/>
        </w:rPr>
        <w:t>无</w:t>
      </w:r>
      <w:r>
        <w:rPr>
          <w:rFonts w:hint="eastAsia" w:ascii="仿宋_GB2312" w:hAnsi="仿宋_GB2312" w:eastAsia="仿宋_GB2312" w:cs="仿宋_GB2312"/>
          <w:b w:val="0"/>
          <w:bCs w:val="0"/>
          <w:sz w:val="28"/>
          <w:szCs w:val="28"/>
        </w:rPr>
        <w:t>重大违法记录，没有处于责令停业，财产接管、冻结、破产状态</w:t>
      </w:r>
      <w:r>
        <w:rPr>
          <w:rFonts w:hint="eastAsia" w:ascii="仿宋_GB2312" w:hAnsi="仿宋_GB2312" w:cs="仿宋_GB2312"/>
          <w:b w:val="0"/>
          <w:bCs w:val="0"/>
          <w:sz w:val="28"/>
          <w:szCs w:val="28"/>
          <w:lang w:eastAsia="zh-CN"/>
        </w:rPr>
        <w:t>；</w:t>
      </w:r>
      <w:r>
        <w:rPr>
          <w:rFonts w:hint="eastAsia" w:ascii="仿宋_GB2312" w:hAnsi="仿宋_GB2312" w:cs="仿宋_GB2312"/>
          <w:b w:val="0"/>
          <w:bCs w:val="0"/>
          <w:sz w:val="28"/>
          <w:szCs w:val="28"/>
          <w:lang w:val="en-US" w:eastAsia="zh-CN"/>
        </w:rPr>
        <w:t>未被</w:t>
      </w:r>
      <w:r>
        <w:rPr>
          <w:rFonts w:hint="eastAsia" w:ascii="仿宋_GB2312" w:hAnsi="仿宋_GB2312" w:eastAsia="仿宋_GB2312" w:cs="仿宋_GB2312"/>
          <w:b w:val="0"/>
          <w:bCs w:val="0"/>
          <w:sz w:val="28"/>
          <w:szCs w:val="28"/>
        </w:rPr>
        <w:t>最高人民法院在“信用中国”网站（www.creditchina.gov.cn）或各级信用信息共享平台中列入失信被执行人名单。</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（五）投标人不得存在下列情形之一：</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1.与招标人存在利害关系且可能影响招标公正性；</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2.与本招标项目的其他投标人为同一个单位负责人；</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3.与本招标项目的其他投标人存在控股、管理关系；</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4.法律法规或招标文件规定的其他情形。</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（六）招标人视情况对投标人资质、供货能力、资信等相关资料的真实性进行实质审查和实地考察，如发现虚假信息，有权作废标或取消中标资格处理，投标保证金不予返还。</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en-US" w:eastAsia="zh-CN"/>
        </w:rPr>
      </w:pPr>
      <w:r>
        <w:rPr>
          <w:rFonts w:hint="eastAsia" w:ascii="仿宋_GB2312" w:hAnsi="仿宋_GB2312" w:cs="仿宋_GB2312"/>
          <w:b/>
          <w:bCs/>
          <w:color w:val="000000"/>
          <w:szCs w:val="28"/>
          <w:highlight w:val="none"/>
          <w:lang w:val="en-US" w:eastAsia="zh-CN"/>
        </w:rPr>
        <w:t>（七）只有购买招标文件的投标人方可投标。</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七、投标人须知</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lang w:eastAsia="zh-CN"/>
        </w:rPr>
        <w:t>（</w:t>
      </w:r>
      <w:r>
        <w:rPr>
          <w:rFonts w:hint="eastAsia" w:ascii="仿宋_GB2312" w:hAnsi="仿宋_GB2312" w:cs="仿宋_GB2312"/>
          <w:szCs w:val="28"/>
          <w:lang w:val="en-US" w:eastAsia="zh-CN"/>
        </w:rPr>
        <w:t>一</w:t>
      </w:r>
      <w:r>
        <w:rPr>
          <w:rFonts w:hint="eastAsia" w:ascii="仿宋_GB2312" w:hAnsi="仿宋_GB2312" w:cs="仿宋_GB2312"/>
          <w:szCs w:val="28"/>
          <w:lang w:eastAsia="zh-CN"/>
        </w:rPr>
        <w:t>）</w:t>
      </w:r>
      <w:r>
        <w:rPr>
          <w:rFonts w:hint="eastAsia" w:ascii="仿宋_GB2312" w:hAnsi="仿宋_GB2312" w:cs="仿宋_GB2312"/>
          <w:szCs w:val="28"/>
          <w:lang w:val="en-US" w:eastAsia="zh-CN"/>
        </w:rPr>
        <w:t>报名方式。</w:t>
      </w:r>
      <w:r>
        <w:rPr>
          <w:rFonts w:hint="eastAsia" w:ascii="仿宋_GB2312" w:hAnsi="仿宋_GB2312" w:cs="仿宋_GB2312"/>
          <w:szCs w:val="28"/>
        </w:rPr>
        <w:t>本次招标采用网上报名方式。凡有意参加的潜在投标人，在公告期内登陆</w:t>
      </w:r>
      <w:r>
        <w:rPr>
          <w:rFonts w:hint="eastAsia" w:ascii="黑体" w:hAnsi="黑体" w:eastAsia="黑体" w:cs="黑体"/>
          <w:szCs w:val="28"/>
          <w:u w:val="single"/>
        </w:rPr>
        <w:t>山钢集团招标采购与拍卖管理信息平台</w:t>
      </w:r>
      <w:r>
        <w:rPr>
          <w:rFonts w:hint="eastAsia" w:ascii="仿宋_GB2312" w:hAnsi="仿宋_GB2312" w:cs="仿宋_GB2312"/>
          <w:szCs w:val="28"/>
          <w:lang w:eastAsia="zh-CN"/>
        </w:rPr>
        <w:t>（</w:t>
      </w:r>
      <w:r>
        <w:rPr>
          <w:rFonts w:hint="eastAsia" w:ascii="仿宋_GB2312" w:hAnsi="仿宋_GB2312" w:cs="仿宋_GB2312"/>
          <w:szCs w:val="28"/>
          <w:lang w:val="en-US" w:eastAsia="zh-CN"/>
        </w:rPr>
        <w:t>以下简称招采平台</w:t>
      </w:r>
      <w:r>
        <w:rPr>
          <w:rFonts w:hint="eastAsia" w:ascii="仿宋_GB2312" w:hAnsi="仿宋_GB2312" w:cs="仿宋_GB2312"/>
          <w:szCs w:val="28"/>
          <w:lang w:eastAsia="zh-CN"/>
        </w:rPr>
        <w:t>）</w:t>
      </w:r>
      <w:r>
        <w:rPr>
          <w:rFonts w:hint="eastAsia" w:ascii="仿宋_GB2312" w:hAnsi="仿宋_GB2312" w:cs="仿宋_GB2312"/>
          <w:szCs w:val="28"/>
        </w:rPr>
        <w:t>报名</w:t>
      </w:r>
      <w:r>
        <w:rPr>
          <w:rFonts w:hint="eastAsia" w:ascii="仿宋_GB2312" w:hAnsi="仿宋_GB2312" w:cs="仿宋_GB2312"/>
          <w:szCs w:val="28"/>
          <w:lang w:eastAsia="zh-CN"/>
        </w:rPr>
        <w:t>。</w:t>
      </w:r>
      <w:r>
        <w:rPr>
          <w:rFonts w:hint="eastAsia" w:ascii="仿宋_GB2312" w:hAnsi="仿宋_GB2312" w:cs="仿宋_GB2312"/>
          <w:szCs w:val="28"/>
          <w:lang w:val="en-US" w:eastAsia="zh-CN"/>
        </w:rPr>
        <w:t>招采平台</w:t>
      </w:r>
      <w:r>
        <w:rPr>
          <w:rFonts w:hint="eastAsia" w:ascii="仿宋_GB2312" w:hAnsi="仿宋_GB2312" w:cs="仿宋_GB2312"/>
          <w:szCs w:val="28"/>
        </w:rPr>
        <w:t>网址：</w:t>
      </w:r>
      <w:r>
        <w:rPr>
          <w:rFonts w:hint="eastAsia" w:ascii="仿宋_GB2312" w:hAnsi="仿宋_GB2312" w:cs="仿宋_GB2312"/>
          <w:szCs w:val="28"/>
        </w:rPr>
        <w:fldChar w:fldCharType="begin"/>
      </w:r>
      <w:r>
        <w:rPr>
          <w:rFonts w:hint="eastAsia" w:ascii="仿宋_GB2312" w:hAnsi="仿宋_GB2312" w:cs="仿宋_GB2312"/>
          <w:szCs w:val="28"/>
        </w:rPr>
        <w:instrText xml:space="preserve"> HYPERLINK "http://bams.shansteelgroup.com）报名。" </w:instrText>
      </w:r>
      <w:r>
        <w:rPr>
          <w:rFonts w:hint="eastAsia" w:ascii="仿宋_GB2312" w:hAnsi="仿宋_GB2312" w:cs="仿宋_GB2312"/>
          <w:szCs w:val="28"/>
        </w:rPr>
        <w:fldChar w:fldCharType="separate"/>
      </w:r>
      <w:r>
        <w:rPr>
          <w:rStyle w:val="47"/>
          <w:rFonts w:hint="eastAsia" w:ascii="仿宋_GB2312" w:hAnsi="仿宋_GB2312" w:cs="仿宋_GB2312"/>
          <w:szCs w:val="28"/>
        </w:rPr>
        <w:t>http://bams.shansteelgroup.com</w:t>
      </w:r>
      <w:r>
        <w:rPr>
          <w:rFonts w:hint="eastAsia" w:ascii="仿宋_GB2312" w:hAnsi="仿宋_GB2312" w:cs="仿宋_GB2312"/>
          <w:szCs w:val="28"/>
        </w:rPr>
        <w:fldChar w:fldCharType="end"/>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lang w:val="en-US" w:eastAsia="zh-CN"/>
        </w:rPr>
        <w:t>（二）平台注册。</w:t>
      </w:r>
      <w:r>
        <w:rPr>
          <w:rFonts w:hint="eastAsia" w:ascii="仿宋_GB2312" w:hAnsi="仿宋_GB2312" w:cs="仿宋_GB2312"/>
          <w:szCs w:val="28"/>
        </w:rPr>
        <w:t>首次参加招标的投标人需在</w:t>
      </w:r>
      <w:r>
        <w:rPr>
          <w:rFonts w:hint="eastAsia" w:ascii="仿宋_GB2312" w:hAnsi="仿宋_GB2312" w:cs="仿宋_GB2312"/>
          <w:szCs w:val="28"/>
          <w:lang w:val="en-US" w:eastAsia="zh-CN"/>
        </w:rPr>
        <w:t>招采</w:t>
      </w:r>
      <w:r>
        <w:rPr>
          <w:rFonts w:hint="eastAsia" w:ascii="仿宋_GB2312" w:hAnsi="仿宋_GB2312" w:cs="仿宋_GB2312"/>
          <w:szCs w:val="28"/>
        </w:rPr>
        <w:t>平台注册</w:t>
      </w:r>
      <w:r>
        <w:rPr>
          <w:rFonts w:hint="eastAsia" w:ascii="仿宋_GB2312" w:hAnsi="仿宋_GB2312" w:cs="仿宋_GB2312"/>
          <w:szCs w:val="28"/>
          <w:lang w:eastAsia="zh-CN"/>
        </w:rPr>
        <w:t>。</w:t>
      </w:r>
      <w:r>
        <w:rPr>
          <w:rFonts w:hint="eastAsia" w:ascii="仿宋_GB2312" w:hAnsi="仿宋_GB2312" w:cs="仿宋_GB2312"/>
          <w:szCs w:val="28"/>
        </w:rPr>
        <w:t>注册时请参照网站首页的《使用帮助》</w:t>
      </w:r>
      <w:r>
        <w:rPr>
          <w:rFonts w:hint="eastAsia" w:ascii="仿宋_GB2312" w:hAnsi="仿宋_GB2312" w:cs="仿宋_GB2312"/>
          <w:szCs w:val="28"/>
          <w:lang w:val="en-US" w:eastAsia="zh-CN"/>
        </w:rPr>
        <w:t>进行操作。</w:t>
      </w:r>
      <w:r>
        <w:rPr>
          <w:rFonts w:hint="eastAsia" w:ascii="仿宋_GB2312" w:hAnsi="仿宋_GB2312" w:cs="仿宋_GB2312"/>
          <w:szCs w:val="28"/>
        </w:rPr>
        <w:t>用户注册、</w:t>
      </w:r>
      <w:r>
        <w:rPr>
          <w:rFonts w:hint="eastAsia" w:ascii="仿宋_GB2312" w:hAnsi="仿宋_GB2312" w:cs="仿宋_GB2312"/>
          <w:szCs w:val="28"/>
          <w:lang w:val="en-US" w:eastAsia="zh-CN"/>
        </w:rPr>
        <w:t>经</w:t>
      </w:r>
      <w:r>
        <w:rPr>
          <w:rFonts w:hint="eastAsia" w:ascii="仿宋_GB2312" w:hAnsi="仿宋_GB2312" w:cs="仿宋_GB2312"/>
          <w:szCs w:val="28"/>
        </w:rPr>
        <w:t>审核成功后，须修改初始密码，重新登录后报名。</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rPr>
        <w:t>注册时仅填写或上传带红星的必填项，完成注册即可；点击报名，已报名成功的项目将消失，系统给予报名成功的提示，不必理会系统给予的“上传业绩”、“交费”等提示，按本公告要求交费即可。</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b w:val="0"/>
          <w:bCs w:val="0"/>
          <w:szCs w:val="28"/>
          <w:lang w:val="en-US" w:eastAsia="zh-CN"/>
        </w:rPr>
      </w:pPr>
      <w:r>
        <w:rPr>
          <w:rFonts w:hint="eastAsia" w:ascii="仿宋_GB2312" w:hAnsi="仿宋_GB2312" w:cs="仿宋_GB2312"/>
          <w:b w:val="0"/>
          <w:bCs w:val="0"/>
          <w:szCs w:val="28"/>
          <w:lang w:val="en-US" w:eastAsia="zh-CN"/>
        </w:rPr>
        <w:t>（三）标书费缴纳及招标文件获取。</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en-US" w:eastAsia="zh-CN"/>
        </w:rPr>
      </w:pPr>
      <w:r>
        <w:rPr>
          <w:rFonts w:hint="eastAsia" w:ascii="仿宋_GB2312" w:hAnsi="仿宋_GB2312" w:cs="仿宋_GB2312"/>
          <w:b/>
          <w:bCs/>
          <w:color w:val="000000"/>
          <w:szCs w:val="28"/>
          <w:highlight w:val="none"/>
          <w:lang w:val="en-US" w:eastAsia="zh-CN"/>
        </w:rPr>
        <w:t>1.首次参加招标的投标人通过注册、审核及报名成功后，方可交纳标书费，标书费概不退还。</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本次招标项目标书费</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lang w:val="en-US" w:eastAsia="zh-CN"/>
        </w:rPr>
        <w:t>标书费</w:t>
      </w:r>
      <w:r>
        <w:rPr>
          <w:rFonts w:hint="eastAsia" w:ascii="仿宋_GB2312" w:hAnsi="仿宋_GB2312" w:eastAsia="仿宋_GB2312" w:cs="仿宋_GB2312"/>
          <w:color w:val="auto"/>
          <w:sz w:val="28"/>
          <w:szCs w:val="28"/>
          <w:highlight w:val="none"/>
        </w:rPr>
        <w:t>缴纳截止</w:t>
      </w:r>
      <w:r>
        <w:rPr>
          <w:rFonts w:hint="eastAsia" w:ascii="仿宋_GB2312" w:hAnsi="仿宋_GB2312" w:eastAsia="仿宋_GB2312" w:cs="仿宋_GB2312"/>
          <w:sz w:val="28"/>
          <w:szCs w:val="28"/>
        </w:rPr>
        <w:t>时间为公告结束时间。从投标人基本账户电汇或转账到招标人账户（详见“十、招标人账户信息”），</w:t>
      </w:r>
      <w:r>
        <w:rPr>
          <w:rFonts w:hint="eastAsia" w:ascii="仿宋_GB2312" w:hAnsi="仿宋_GB2312" w:eastAsia="仿宋_GB2312" w:cs="仿宋_GB2312"/>
          <w:b/>
          <w:bCs/>
          <w:color w:val="000000"/>
          <w:kern w:val="2"/>
          <w:sz w:val="28"/>
          <w:szCs w:val="28"/>
          <w:highlight w:val="none"/>
          <w:lang w:val="en-US" w:eastAsia="zh-CN" w:bidi="ar-SA"/>
        </w:rPr>
        <w:t>并在银行汇款或转账备注栏中注明投标项目名称或招标编号；</w:t>
      </w:r>
      <w:r>
        <w:rPr>
          <w:rFonts w:hint="eastAsia" w:ascii="仿宋_GB2312" w:hAnsi="仿宋_GB2312" w:eastAsia="仿宋_GB2312" w:cs="仿宋_GB2312"/>
          <w:sz w:val="28"/>
          <w:szCs w:val="28"/>
        </w:rPr>
        <w:t>非基本账户交款的，同时应注明投标人名称，否则，招标人有权不予确认，由此引起的后果由潜在投标人承担。</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zh-CN" w:eastAsia="zh-CN"/>
        </w:rPr>
      </w:pPr>
      <w:r>
        <w:rPr>
          <w:rFonts w:hint="eastAsia" w:ascii="仿宋_GB2312" w:hAnsi="仿宋_GB2312" w:cs="仿宋_GB2312"/>
          <w:b/>
          <w:bCs/>
          <w:color w:val="000000"/>
          <w:szCs w:val="28"/>
          <w:highlight w:val="none"/>
          <w:lang w:val="en-US" w:eastAsia="zh-CN"/>
        </w:rPr>
        <w:t>3.</w:t>
      </w:r>
      <w:r>
        <w:rPr>
          <w:rFonts w:hint="eastAsia" w:ascii="仿宋_GB2312" w:hAnsi="仿宋_GB2312" w:cs="仿宋_GB2312"/>
          <w:b/>
          <w:bCs/>
          <w:color w:val="000000"/>
          <w:szCs w:val="28"/>
          <w:highlight w:val="none"/>
          <w:lang w:val="zh-CN" w:eastAsia="zh-CN"/>
        </w:rPr>
        <w:t>投标人交纳完标书费，自行将付款底单或截图上传至</w:t>
      </w:r>
      <w:r>
        <w:rPr>
          <w:rFonts w:hint="eastAsia" w:ascii="仿宋_GB2312" w:hAnsi="仿宋_GB2312" w:cs="仿宋_GB2312"/>
          <w:b/>
          <w:bCs/>
          <w:color w:val="000000" w:themeColor="text1"/>
          <w:szCs w:val="28"/>
          <w:highlight w:val="none"/>
          <w:lang w:val="en-US" w:eastAsia="zh-CN"/>
          <w14:textFill>
            <w14:solidFill>
              <w14:schemeClr w14:val="tx1"/>
            </w14:solidFill>
          </w14:textFill>
        </w:rPr>
        <w:t>指定邮箱（</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邮箱地址见招标公告投标人须知前附表</w:t>
      </w:r>
      <w:r>
        <w:rPr>
          <w:rFonts w:hint="eastAsia" w:ascii="仿宋_GB2312" w:hAnsi="仿宋_GB2312" w:cs="仿宋_GB2312"/>
          <w:b/>
          <w:bCs/>
          <w:color w:val="000000" w:themeColor="text1"/>
          <w:szCs w:val="28"/>
          <w:highlight w:val="none"/>
          <w:lang w:val="en-US" w:eastAsia="zh-CN"/>
          <w14:textFill>
            <w14:solidFill>
              <w14:schemeClr w14:val="tx1"/>
            </w14:solidFill>
          </w14:textFill>
        </w:rPr>
        <w:t>）</w:t>
      </w:r>
      <w:r>
        <w:rPr>
          <w:rFonts w:hint="eastAsia" w:ascii="仿宋_GB2312" w:hAnsi="仿宋_GB2312" w:cs="仿宋_GB2312"/>
          <w:b/>
          <w:bCs/>
          <w:color w:val="000000"/>
          <w:szCs w:val="28"/>
          <w:highlight w:val="none"/>
          <w:lang w:val="en-US" w:eastAsia="zh-CN"/>
        </w:rPr>
        <w:t>，经</w:t>
      </w:r>
      <w:r>
        <w:rPr>
          <w:rFonts w:hint="eastAsia" w:ascii="仿宋_GB2312" w:hAnsi="仿宋_GB2312" w:cs="仿宋_GB2312"/>
          <w:b/>
          <w:bCs/>
          <w:color w:val="000000"/>
          <w:szCs w:val="28"/>
          <w:highlight w:val="none"/>
          <w:lang w:val="zh-CN" w:eastAsia="zh-CN"/>
        </w:rPr>
        <w:t>澄清答疑联系人确认后,可直接用注册的账户和密码从网上下载招标文件。</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标书费只开具收据不退还，不提供邮寄服务。</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b w:val="0"/>
          <w:bCs w:val="0"/>
          <w:color w:val="000000" w:themeColor="text1"/>
          <w:szCs w:val="28"/>
          <w:lang w:val="en-US" w:eastAsia="zh-CN"/>
          <w14:textFill>
            <w14:solidFill>
              <w14:schemeClr w14:val="tx1"/>
            </w14:solidFill>
          </w14:textFill>
        </w:rPr>
      </w:pPr>
      <w:r>
        <w:rPr>
          <w:rFonts w:hint="eastAsia" w:ascii="仿宋_GB2312" w:hAnsi="仿宋_GB2312" w:cs="仿宋_GB2312"/>
          <w:b w:val="0"/>
          <w:bCs w:val="0"/>
          <w:color w:val="000000" w:themeColor="text1"/>
          <w:szCs w:val="28"/>
          <w:lang w:val="en-US" w:eastAsia="zh-CN"/>
          <w14:textFill>
            <w14:solidFill>
              <w14:schemeClr w14:val="tx1"/>
            </w14:solidFill>
          </w14:textFill>
        </w:rPr>
        <w:t>（四）投标保证金：</w:t>
      </w: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详见【招标公告投标人须知前附表】。</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cs="仿宋_GB2312"/>
          <w:b w:val="0"/>
          <w:bCs w:val="0"/>
          <w:szCs w:val="28"/>
          <w:lang w:val="en-US" w:eastAsia="zh-CN"/>
        </w:rPr>
        <w:t>（五）公告及投标报名时间。</w:t>
      </w:r>
      <w:r>
        <w:rPr>
          <w:rFonts w:hint="eastAsia" w:ascii="仿宋_GB2312" w:hAnsi="仿宋_GB2312" w:eastAsia="仿宋_GB2312" w:cs="仿宋_GB2312"/>
          <w:sz w:val="28"/>
          <w:szCs w:val="28"/>
        </w:rPr>
        <w:t>注册并登录山钢集团招标采购与拍卖管理信息平台后详见招标项目信息。</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cs="仿宋_GB2312"/>
          <w:b w:val="0"/>
          <w:bCs w:val="0"/>
          <w:szCs w:val="28"/>
          <w:lang w:val="en-US" w:eastAsia="zh-CN"/>
        </w:rPr>
        <w:t>（六）投标截止及开标时间。</w:t>
      </w:r>
      <w:r>
        <w:rPr>
          <w:rFonts w:hint="eastAsia" w:ascii="仿宋_GB2312" w:hAnsi="仿宋_GB2312" w:eastAsia="仿宋_GB2312" w:cs="仿宋_GB2312"/>
          <w:sz w:val="28"/>
          <w:szCs w:val="28"/>
        </w:rPr>
        <w:t>注册并登录山钢集团招标采购与拍卖管理信息平台后详见招标项目信息，逾期视为放弃投标。</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八、投标文件及投标资料提交</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lang w:val="en-US" w:eastAsia="zh-CN"/>
        </w:rPr>
      </w:pPr>
      <w:r>
        <w:rPr>
          <w:rFonts w:hint="eastAsia" w:ascii="仿宋_GB2312" w:hAnsi="仿宋_GB2312" w:cs="仿宋_GB2312"/>
          <w:szCs w:val="28"/>
          <w:lang w:eastAsia="zh-CN"/>
        </w:rPr>
        <w:t>（</w:t>
      </w:r>
      <w:r>
        <w:rPr>
          <w:rFonts w:hint="eastAsia" w:ascii="仿宋_GB2312" w:hAnsi="仿宋_GB2312" w:cs="仿宋_GB2312"/>
          <w:szCs w:val="28"/>
          <w:lang w:val="en-US" w:eastAsia="zh-CN"/>
        </w:rPr>
        <w:t>一</w:t>
      </w:r>
      <w:r>
        <w:rPr>
          <w:rFonts w:hint="eastAsia" w:ascii="仿宋_GB2312" w:hAnsi="仿宋_GB2312" w:cs="仿宋_GB2312"/>
          <w:szCs w:val="28"/>
          <w:lang w:eastAsia="zh-CN"/>
        </w:rPr>
        <w:t>）</w:t>
      </w:r>
      <w:r>
        <w:rPr>
          <w:rFonts w:hint="eastAsia" w:ascii="仿宋_GB2312" w:hAnsi="仿宋_GB2312" w:cs="仿宋_GB2312"/>
          <w:szCs w:val="28"/>
          <w:lang w:val="en-US" w:eastAsia="zh-CN"/>
        </w:rPr>
        <w:t>投标文件提交</w:t>
      </w:r>
    </w:p>
    <w:p>
      <w:pPr>
        <w:keepNext w:val="0"/>
        <w:keepLines w:val="0"/>
        <w:pageBreakBefore w:val="0"/>
        <w:tabs>
          <w:tab w:val="left" w:pos="425"/>
        </w:tabs>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2"/>
          <w:sz w:val="28"/>
          <w:szCs w:val="28"/>
          <w:highlight w:val="none"/>
          <w:lang w:val="en-US" w:eastAsia="zh-CN" w:bidi="ar-SA"/>
        </w:rPr>
        <w:t>1.投标人须和使用部门（见技术联系人）充分沟通。</w:t>
      </w:r>
      <w:r>
        <w:rPr>
          <w:rFonts w:hint="eastAsia" w:ascii="仿宋_GB2312" w:hAnsi="仿宋_GB2312" w:eastAsia="仿宋_GB2312" w:cs="仿宋_GB2312"/>
          <w:sz w:val="28"/>
          <w:szCs w:val="28"/>
        </w:rPr>
        <w:t>提交投标文件时需同时提交以下资料：法定代表人授权书（适用于非法定代表人投标的情况），具有统一社会信用代码的营业执照副本以及资质证书扫描件。投标人不按须知要求投标或提供</w:t>
      </w:r>
      <w:r>
        <w:rPr>
          <w:rFonts w:hint="eastAsia" w:ascii="仿宋_GB2312" w:hAnsi="仿宋_GB2312" w:eastAsia="仿宋_GB2312" w:cs="仿宋_GB2312"/>
          <w:sz w:val="28"/>
          <w:szCs w:val="28"/>
          <w:lang w:val="en-US" w:eastAsia="zh-CN"/>
        </w:rPr>
        <w:t>完整资料</w:t>
      </w:r>
      <w:r>
        <w:rPr>
          <w:rFonts w:hint="eastAsia" w:ascii="仿宋_GB2312" w:hAnsi="仿宋_GB2312" w:eastAsia="仿宋_GB2312" w:cs="仿宋_GB2312"/>
          <w:sz w:val="28"/>
          <w:szCs w:val="28"/>
        </w:rPr>
        <w:t>，评标委员会将做出不利于投标人的评审；就以上要求，招标人发现投标人有弄虚作假行为的，有权作废标或取消中标资格处理，投标保证金有权不予返还。</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en-US" w:eastAsia="zh-CN"/>
        </w:rPr>
      </w:pPr>
      <w:r>
        <w:rPr>
          <w:rFonts w:hint="eastAsia" w:ascii="仿宋_GB2312" w:hAnsi="仿宋_GB2312" w:cs="仿宋_GB2312"/>
          <w:b/>
          <w:bCs/>
          <w:color w:val="000000"/>
          <w:szCs w:val="28"/>
          <w:highlight w:val="none"/>
          <w:lang w:val="en-US" w:eastAsia="zh-CN"/>
        </w:rPr>
        <w:t>2.在网上填写完标的单价并注明承诺供货期后，同时按照要求上传签字盖章的投标文件扫描件，否则招标人有权按照废标处理。</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招标人在使用投标人提供的货物</w:t>
      </w:r>
      <w:r>
        <w:rPr>
          <w:rFonts w:hint="eastAsia" w:ascii="仿宋_GB2312" w:hAnsi="仿宋_GB2312" w:eastAsia="仿宋_GB2312" w:cs="仿宋_GB2312"/>
          <w:sz w:val="28"/>
          <w:szCs w:val="28"/>
          <w:lang w:val="en-US" w:eastAsia="zh-CN"/>
        </w:rPr>
        <w:t>及服务</w:t>
      </w:r>
      <w:r>
        <w:rPr>
          <w:rFonts w:hint="eastAsia" w:ascii="仿宋_GB2312" w:hAnsi="仿宋_GB2312" w:eastAsia="仿宋_GB2312" w:cs="仿宋_GB2312"/>
          <w:sz w:val="28"/>
          <w:szCs w:val="28"/>
        </w:rPr>
        <w:t>时，不存在任何已知的不合法的情形，也不存在任何已知的与第三方专利权、著作权、商标权或工业设计权相关的任何争议。如果有任何因招标人使用投标人提供的货物</w:t>
      </w:r>
      <w:r>
        <w:rPr>
          <w:rFonts w:hint="eastAsia" w:ascii="仿宋_GB2312" w:hAnsi="仿宋_GB2312" w:eastAsia="仿宋_GB2312" w:cs="仿宋_GB2312"/>
          <w:sz w:val="28"/>
          <w:szCs w:val="28"/>
          <w:lang w:val="en-US" w:eastAsia="zh-CN"/>
        </w:rPr>
        <w:t>及服务</w:t>
      </w:r>
      <w:r>
        <w:rPr>
          <w:rFonts w:hint="eastAsia" w:ascii="仿宋_GB2312" w:hAnsi="仿宋_GB2312" w:eastAsia="仿宋_GB2312" w:cs="仿宋_GB2312"/>
          <w:sz w:val="28"/>
          <w:szCs w:val="28"/>
        </w:rPr>
        <w:t>而提起的侵权指控，投标人依法承担全部责任。</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投标人需按照规格型号</w:t>
      </w:r>
      <w:r>
        <w:rPr>
          <w:rFonts w:hint="eastAsia" w:ascii="仿宋_GB2312" w:hAnsi="仿宋_GB2312" w:eastAsia="仿宋_GB2312" w:cs="仿宋_GB2312"/>
          <w:sz w:val="28"/>
          <w:szCs w:val="28"/>
          <w:lang w:val="en-US" w:eastAsia="zh-CN"/>
        </w:rPr>
        <w:t>及技术要求</w:t>
      </w:r>
      <w:r>
        <w:rPr>
          <w:rFonts w:hint="eastAsia" w:ascii="仿宋_GB2312" w:hAnsi="仿宋_GB2312" w:eastAsia="仿宋_GB2312" w:cs="仿宋_GB2312"/>
          <w:sz w:val="28"/>
          <w:szCs w:val="28"/>
        </w:rPr>
        <w:t>报价,如标的停产或升级，投标文件需注明停产无替代或升级替代型号并确保完全替代。</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sz w:val="28"/>
          <w:szCs w:val="28"/>
        </w:rPr>
        <w:t>同一标段报价相同的，招标人有权优先推荐生产制造商、具备代理/集成商资质或具有生产制造商授权的投标人中标。</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本项目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是否</w:t>
      </w:r>
      <w:r>
        <w:rPr>
          <w:rFonts w:hint="eastAsia" w:ascii="仿宋_GB2312" w:hAnsi="仿宋_GB2312" w:eastAsia="仿宋_GB2312" w:cs="仿宋_GB2312"/>
          <w:color w:val="000000" w:themeColor="text1"/>
          <w:sz w:val="28"/>
          <w:szCs w:val="28"/>
          <w14:textFill>
            <w14:solidFill>
              <w14:schemeClr w14:val="tx1"/>
            </w14:solidFill>
          </w14:textFill>
        </w:rPr>
        <w:t>接受联合体投标</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：详见《招标文件》。</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7.</w:t>
      </w:r>
      <w:r>
        <w:rPr>
          <w:rFonts w:hint="eastAsia" w:ascii="仿宋_GB2312" w:hAnsi="仿宋_GB2312" w:cs="仿宋_GB2312"/>
          <w:color w:val="000000" w:themeColor="text1"/>
          <w:szCs w:val="28"/>
          <w14:textFill>
            <w14:solidFill>
              <w14:schemeClr w14:val="tx1"/>
            </w14:solidFill>
          </w14:textFill>
        </w:rPr>
        <w:t>本次招标</w:t>
      </w:r>
      <w:r>
        <w:rPr>
          <w:rFonts w:hint="eastAsia" w:ascii="仿宋_GB2312" w:hAnsi="仿宋_GB2312" w:cs="仿宋_GB2312"/>
          <w:color w:val="000000" w:themeColor="text1"/>
          <w:szCs w:val="28"/>
          <w:lang w:val="en-US" w:eastAsia="zh-CN"/>
          <w14:textFill>
            <w14:solidFill>
              <w14:schemeClr w14:val="tx1"/>
            </w14:solidFill>
          </w14:textFill>
        </w:rPr>
        <w:t>报价方式：详见《招标文件》</w:t>
      </w:r>
      <w:r>
        <w:rPr>
          <w:rFonts w:hint="eastAsia" w:ascii="仿宋_GB2312" w:hAnsi="仿宋_GB2312" w:cs="仿宋_GB2312"/>
          <w:color w:val="000000" w:themeColor="text1"/>
          <w:szCs w:val="28"/>
          <w14:textFill>
            <w14:solidFill>
              <w14:schemeClr w14:val="tx1"/>
            </w14:solidFill>
          </w14:textFill>
        </w:rPr>
        <w:t>。</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eastAsia="zh-CN"/>
          <w14:textFill>
            <w14:solidFill>
              <w14:schemeClr w14:val="tx1"/>
            </w14:solidFill>
          </w14:textFill>
        </w:rPr>
        <w:t>（</w:t>
      </w:r>
      <w:r>
        <w:rPr>
          <w:rFonts w:hint="eastAsia" w:ascii="仿宋_GB2312" w:hAnsi="仿宋_GB2312" w:cs="仿宋_GB2312"/>
          <w:color w:val="000000" w:themeColor="text1"/>
          <w:szCs w:val="28"/>
          <w:lang w:val="en-US" w:eastAsia="zh-CN"/>
          <w14:textFill>
            <w14:solidFill>
              <w14:schemeClr w14:val="tx1"/>
            </w14:solidFill>
          </w14:textFill>
        </w:rPr>
        <w:t>二</w:t>
      </w:r>
      <w:r>
        <w:rPr>
          <w:rFonts w:hint="eastAsia" w:ascii="仿宋_GB2312" w:hAnsi="仿宋_GB2312" w:cs="仿宋_GB2312"/>
          <w:color w:val="000000" w:themeColor="text1"/>
          <w:szCs w:val="28"/>
          <w:lang w:eastAsia="zh-CN"/>
          <w14:textFill>
            <w14:solidFill>
              <w14:schemeClr w14:val="tx1"/>
            </w14:solidFill>
          </w14:textFill>
        </w:rPr>
        <w:t>）</w:t>
      </w:r>
      <w:r>
        <w:rPr>
          <w:rFonts w:hint="eastAsia" w:ascii="仿宋_GB2312" w:hAnsi="仿宋_GB2312" w:cs="仿宋_GB2312"/>
          <w:color w:val="000000" w:themeColor="text1"/>
          <w:szCs w:val="28"/>
          <w:lang w:val="en-US" w:eastAsia="zh-CN"/>
          <w14:textFill>
            <w14:solidFill>
              <w14:schemeClr w14:val="tx1"/>
            </w14:solidFill>
          </w14:textFill>
        </w:rPr>
        <w:t>投标资料提交。投标人</w:t>
      </w:r>
      <w:r>
        <w:rPr>
          <w:rFonts w:hint="eastAsia" w:ascii="仿宋_GB2312" w:hAnsi="仿宋_GB2312" w:cs="仿宋_GB2312"/>
          <w:color w:val="000000" w:themeColor="text1"/>
          <w:szCs w:val="28"/>
          <w14:textFill>
            <w14:solidFill>
              <w14:schemeClr w14:val="tx1"/>
            </w14:solidFill>
          </w14:textFill>
        </w:rPr>
        <w:t>需同时提交以下资料：</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1.</w:t>
      </w:r>
      <w:r>
        <w:rPr>
          <w:rFonts w:hint="eastAsia" w:ascii="仿宋_GB2312" w:hAnsi="仿宋_GB2312" w:cs="仿宋_GB2312"/>
          <w:color w:val="000000" w:themeColor="text1"/>
          <w:szCs w:val="28"/>
          <w14:textFill>
            <w14:solidFill>
              <w14:schemeClr w14:val="tx1"/>
            </w14:solidFill>
          </w14:textFill>
        </w:rPr>
        <w:t>法定代表人授权书（适用于非法定代表人投标的情况），</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2.</w:t>
      </w:r>
      <w:r>
        <w:rPr>
          <w:rFonts w:hint="eastAsia" w:ascii="仿宋_GB2312" w:hAnsi="仿宋_GB2312" w:cs="仿宋_GB2312"/>
          <w:color w:val="000000" w:themeColor="text1"/>
          <w:szCs w:val="28"/>
          <w14:textFill>
            <w14:solidFill>
              <w14:schemeClr w14:val="tx1"/>
            </w14:solidFill>
          </w14:textFill>
        </w:rPr>
        <w:t>具有统一社会信用代码的营业执照副本及资质证书扫描件。</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themeColor="text1"/>
          <w:szCs w:val="28"/>
          <w:highlight w:val="none"/>
          <w:lang w:val="en-US" w:eastAsia="zh-CN"/>
          <w14:textFill>
            <w14:solidFill>
              <w14:schemeClr w14:val="tx1"/>
            </w14:solidFill>
          </w14:textFill>
        </w:rPr>
      </w:pPr>
      <w:r>
        <w:rPr>
          <w:rFonts w:hint="eastAsia" w:ascii="仿宋_GB2312" w:hAnsi="仿宋_GB2312" w:cs="仿宋_GB2312"/>
          <w:b/>
          <w:bCs/>
          <w:color w:val="000000" w:themeColor="text1"/>
          <w:szCs w:val="28"/>
          <w:highlight w:val="none"/>
          <w:lang w:val="en-US" w:eastAsia="zh-CN"/>
          <w14:textFill>
            <w14:solidFill>
              <w14:schemeClr w14:val="tx1"/>
            </w14:solidFill>
          </w14:textFill>
        </w:rPr>
        <w:t>（三）</w:t>
      </w:r>
      <w:r>
        <w:rPr>
          <w:rFonts w:hint="eastAsia" w:ascii="仿宋_GB2312" w:hAnsi="仿宋_GB2312" w:cs="仿宋_GB2312"/>
          <w:b/>
          <w:bCs/>
          <w:color w:val="000000" w:themeColor="text1"/>
          <w:szCs w:val="28"/>
          <w:highlight w:val="none"/>
          <w:lang w:val="zh-CN" w:eastAsia="zh-CN"/>
          <w14:textFill>
            <w14:solidFill>
              <w14:schemeClr w14:val="tx1"/>
            </w14:solidFill>
          </w14:textFill>
        </w:rPr>
        <w:t>开标后，投标人委托代理人应保持手机通讯畅通，并随时根据招标人要求在规定的时间里提供书面答复。</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九、开标地点</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十、招标人账户信息（标书费和投标保证金交款账户）</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账户名称：山信软件股份有限公司</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账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号：1602156819100030374</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 户 行：中国工商银行济南山钢支行</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 行 号：102451015684</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十一、联系人及联系方式</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（一）澄清答疑联系人及联系方式</w:t>
      </w:r>
    </w:p>
    <w:p>
      <w:pPr>
        <w:keepNext w:val="0"/>
        <w:keepLines w:val="0"/>
        <w:pageBreakBefore w:val="0"/>
        <w:kinsoku/>
        <w:wordWrap/>
        <w:overflowPunct/>
        <w:topLinePunct w:val="0"/>
        <w:autoSpaceDE/>
        <w:autoSpaceDN/>
        <w:bidi w:val="0"/>
        <w:adjustRightInd/>
        <w:snapToGrid/>
        <w:spacing w:line="360" w:lineRule="auto"/>
        <w:ind w:firstLine="560"/>
        <w:rPr>
          <w:rFonts w:hint="default"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商务联系人：详见【招标公告投标人须知前附表】。</w:t>
      </w:r>
    </w:p>
    <w:p>
      <w:pPr>
        <w:keepNext w:val="0"/>
        <w:keepLines w:val="0"/>
        <w:pageBreakBefore w:val="0"/>
        <w:kinsoku/>
        <w:wordWrap/>
        <w:overflowPunct/>
        <w:topLinePunct w:val="0"/>
        <w:autoSpaceDE/>
        <w:autoSpaceDN/>
        <w:bidi w:val="0"/>
        <w:adjustRightInd/>
        <w:snapToGrid/>
        <w:spacing w:line="360" w:lineRule="auto"/>
        <w:ind w:firstLine="560"/>
        <w:rPr>
          <w:rFonts w:hint="default"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技术联系人：详见【招标公告投标人须知前附表】。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（二）招标人联系地址、联系人及联系方式</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招标人：</w:t>
      </w:r>
      <w:r>
        <w:rPr>
          <w:rFonts w:hint="eastAsia" w:ascii="仿宋_GB2312" w:hAnsi="仿宋_GB2312" w:eastAsia="仿宋_GB2312" w:cs="仿宋_GB2312"/>
          <w:color w:val="000000" w:themeColor="text1"/>
          <w:sz w:val="28"/>
          <w:szCs w:val="28"/>
          <w:highlight w:val="none"/>
          <w14:textFill>
            <w14:solidFill>
              <w14:schemeClr w14:val="tx1"/>
            </w14:solidFill>
          </w14:textFill>
        </w:rPr>
        <w:t>山信软件股份有限公司</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商务中心</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招标联系人：</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电子邮箱：</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联系地址：</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十二、监督方式</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Times New Roman"/>
          <w:color w:val="000000" w:themeColor="text1"/>
          <w:kern w:val="2"/>
          <w:sz w:val="28"/>
          <w:szCs w:val="28"/>
          <w:lang w:val="en-US" w:eastAsia="zh-CN" w:bidi="ar-SA"/>
          <w14:textFill>
            <w14:solidFill>
              <w14:schemeClr w14:val="tx1"/>
            </w14:solidFill>
          </w14:textFill>
        </w:rPr>
        <w:t>（一）</w:t>
      </w:r>
      <w:r>
        <w:rPr>
          <w:rFonts w:hint="eastAsia" w:ascii="黑体" w:hAnsi="黑体" w:eastAsia="黑体" w:cs="Times New Roman"/>
          <w:color w:val="000000" w:themeColor="text1"/>
          <w:kern w:val="2"/>
          <w:sz w:val="28"/>
          <w:szCs w:val="28"/>
          <w:lang w:val="zh-CN" w:eastAsia="zh-CN" w:bidi="ar-SA"/>
          <w14:textFill>
            <w14:solidFill>
              <w14:schemeClr w14:val="tx1"/>
            </w14:solidFill>
          </w14:textFill>
        </w:rPr>
        <w:t>业务监督及异议反馈</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1.投标人</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对资格</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审核</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文件、招标文件、开标及评标结果</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持有不同意见</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可</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拨打</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联系电话沟通</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，招标人予以回复反馈。</w:t>
      </w:r>
    </w:p>
    <w:p>
      <w:pPr>
        <w:keepNext w:val="0"/>
        <w:keepLines w:val="0"/>
        <w:pageBreakBefore w:val="0"/>
        <w:kinsoku/>
        <w:wordWrap/>
        <w:overflowPunct/>
        <w:topLinePunct w:val="0"/>
        <w:autoSpaceDE/>
        <w:autoSpaceDN/>
        <w:bidi w:val="0"/>
        <w:adjustRightInd/>
        <w:snapToGrid/>
        <w:spacing w:line="360" w:lineRule="auto"/>
        <w:ind w:right="-6" w:firstLine="555"/>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联系</w:t>
      </w:r>
      <w:r>
        <w:rPr>
          <w:rFonts w:hint="eastAsia" w:ascii="仿宋_GB2312" w:hAnsi="仿宋_GB2312" w:eastAsia="仿宋_GB2312" w:cs="仿宋_GB2312"/>
          <w:color w:val="000000" w:themeColor="text1"/>
          <w:sz w:val="28"/>
          <w:szCs w:val="28"/>
          <w:highlight w:val="none"/>
          <w:lang w:val="zh-CN" w:eastAsia="zh-CN"/>
          <w14:textFill>
            <w14:solidFill>
              <w14:schemeClr w14:val="tx1"/>
            </w14:solidFill>
          </w14:textFill>
        </w:rPr>
        <w:t>电话：0531-67606256,15098778156</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投标人存有异议且需要招标人书面答复的，由投标人提交书面异议函，说明内容及客观事实依据等证明材料，经法定代表人或授权代表签字并加盖单位公章，发至招标联系人邮箱。对超出规定时限的异议不予受理。</w:t>
      </w:r>
    </w:p>
    <w:p>
      <w:pPr>
        <w:keepNext w:val="0"/>
        <w:keepLines w:val="0"/>
        <w:pageBreakBefore w:val="0"/>
        <w:numPr>
          <w:ilvl w:val="0"/>
          <w:numId w:val="0"/>
        </w:numPr>
        <w:kinsoku/>
        <w:wordWrap/>
        <w:overflowPunct/>
        <w:topLinePunct w:val="0"/>
        <w:autoSpaceDE/>
        <w:autoSpaceDN/>
        <w:bidi w:val="0"/>
        <w:adjustRightInd/>
        <w:snapToGrid/>
        <w:spacing w:line="360" w:lineRule="auto"/>
        <w:ind w:right="-6" w:rightChars="0" w:firstLine="560" w:firstLineChars="200"/>
        <w:rPr>
          <w:rFonts w:hint="eastAsia" w:ascii="黑体" w:hAnsi="黑体" w:eastAsia="黑体" w:cs="Times New Roman"/>
          <w:kern w:val="2"/>
          <w:sz w:val="28"/>
          <w:szCs w:val="28"/>
          <w:lang w:val="en-US" w:eastAsia="zh-CN" w:bidi="ar-SA"/>
        </w:rPr>
      </w:pPr>
      <w:r>
        <w:rPr>
          <w:rFonts w:hint="eastAsia" w:ascii="黑体" w:hAnsi="黑体" w:eastAsia="黑体" w:cs="Times New Roman"/>
          <w:kern w:val="2"/>
          <w:sz w:val="28"/>
          <w:szCs w:val="28"/>
          <w:lang w:val="en-US" w:eastAsia="zh-CN" w:bidi="ar-SA"/>
        </w:rPr>
        <w:t>（二）纪委监督</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1.对涉及廉洁问题，投标人可按下述联系方式向纪委举报；</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2.投标人认为书面异议处理结果有失公允、需向纪委反映的，在反映前须明确该事项已提出异议，未提出异议的不予受理。</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纪委</w:t>
      </w:r>
      <w:r>
        <w:rPr>
          <w:rFonts w:hint="eastAsia" w:ascii="仿宋_GB2312" w:hAnsi="仿宋_GB2312" w:eastAsia="仿宋_GB2312" w:cs="仿宋_GB2312"/>
          <w:sz w:val="28"/>
          <w:szCs w:val="28"/>
        </w:rPr>
        <w:t>监督电话：</w:t>
      </w:r>
      <w:r>
        <w:rPr>
          <w:rFonts w:ascii="仿宋_GB2312" w:hAnsi="仿宋_GB2312" w:eastAsia="仿宋_GB2312" w:cs="仿宋_GB2312"/>
          <w:sz w:val="28"/>
          <w:szCs w:val="28"/>
        </w:rPr>
        <w:t>0531-67606229</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13156138030</w:t>
      </w:r>
      <w:r>
        <w:rPr>
          <w:rFonts w:hint="eastAsia" w:ascii="仿宋_GB2312" w:hAnsi="仿宋_GB2312" w:eastAsia="仿宋_GB2312" w:cs="仿宋_GB2312"/>
          <w:sz w:val="28"/>
          <w:szCs w:val="28"/>
        </w:rPr>
        <w:t>（非工作日只接受短信举报）；</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邮    箱：</w:t>
      </w:r>
      <w:r>
        <w:rPr>
          <w:rFonts w:hint="eastAsia" w:ascii="仿宋_GB2312" w:hAnsi="仿宋_GB2312" w:eastAsia="仿宋_GB2312" w:cs="仿宋_GB2312"/>
          <w:sz w:val="28"/>
          <w:szCs w:val="28"/>
          <w:highlight w:val="none"/>
          <w:lang w:val="zh-CN" w:eastAsia="zh-CN"/>
        </w:rPr>
        <w:t>shanxinjiwei@shansteelgroup.com</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通信地址：山东省济南市高新区舜华路</w:t>
      </w:r>
      <w:r>
        <w:rPr>
          <w:rFonts w:ascii="仿宋_GB2312" w:hAnsi="仿宋_GB2312" w:eastAsia="仿宋_GB2312" w:cs="仿宋_GB2312"/>
          <w:sz w:val="28"/>
          <w:szCs w:val="28"/>
        </w:rPr>
        <w:t>2000</w:t>
      </w:r>
      <w:r>
        <w:rPr>
          <w:rFonts w:hint="eastAsia" w:ascii="仿宋_GB2312" w:hAnsi="仿宋_GB2312" w:eastAsia="仿宋_GB2312" w:cs="仿宋_GB2312"/>
          <w:sz w:val="28"/>
          <w:szCs w:val="28"/>
        </w:rPr>
        <w:t>号舜泰广场</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号楼</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黑体" w:hAnsi="黑体" w:eastAsia="黑体" w:cs="Times New Roman"/>
          <w:szCs w:val="28"/>
          <w:highlight w:val="none"/>
          <w:lang w:val="en-US" w:eastAsia="zh-CN"/>
        </w:rPr>
      </w:pPr>
      <w:r>
        <w:rPr>
          <w:rFonts w:hint="eastAsia" w:ascii="仿宋_GB2312" w:hAnsi="仿宋_GB2312" w:eastAsia="仿宋_GB2312" w:cs="仿宋_GB2312"/>
          <w:sz w:val="28"/>
          <w:szCs w:val="28"/>
        </w:rPr>
        <w:t>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编</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rPr>
        <w:t>250101</w:t>
      </w:r>
    </w:p>
    <w:sectPr>
      <w:pgSz w:w="11907" w:h="16839"/>
      <w:pgMar w:top="1417" w:right="1417" w:bottom="1417" w:left="1417" w:header="851" w:footer="992" w:gutter="0"/>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rPr>
        <w:rFonts w:hint="eastAsia"/>
      </w:rPr>
    </w:pPr>
    <w:r>
      <w:rPr>
        <w:rFonts w:hint="eastAsia" w:ascii="微软雅黑" w:hAnsi="微软雅黑" w:eastAsia="微软雅黑" w:cs="微软雅黑"/>
        <w:b w:val="0"/>
        <w:bCs/>
        <w:sz w:val="18"/>
        <w:szCs w:val="18"/>
        <w:lang w:val="en-US" w:eastAsia="zh-CN"/>
      </w:rPr>
      <w:t xml:space="preserve">版本号：Ver3.0                               </w:t>
    </w:r>
    <w:r>
      <w:rPr>
        <w:rFonts w:hint="eastAsia" w:ascii="微软雅黑" w:hAnsi="微软雅黑" w:eastAsia="微软雅黑" w:cs="微软雅黑"/>
        <w:b w:val="0"/>
        <w:bCs/>
        <w:sz w:val="18"/>
        <w:szCs w:val="18"/>
      </w:rPr>
      <w:fldChar w:fldCharType="begin"/>
    </w:r>
    <w:r>
      <w:rPr>
        <w:rFonts w:hint="eastAsia" w:ascii="微软雅黑" w:hAnsi="微软雅黑" w:eastAsia="微软雅黑" w:cs="微软雅黑"/>
        <w:b w:val="0"/>
        <w:bCs/>
      </w:rPr>
      <w:instrText xml:space="preserve">PAGE</w:instrText>
    </w:r>
    <w:r>
      <w:rPr>
        <w:rFonts w:hint="eastAsia" w:ascii="微软雅黑" w:hAnsi="微软雅黑" w:eastAsia="微软雅黑" w:cs="微软雅黑"/>
        <w:b w:val="0"/>
        <w:bCs/>
        <w:sz w:val="18"/>
        <w:szCs w:val="18"/>
      </w:rPr>
      <w:fldChar w:fldCharType="separate"/>
    </w:r>
    <w:r>
      <w:rPr>
        <w:rFonts w:hint="eastAsia" w:ascii="微软雅黑" w:hAnsi="微软雅黑" w:eastAsia="微软雅黑" w:cs="微软雅黑"/>
        <w:b w:val="0"/>
        <w:bCs/>
      </w:rPr>
      <w:t>1</w:t>
    </w:r>
    <w:r>
      <w:rPr>
        <w:rFonts w:hint="eastAsia" w:ascii="微软雅黑" w:hAnsi="微软雅黑" w:eastAsia="微软雅黑" w:cs="微软雅黑"/>
        <w:b w:val="0"/>
        <w:bCs/>
        <w:sz w:val="18"/>
        <w:szCs w:val="18"/>
      </w:rPr>
      <w:fldChar w:fldCharType="end"/>
    </w:r>
    <w:r>
      <w:rPr>
        <w:rFonts w:hint="eastAsia" w:ascii="微软雅黑" w:hAnsi="微软雅黑" w:eastAsia="微软雅黑" w:cs="微软雅黑"/>
        <w:b w:val="0"/>
        <w:bCs/>
        <w:lang w:val="zh-CN"/>
      </w:rPr>
      <w:t>/</w:t>
    </w:r>
    <w:r>
      <w:rPr>
        <w:rFonts w:hint="eastAsia" w:ascii="微软雅黑" w:hAnsi="微软雅黑" w:eastAsia="微软雅黑" w:cs="微软雅黑"/>
        <w:b w:val="0"/>
        <w:bCs/>
        <w:sz w:val="18"/>
        <w:szCs w:val="18"/>
      </w:rPr>
      <w:fldChar w:fldCharType="begin"/>
    </w:r>
    <w:r>
      <w:rPr>
        <w:rFonts w:hint="eastAsia" w:ascii="微软雅黑" w:hAnsi="微软雅黑" w:eastAsia="微软雅黑" w:cs="微软雅黑"/>
        <w:b w:val="0"/>
        <w:bCs/>
      </w:rPr>
      <w:instrText xml:space="preserve">NUMPAGES</w:instrText>
    </w:r>
    <w:r>
      <w:rPr>
        <w:rFonts w:hint="eastAsia" w:ascii="微软雅黑" w:hAnsi="微软雅黑" w:eastAsia="微软雅黑" w:cs="微软雅黑"/>
        <w:b w:val="0"/>
        <w:bCs/>
        <w:sz w:val="18"/>
        <w:szCs w:val="18"/>
      </w:rPr>
      <w:fldChar w:fldCharType="separate"/>
    </w:r>
    <w:r>
      <w:rPr>
        <w:rFonts w:hint="eastAsia" w:ascii="微软雅黑" w:hAnsi="微软雅黑" w:eastAsia="微软雅黑" w:cs="微软雅黑"/>
        <w:b w:val="0"/>
        <w:bCs/>
      </w:rPr>
      <w:t>27</w:t>
    </w:r>
    <w:r>
      <w:rPr>
        <w:rFonts w:hint="eastAsia" w:ascii="微软雅黑" w:hAnsi="微软雅黑" w:eastAsia="微软雅黑" w:cs="微软雅黑"/>
        <w:b w:val="0"/>
        <w:bCs/>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lang w:val="en-US" w:eastAsia="zh-CN"/>
      </w:rPr>
    </w:pPr>
    <w:r>
      <w:rPr>
        <w:rFonts w:hint="eastAsia" w:ascii="楷体_GB2312" w:hAnsi="楷体_GB2312" w:eastAsia="楷体_GB2312" w:cs="楷体_GB2312"/>
        <w:b/>
        <w:bCs/>
        <w:sz w:val="24"/>
        <w:szCs w:val="24"/>
      </w:rPr>
      <w:drawing>
        <wp:inline distT="0" distB="0" distL="114300" distR="114300">
          <wp:extent cx="269240" cy="283845"/>
          <wp:effectExtent l="0" t="0" r="1651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269240" cy="283845"/>
                  </a:xfrm>
                  <a:prstGeom prst="rect">
                    <a:avLst/>
                  </a:prstGeom>
                  <a:noFill/>
                  <a:ln>
                    <a:noFill/>
                  </a:ln>
                </pic:spPr>
              </pic:pic>
            </a:graphicData>
          </a:graphic>
        </wp:inline>
      </w:drawing>
    </w:r>
    <w:r>
      <w:rPr>
        <w:rFonts w:hint="eastAsia" w:ascii="楷体_GB2312" w:hAnsi="楷体_GB2312" w:eastAsia="楷体_GB2312" w:cs="楷体_GB2312"/>
        <w:b/>
        <w:bCs/>
        <w:sz w:val="24"/>
        <w:szCs w:val="24"/>
      </w:rPr>
      <w:t>山信软件股份有限公司</w:t>
    </w:r>
    <w:r>
      <w:rPr>
        <w:rFonts w:hint="eastAsia" w:ascii="楷体_GB2312" w:hAnsi="楷体_GB2312" w:eastAsia="楷体_GB2312" w:cs="楷体_GB2312"/>
        <w:b/>
        <w:bCs/>
        <w:sz w:val="24"/>
        <w:szCs w:val="24"/>
        <w:lang w:val="en-US" w:eastAsia="zh-CN"/>
      </w:rPr>
      <w:t>招标公告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4F6D"/>
    <w:multiLevelType w:val="multilevel"/>
    <w:tmpl w:val="31C74F6D"/>
    <w:lvl w:ilvl="0" w:tentative="0">
      <w:start w:val="1"/>
      <w:numFmt w:val="decimal"/>
      <w:pStyle w:val="265"/>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8"/>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59"/>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jMDAyMWIzM2MyNGVhMWUxOTJmMmVjNGMyZDRkOGY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2088"/>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2A6F"/>
    <w:rsid w:val="00FE361F"/>
    <w:rsid w:val="00FE6155"/>
    <w:rsid w:val="00FE621E"/>
    <w:rsid w:val="00FE7DF5"/>
    <w:rsid w:val="00FF1299"/>
    <w:rsid w:val="00FF2AD0"/>
    <w:rsid w:val="00FF380A"/>
    <w:rsid w:val="00FF398B"/>
    <w:rsid w:val="00FF3EA8"/>
    <w:rsid w:val="00FF43F7"/>
    <w:rsid w:val="00FF63B8"/>
    <w:rsid w:val="00FF73B8"/>
    <w:rsid w:val="00FF7633"/>
    <w:rsid w:val="01403A09"/>
    <w:rsid w:val="01482928"/>
    <w:rsid w:val="01826C36"/>
    <w:rsid w:val="019F0694"/>
    <w:rsid w:val="01B52C6A"/>
    <w:rsid w:val="01D47F8D"/>
    <w:rsid w:val="01DD01E8"/>
    <w:rsid w:val="021F2525"/>
    <w:rsid w:val="02236C39"/>
    <w:rsid w:val="026111AE"/>
    <w:rsid w:val="029274C2"/>
    <w:rsid w:val="029D65A1"/>
    <w:rsid w:val="029F506E"/>
    <w:rsid w:val="02A836B0"/>
    <w:rsid w:val="02B14251"/>
    <w:rsid w:val="02C84F5F"/>
    <w:rsid w:val="02F56488"/>
    <w:rsid w:val="02FD11F0"/>
    <w:rsid w:val="030738B5"/>
    <w:rsid w:val="03182BA3"/>
    <w:rsid w:val="031B1B4A"/>
    <w:rsid w:val="03271F3A"/>
    <w:rsid w:val="033057C7"/>
    <w:rsid w:val="033114A2"/>
    <w:rsid w:val="0333594B"/>
    <w:rsid w:val="034E6805"/>
    <w:rsid w:val="038753D5"/>
    <w:rsid w:val="03965049"/>
    <w:rsid w:val="03B51042"/>
    <w:rsid w:val="03BD7B49"/>
    <w:rsid w:val="03D16498"/>
    <w:rsid w:val="03DA3714"/>
    <w:rsid w:val="03F156C2"/>
    <w:rsid w:val="03F16532"/>
    <w:rsid w:val="03F7618F"/>
    <w:rsid w:val="04111040"/>
    <w:rsid w:val="04177193"/>
    <w:rsid w:val="045F18BD"/>
    <w:rsid w:val="04643DB1"/>
    <w:rsid w:val="04852E6D"/>
    <w:rsid w:val="049225C5"/>
    <w:rsid w:val="04B47443"/>
    <w:rsid w:val="04D50A9D"/>
    <w:rsid w:val="04E7766F"/>
    <w:rsid w:val="053B2A87"/>
    <w:rsid w:val="05573613"/>
    <w:rsid w:val="05623DBF"/>
    <w:rsid w:val="05854E9B"/>
    <w:rsid w:val="05BF0F98"/>
    <w:rsid w:val="05FF1447"/>
    <w:rsid w:val="06163087"/>
    <w:rsid w:val="064D2CFA"/>
    <w:rsid w:val="065A2DB0"/>
    <w:rsid w:val="066E6804"/>
    <w:rsid w:val="068316D5"/>
    <w:rsid w:val="0690102A"/>
    <w:rsid w:val="069B40A6"/>
    <w:rsid w:val="06EE18CD"/>
    <w:rsid w:val="071C5713"/>
    <w:rsid w:val="074F310D"/>
    <w:rsid w:val="07586562"/>
    <w:rsid w:val="0763068C"/>
    <w:rsid w:val="0765501D"/>
    <w:rsid w:val="07734C10"/>
    <w:rsid w:val="077505FB"/>
    <w:rsid w:val="07830374"/>
    <w:rsid w:val="07967492"/>
    <w:rsid w:val="07A21AB3"/>
    <w:rsid w:val="07AE02CF"/>
    <w:rsid w:val="07BF4B46"/>
    <w:rsid w:val="07D32B58"/>
    <w:rsid w:val="08094F9A"/>
    <w:rsid w:val="08282139"/>
    <w:rsid w:val="082848F3"/>
    <w:rsid w:val="082D623D"/>
    <w:rsid w:val="084A1219"/>
    <w:rsid w:val="08793044"/>
    <w:rsid w:val="087D3A55"/>
    <w:rsid w:val="08887811"/>
    <w:rsid w:val="089D2C4A"/>
    <w:rsid w:val="089F1A97"/>
    <w:rsid w:val="08A6661C"/>
    <w:rsid w:val="08BE33E4"/>
    <w:rsid w:val="08FD34C4"/>
    <w:rsid w:val="08FE78C6"/>
    <w:rsid w:val="09143258"/>
    <w:rsid w:val="09154BBB"/>
    <w:rsid w:val="0948096E"/>
    <w:rsid w:val="095279E4"/>
    <w:rsid w:val="096404F2"/>
    <w:rsid w:val="096E3EE5"/>
    <w:rsid w:val="098625EC"/>
    <w:rsid w:val="099729DC"/>
    <w:rsid w:val="09D10140"/>
    <w:rsid w:val="09DC0846"/>
    <w:rsid w:val="0A0C24FF"/>
    <w:rsid w:val="0A12586F"/>
    <w:rsid w:val="0A2C39C3"/>
    <w:rsid w:val="0A4F72C9"/>
    <w:rsid w:val="0A65454D"/>
    <w:rsid w:val="0A9B747D"/>
    <w:rsid w:val="0AA42272"/>
    <w:rsid w:val="0B01369C"/>
    <w:rsid w:val="0B0D43A9"/>
    <w:rsid w:val="0B1511A8"/>
    <w:rsid w:val="0B3D79D1"/>
    <w:rsid w:val="0B4D79EA"/>
    <w:rsid w:val="0B510877"/>
    <w:rsid w:val="0B593F3D"/>
    <w:rsid w:val="0BF76ECF"/>
    <w:rsid w:val="0C4F6ADC"/>
    <w:rsid w:val="0C500235"/>
    <w:rsid w:val="0C582DED"/>
    <w:rsid w:val="0C5C3FDA"/>
    <w:rsid w:val="0C7B3C36"/>
    <w:rsid w:val="0C8B7380"/>
    <w:rsid w:val="0C9A6662"/>
    <w:rsid w:val="0CB550D1"/>
    <w:rsid w:val="0CCB1635"/>
    <w:rsid w:val="0CF83A72"/>
    <w:rsid w:val="0D0306A0"/>
    <w:rsid w:val="0D130F3C"/>
    <w:rsid w:val="0D252FC8"/>
    <w:rsid w:val="0D2C35BE"/>
    <w:rsid w:val="0D300614"/>
    <w:rsid w:val="0D462435"/>
    <w:rsid w:val="0D4A01E3"/>
    <w:rsid w:val="0D5303D2"/>
    <w:rsid w:val="0D5F32FA"/>
    <w:rsid w:val="0D5F71AB"/>
    <w:rsid w:val="0D9F3200"/>
    <w:rsid w:val="0DCE4D80"/>
    <w:rsid w:val="0DDA675A"/>
    <w:rsid w:val="0DE61421"/>
    <w:rsid w:val="0DF06200"/>
    <w:rsid w:val="0E175D32"/>
    <w:rsid w:val="0E340919"/>
    <w:rsid w:val="0E474A9B"/>
    <w:rsid w:val="0E5F1B88"/>
    <w:rsid w:val="0E6A0D8B"/>
    <w:rsid w:val="0EA73EC0"/>
    <w:rsid w:val="0ECC1455"/>
    <w:rsid w:val="0ECC1935"/>
    <w:rsid w:val="0ED37C49"/>
    <w:rsid w:val="0EE92F84"/>
    <w:rsid w:val="0EFC68D7"/>
    <w:rsid w:val="0F043EA4"/>
    <w:rsid w:val="0F1663EA"/>
    <w:rsid w:val="0F2B45BA"/>
    <w:rsid w:val="0F571505"/>
    <w:rsid w:val="0F5E10FA"/>
    <w:rsid w:val="0F741E02"/>
    <w:rsid w:val="0F832C70"/>
    <w:rsid w:val="0FC95BFC"/>
    <w:rsid w:val="0FCD3ED0"/>
    <w:rsid w:val="1002332F"/>
    <w:rsid w:val="10052457"/>
    <w:rsid w:val="1009538A"/>
    <w:rsid w:val="100D0B36"/>
    <w:rsid w:val="1041483A"/>
    <w:rsid w:val="105F638D"/>
    <w:rsid w:val="10717B71"/>
    <w:rsid w:val="10A847E0"/>
    <w:rsid w:val="10BF7FB6"/>
    <w:rsid w:val="10C11A5A"/>
    <w:rsid w:val="10F51941"/>
    <w:rsid w:val="10F774DB"/>
    <w:rsid w:val="110F2094"/>
    <w:rsid w:val="11313EB2"/>
    <w:rsid w:val="11320D25"/>
    <w:rsid w:val="11417B8A"/>
    <w:rsid w:val="116D109E"/>
    <w:rsid w:val="1184738A"/>
    <w:rsid w:val="11AC0C63"/>
    <w:rsid w:val="11CD08B7"/>
    <w:rsid w:val="11D26616"/>
    <w:rsid w:val="11D7429E"/>
    <w:rsid w:val="120B4AD1"/>
    <w:rsid w:val="120F2E48"/>
    <w:rsid w:val="12417EBC"/>
    <w:rsid w:val="125C449F"/>
    <w:rsid w:val="128E1934"/>
    <w:rsid w:val="12FE495D"/>
    <w:rsid w:val="13012542"/>
    <w:rsid w:val="1303585E"/>
    <w:rsid w:val="13056115"/>
    <w:rsid w:val="13185702"/>
    <w:rsid w:val="13465F7B"/>
    <w:rsid w:val="13686D02"/>
    <w:rsid w:val="136E6762"/>
    <w:rsid w:val="139067CF"/>
    <w:rsid w:val="13A239F9"/>
    <w:rsid w:val="13AF3622"/>
    <w:rsid w:val="13CB5BC7"/>
    <w:rsid w:val="13E273EB"/>
    <w:rsid w:val="143A6CDD"/>
    <w:rsid w:val="14480E52"/>
    <w:rsid w:val="145076EE"/>
    <w:rsid w:val="145426CA"/>
    <w:rsid w:val="147A5DAB"/>
    <w:rsid w:val="147F6DC0"/>
    <w:rsid w:val="14874EB6"/>
    <w:rsid w:val="14B1110B"/>
    <w:rsid w:val="14C131D4"/>
    <w:rsid w:val="14C722AF"/>
    <w:rsid w:val="14D35569"/>
    <w:rsid w:val="15003E83"/>
    <w:rsid w:val="150D1968"/>
    <w:rsid w:val="15181401"/>
    <w:rsid w:val="154B7143"/>
    <w:rsid w:val="15663828"/>
    <w:rsid w:val="156E2AB2"/>
    <w:rsid w:val="15780DD1"/>
    <w:rsid w:val="15885061"/>
    <w:rsid w:val="15987029"/>
    <w:rsid w:val="159B049B"/>
    <w:rsid w:val="15BB45B7"/>
    <w:rsid w:val="15C95786"/>
    <w:rsid w:val="15E47979"/>
    <w:rsid w:val="15FD62B1"/>
    <w:rsid w:val="15FE25E1"/>
    <w:rsid w:val="161D0540"/>
    <w:rsid w:val="167171ED"/>
    <w:rsid w:val="16900916"/>
    <w:rsid w:val="16B53911"/>
    <w:rsid w:val="16C005E1"/>
    <w:rsid w:val="16CA51A7"/>
    <w:rsid w:val="16D8221C"/>
    <w:rsid w:val="16E51D18"/>
    <w:rsid w:val="16F41D35"/>
    <w:rsid w:val="16F953A7"/>
    <w:rsid w:val="171C184B"/>
    <w:rsid w:val="17383488"/>
    <w:rsid w:val="173E6850"/>
    <w:rsid w:val="17434593"/>
    <w:rsid w:val="17484BEF"/>
    <w:rsid w:val="174C64AD"/>
    <w:rsid w:val="17521B69"/>
    <w:rsid w:val="17582E4C"/>
    <w:rsid w:val="17720134"/>
    <w:rsid w:val="177F1919"/>
    <w:rsid w:val="1786191C"/>
    <w:rsid w:val="17D00565"/>
    <w:rsid w:val="17E67B77"/>
    <w:rsid w:val="17EF198F"/>
    <w:rsid w:val="182D7EE0"/>
    <w:rsid w:val="18324C1A"/>
    <w:rsid w:val="183E32B2"/>
    <w:rsid w:val="184D6840"/>
    <w:rsid w:val="184D7F10"/>
    <w:rsid w:val="187645A8"/>
    <w:rsid w:val="1887017B"/>
    <w:rsid w:val="1889106A"/>
    <w:rsid w:val="1890372A"/>
    <w:rsid w:val="18A0619F"/>
    <w:rsid w:val="18BB7661"/>
    <w:rsid w:val="1918506F"/>
    <w:rsid w:val="192A2571"/>
    <w:rsid w:val="19650630"/>
    <w:rsid w:val="19C67F05"/>
    <w:rsid w:val="19FE146C"/>
    <w:rsid w:val="1A0A4BD1"/>
    <w:rsid w:val="1A0F674F"/>
    <w:rsid w:val="1A336CCE"/>
    <w:rsid w:val="1A3D153E"/>
    <w:rsid w:val="1AB26DC2"/>
    <w:rsid w:val="1AB92FE2"/>
    <w:rsid w:val="1AC96DD3"/>
    <w:rsid w:val="1AD62FDB"/>
    <w:rsid w:val="1ADB60AA"/>
    <w:rsid w:val="1AE72C13"/>
    <w:rsid w:val="1AFB23AB"/>
    <w:rsid w:val="1B0672E7"/>
    <w:rsid w:val="1B1025D2"/>
    <w:rsid w:val="1B141EC2"/>
    <w:rsid w:val="1B2F4483"/>
    <w:rsid w:val="1B33567A"/>
    <w:rsid w:val="1B491868"/>
    <w:rsid w:val="1B7E184A"/>
    <w:rsid w:val="1B813309"/>
    <w:rsid w:val="1BB3260D"/>
    <w:rsid w:val="1BB35769"/>
    <w:rsid w:val="1BB65F0E"/>
    <w:rsid w:val="1BD65A66"/>
    <w:rsid w:val="1BF66301"/>
    <w:rsid w:val="1C1449DC"/>
    <w:rsid w:val="1C280A7E"/>
    <w:rsid w:val="1C3B1A50"/>
    <w:rsid w:val="1C533A0D"/>
    <w:rsid w:val="1C5F295B"/>
    <w:rsid w:val="1C683CBC"/>
    <w:rsid w:val="1C6D1E00"/>
    <w:rsid w:val="1C707B60"/>
    <w:rsid w:val="1CB144BF"/>
    <w:rsid w:val="1CB368EA"/>
    <w:rsid w:val="1CB92D5E"/>
    <w:rsid w:val="1CCB0827"/>
    <w:rsid w:val="1CD708E0"/>
    <w:rsid w:val="1CF06432"/>
    <w:rsid w:val="1CF30F4A"/>
    <w:rsid w:val="1D0361CE"/>
    <w:rsid w:val="1D042531"/>
    <w:rsid w:val="1D042CF9"/>
    <w:rsid w:val="1D46283D"/>
    <w:rsid w:val="1D497C6C"/>
    <w:rsid w:val="1D546007"/>
    <w:rsid w:val="1D7371A5"/>
    <w:rsid w:val="1D7E6C2E"/>
    <w:rsid w:val="1DAD0055"/>
    <w:rsid w:val="1DC7596B"/>
    <w:rsid w:val="1E0368B9"/>
    <w:rsid w:val="1E1B74A5"/>
    <w:rsid w:val="1E1F43FC"/>
    <w:rsid w:val="1E294EB4"/>
    <w:rsid w:val="1E325366"/>
    <w:rsid w:val="1E3F7DDC"/>
    <w:rsid w:val="1E460E15"/>
    <w:rsid w:val="1E90503E"/>
    <w:rsid w:val="1E93086C"/>
    <w:rsid w:val="1EAD40A9"/>
    <w:rsid w:val="1EBB7FF0"/>
    <w:rsid w:val="1EC11A9D"/>
    <w:rsid w:val="1ED13045"/>
    <w:rsid w:val="1EEE49BC"/>
    <w:rsid w:val="1EF54E12"/>
    <w:rsid w:val="1F1F5F85"/>
    <w:rsid w:val="1F2B36D8"/>
    <w:rsid w:val="1F397524"/>
    <w:rsid w:val="1F3E1D1C"/>
    <w:rsid w:val="1F3F560B"/>
    <w:rsid w:val="1F7059CF"/>
    <w:rsid w:val="1F706AC5"/>
    <w:rsid w:val="1F950F17"/>
    <w:rsid w:val="1FB42A90"/>
    <w:rsid w:val="1FC0454C"/>
    <w:rsid w:val="1FCC2438"/>
    <w:rsid w:val="1FD34303"/>
    <w:rsid w:val="20034AD6"/>
    <w:rsid w:val="202A77B6"/>
    <w:rsid w:val="20467532"/>
    <w:rsid w:val="20764912"/>
    <w:rsid w:val="207C4891"/>
    <w:rsid w:val="20AC33FB"/>
    <w:rsid w:val="20DB25F5"/>
    <w:rsid w:val="20DF38BC"/>
    <w:rsid w:val="20EA32B4"/>
    <w:rsid w:val="210843BE"/>
    <w:rsid w:val="21121C8D"/>
    <w:rsid w:val="211C6CC2"/>
    <w:rsid w:val="212F0B9C"/>
    <w:rsid w:val="214E5699"/>
    <w:rsid w:val="21590CC5"/>
    <w:rsid w:val="21735C37"/>
    <w:rsid w:val="21782E7B"/>
    <w:rsid w:val="218801D3"/>
    <w:rsid w:val="218C25FD"/>
    <w:rsid w:val="218D40A7"/>
    <w:rsid w:val="21B46022"/>
    <w:rsid w:val="21CC0B1B"/>
    <w:rsid w:val="21D23C2E"/>
    <w:rsid w:val="22051684"/>
    <w:rsid w:val="221D1D08"/>
    <w:rsid w:val="2243745C"/>
    <w:rsid w:val="22543DA3"/>
    <w:rsid w:val="22626B81"/>
    <w:rsid w:val="229067C3"/>
    <w:rsid w:val="22911A46"/>
    <w:rsid w:val="229B43F7"/>
    <w:rsid w:val="229D0C7E"/>
    <w:rsid w:val="22C5697E"/>
    <w:rsid w:val="22CF25B7"/>
    <w:rsid w:val="22F56BF1"/>
    <w:rsid w:val="230561A4"/>
    <w:rsid w:val="230E6998"/>
    <w:rsid w:val="231A5B9D"/>
    <w:rsid w:val="23245ADB"/>
    <w:rsid w:val="23293EF9"/>
    <w:rsid w:val="236D4E29"/>
    <w:rsid w:val="23802832"/>
    <w:rsid w:val="23857418"/>
    <w:rsid w:val="2398231A"/>
    <w:rsid w:val="23D47D54"/>
    <w:rsid w:val="23DD12A8"/>
    <w:rsid w:val="23E50585"/>
    <w:rsid w:val="23E71964"/>
    <w:rsid w:val="23F073B8"/>
    <w:rsid w:val="240F34C1"/>
    <w:rsid w:val="2413160B"/>
    <w:rsid w:val="242218B6"/>
    <w:rsid w:val="24275DE9"/>
    <w:rsid w:val="24A061A3"/>
    <w:rsid w:val="24B91EA0"/>
    <w:rsid w:val="24C2636B"/>
    <w:rsid w:val="24C84023"/>
    <w:rsid w:val="251025FB"/>
    <w:rsid w:val="251B78DF"/>
    <w:rsid w:val="25A4254E"/>
    <w:rsid w:val="25B25FD5"/>
    <w:rsid w:val="25CB4CC7"/>
    <w:rsid w:val="25DC2203"/>
    <w:rsid w:val="25E11C68"/>
    <w:rsid w:val="25F2661C"/>
    <w:rsid w:val="26105F48"/>
    <w:rsid w:val="261533F3"/>
    <w:rsid w:val="26224A3A"/>
    <w:rsid w:val="262B6334"/>
    <w:rsid w:val="2639230F"/>
    <w:rsid w:val="264E5A0E"/>
    <w:rsid w:val="265E397B"/>
    <w:rsid w:val="265F69D2"/>
    <w:rsid w:val="266A735A"/>
    <w:rsid w:val="26735FAF"/>
    <w:rsid w:val="268A44B2"/>
    <w:rsid w:val="269B09FA"/>
    <w:rsid w:val="26A173FB"/>
    <w:rsid w:val="26D55C52"/>
    <w:rsid w:val="26DB446A"/>
    <w:rsid w:val="26E35D1B"/>
    <w:rsid w:val="27000269"/>
    <w:rsid w:val="271472DF"/>
    <w:rsid w:val="272C12ED"/>
    <w:rsid w:val="27466F21"/>
    <w:rsid w:val="27715CCC"/>
    <w:rsid w:val="277A7C41"/>
    <w:rsid w:val="27805D3C"/>
    <w:rsid w:val="27895E72"/>
    <w:rsid w:val="27934F6D"/>
    <w:rsid w:val="27993025"/>
    <w:rsid w:val="27AE2255"/>
    <w:rsid w:val="27DF1BCA"/>
    <w:rsid w:val="27E01B8A"/>
    <w:rsid w:val="27EC113F"/>
    <w:rsid w:val="280F4BC6"/>
    <w:rsid w:val="281948EA"/>
    <w:rsid w:val="281C3EDC"/>
    <w:rsid w:val="28270BC2"/>
    <w:rsid w:val="2860476F"/>
    <w:rsid w:val="28745564"/>
    <w:rsid w:val="28796E92"/>
    <w:rsid w:val="28CB5DA9"/>
    <w:rsid w:val="28D03244"/>
    <w:rsid w:val="28DB3768"/>
    <w:rsid w:val="28E97B4B"/>
    <w:rsid w:val="29025453"/>
    <w:rsid w:val="293B0F1F"/>
    <w:rsid w:val="297C42B8"/>
    <w:rsid w:val="297E051F"/>
    <w:rsid w:val="29B5392D"/>
    <w:rsid w:val="29BA4C02"/>
    <w:rsid w:val="29CE64E6"/>
    <w:rsid w:val="29E200CF"/>
    <w:rsid w:val="2A195291"/>
    <w:rsid w:val="2A28123F"/>
    <w:rsid w:val="2A3043B5"/>
    <w:rsid w:val="2A453BA0"/>
    <w:rsid w:val="2A461AE0"/>
    <w:rsid w:val="2A4E23F6"/>
    <w:rsid w:val="2A550FEC"/>
    <w:rsid w:val="2A81248B"/>
    <w:rsid w:val="2A865ED5"/>
    <w:rsid w:val="2A8C69A6"/>
    <w:rsid w:val="2A931224"/>
    <w:rsid w:val="2AB931B7"/>
    <w:rsid w:val="2AEF64DF"/>
    <w:rsid w:val="2AF45B97"/>
    <w:rsid w:val="2AFF222D"/>
    <w:rsid w:val="2B0B62F7"/>
    <w:rsid w:val="2B21407B"/>
    <w:rsid w:val="2B266C75"/>
    <w:rsid w:val="2B44774B"/>
    <w:rsid w:val="2B73322A"/>
    <w:rsid w:val="2B791CA0"/>
    <w:rsid w:val="2B897E5A"/>
    <w:rsid w:val="2B8A2D89"/>
    <w:rsid w:val="2BA84D75"/>
    <w:rsid w:val="2BAE15C8"/>
    <w:rsid w:val="2C0B66D0"/>
    <w:rsid w:val="2C337F6F"/>
    <w:rsid w:val="2C486B35"/>
    <w:rsid w:val="2C4D30A7"/>
    <w:rsid w:val="2C65543C"/>
    <w:rsid w:val="2C7070B8"/>
    <w:rsid w:val="2C8E2C8C"/>
    <w:rsid w:val="2CAA34EF"/>
    <w:rsid w:val="2CC327FF"/>
    <w:rsid w:val="2CCC2E43"/>
    <w:rsid w:val="2CD67549"/>
    <w:rsid w:val="2CF7018E"/>
    <w:rsid w:val="2D0C6A04"/>
    <w:rsid w:val="2D0F3080"/>
    <w:rsid w:val="2D234368"/>
    <w:rsid w:val="2D2E552D"/>
    <w:rsid w:val="2D473D7E"/>
    <w:rsid w:val="2D4B061C"/>
    <w:rsid w:val="2D5D2CB3"/>
    <w:rsid w:val="2D8D6574"/>
    <w:rsid w:val="2D8E6697"/>
    <w:rsid w:val="2D8F5779"/>
    <w:rsid w:val="2DC40F20"/>
    <w:rsid w:val="2DCD6849"/>
    <w:rsid w:val="2DD174D4"/>
    <w:rsid w:val="2DD97926"/>
    <w:rsid w:val="2DEA36E2"/>
    <w:rsid w:val="2DF100F7"/>
    <w:rsid w:val="2E3617EA"/>
    <w:rsid w:val="2E5207E3"/>
    <w:rsid w:val="2E6A54AD"/>
    <w:rsid w:val="2E850DF6"/>
    <w:rsid w:val="2E93203E"/>
    <w:rsid w:val="2EB22716"/>
    <w:rsid w:val="2EC51FBF"/>
    <w:rsid w:val="2ECA2E0B"/>
    <w:rsid w:val="2ECE4FDA"/>
    <w:rsid w:val="2ED12994"/>
    <w:rsid w:val="2EDB5C78"/>
    <w:rsid w:val="2F101E96"/>
    <w:rsid w:val="2F111B28"/>
    <w:rsid w:val="2F2D6482"/>
    <w:rsid w:val="2F4F4551"/>
    <w:rsid w:val="2F6E25FB"/>
    <w:rsid w:val="2F811712"/>
    <w:rsid w:val="2FE850C3"/>
    <w:rsid w:val="2FE907AF"/>
    <w:rsid w:val="2FFC7C4A"/>
    <w:rsid w:val="30093F60"/>
    <w:rsid w:val="30111654"/>
    <w:rsid w:val="301C6CF3"/>
    <w:rsid w:val="304F551B"/>
    <w:rsid w:val="30502944"/>
    <w:rsid w:val="30566C6E"/>
    <w:rsid w:val="3062191D"/>
    <w:rsid w:val="30870B96"/>
    <w:rsid w:val="30A35E59"/>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4925FF"/>
    <w:rsid w:val="32724B1A"/>
    <w:rsid w:val="32823489"/>
    <w:rsid w:val="328B4BC3"/>
    <w:rsid w:val="32AB55B8"/>
    <w:rsid w:val="32CE18A5"/>
    <w:rsid w:val="32F1436B"/>
    <w:rsid w:val="32FA5624"/>
    <w:rsid w:val="32FC1A6F"/>
    <w:rsid w:val="33126EAD"/>
    <w:rsid w:val="3315605F"/>
    <w:rsid w:val="332A2161"/>
    <w:rsid w:val="332A6A12"/>
    <w:rsid w:val="33743720"/>
    <w:rsid w:val="33862C89"/>
    <w:rsid w:val="339923DE"/>
    <w:rsid w:val="33A80329"/>
    <w:rsid w:val="33E477AC"/>
    <w:rsid w:val="33EE3838"/>
    <w:rsid w:val="34007F5C"/>
    <w:rsid w:val="34201737"/>
    <w:rsid w:val="34235D95"/>
    <w:rsid w:val="343A43BC"/>
    <w:rsid w:val="344911BA"/>
    <w:rsid w:val="34630EB8"/>
    <w:rsid w:val="347D58BA"/>
    <w:rsid w:val="34845FEA"/>
    <w:rsid w:val="349F365F"/>
    <w:rsid w:val="34A21C5E"/>
    <w:rsid w:val="34CB4987"/>
    <w:rsid w:val="34DD767D"/>
    <w:rsid w:val="34EE7F89"/>
    <w:rsid w:val="34F43687"/>
    <w:rsid w:val="350D19CA"/>
    <w:rsid w:val="357D5D7F"/>
    <w:rsid w:val="357E1D9D"/>
    <w:rsid w:val="359D3674"/>
    <w:rsid w:val="35CC3E38"/>
    <w:rsid w:val="35D466DB"/>
    <w:rsid w:val="35E86E83"/>
    <w:rsid w:val="35F2150E"/>
    <w:rsid w:val="35F27904"/>
    <w:rsid w:val="35FD3690"/>
    <w:rsid w:val="36136B64"/>
    <w:rsid w:val="36367B80"/>
    <w:rsid w:val="3663419E"/>
    <w:rsid w:val="36B342CE"/>
    <w:rsid w:val="36B709A8"/>
    <w:rsid w:val="36D846D7"/>
    <w:rsid w:val="36EE3C2B"/>
    <w:rsid w:val="36F445B4"/>
    <w:rsid w:val="37143F1C"/>
    <w:rsid w:val="37306661"/>
    <w:rsid w:val="373C48A1"/>
    <w:rsid w:val="374E6DD4"/>
    <w:rsid w:val="375209C8"/>
    <w:rsid w:val="376A7F19"/>
    <w:rsid w:val="379C394B"/>
    <w:rsid w:val="37BC1B4A"/>
    <w:rsid w:val="37E37BCA"/>
    <w:rsid w:val="3800549D"/>
    <w:rsid w:val="382250F1"/>
    <w:rsid w:val="3825069D"/>
    <w:rsid w:val="38286D42"/>
    <w:rsid w:val="382E451D"/>
    <w:rsid w:val="383813C8"/>
    <w:rsid w:val="386A5473"/>
    <w:rsid w:val="38B12238"/>
    <w:rsid w:val="38BE3F6E"/>
    <w:rsid w:val="38CE33F7"/>
    <w:rsid w:val="38E46F39"/>
    <w:rsid w:val="38F73D85"/>
    <w:rsid w:val="394C4C8D"/>
    <w:rsid w:val="394D54A0"/>
    <w:rsid w:val="396726E8"/>
    <w:rsid w:val="39712C7F"/>
    <w:rsid w:val="39875BEC"/>
    <w:rsid w:val="398E7D3B"/>
    <w:rsid w:val="39B74929"/>
    <w:rsid w:val="39D77B70"/>
    <w:rsid w:val="39EB3FA5"/>
    <w:rsid w:val="39EE6B39"/>
    <w:rsid w:val="39FB7110"/>
    <w:rsid w:val="3A0A5B8D"/>
    <w:rsid w:val="3A4B7AEF"/>
    <w:rsid w:val="3A5F45D1"/>
    <w:rsid w:val="3A7231CC"/>
    <w:rsid w:val="3A740CF3"/>
    <w:rsid w:val="3A816713"/>
    <w:rsid w:val="3A916DC6"/>
    <w:rsid w:val="3A9A73BC"/>
    <w:rsid w:val="3AC53CFA"/>
    <w:rsid w:val="3AD71DD8"/>
    <w:rsid w:val="3AD94CE0"/>
    <w:rsid w:val="3AE75B89"/>
    <w:rsid w:val="3B042DC5"/>
    <w:rsid w:val="3B0A3B62"/>
    <w:rsid w:val="3B24688B"/>
    <w:rsid w:val="3B6D33FC"/>
    <w:rsid w:val="3B926BC6"/>
    <w:rsid w:val="3BD157A5"/>
    <w:rsid w:val="3BD24771"/>
    <w:rsid w:val="3BEE0B62"/>
    <w:rsid w:val="3BF060F9"/>
    <w:rsid w:val="3C045AF5"/>
    <w:rsid w:val="3C237B73"/>
    <w:rsid w:val="3C3A68AC"/>
    <w:rsid w:val="3C447195"/>
    <w:rsid w:val="3C7A3F5A"/>
    <w:rsid w:val="3C8711EE"/>
    <w:rsid w:val="3C9A195D"/>
    <w:rsid w:val="3CB80524"/>
    <w:rsid w:val="3CD4199A"/>
    <w:rsid w:val="3CFB7BF7"/>
    <w:rsid w:val="3D0575D8"/>
    <w:rsid w:val="3D38357E"/>
    <w:rsid w:val="3D601074"/>
    <w:rsid w:val="3D696E73"/>
    <w:rsid w:val="3D7E2944"/>
    <w:rsid w:val="3D9C4A0C"/>
    <w:rsid w:val="3D9F30A6"/>
    <w:rsid w:val="3DCB240B"/>
    <w:rsid w:val="3E147A04"/>
    <w:rsid w:val="3E21383D"/>
    <w:rsid w:val="3E283573"/>
    <w:rsid w:val="3E4029E8"/>
    <w:rsid w:val="3E546CDC"/>
    <w:rsid w:val="3E600EC2"/>
    <w:rsid w:val="3E6650B9"/>
    <w:rsid w:val="3E6D1BE0"/>
    <w:rsid w:val="3E9F0390"/>
    <w:rsid w:val="3EA2026B"/>
    <w:rsid w:val="3EA770F8"/>
    <w:rsid w:val="3ECB5839"/>
    <w:rsid w:val="3EFD7A8B"/>
    <w:rsid w:val="3F0F0B34"/>
    <w:rsid w:val="3F122BCA"/>
    <w:rsid w:val="3F333AE2"/>
    <w:rsid w:val="3F3E414F"/>
    <w:rsid w:val="3F403856"/>
    <w:rsid w:val="3F5C7506"/>
    <w:rsid w:val="3F807449"/>
    <w:rsid w:val="3FA05CDE"/>
    <w:rsid w:val="3FBF58B4"/>
    <w:rsid w:val="3FDD4F4E"/>
    <w:rsid w:val="3FE47C11"/>
    <w:rsid w:val="40301665"/>
    <w:rsid w:val="406A5CDD"/>
    <w:rsid w:val="408C73DD"/>
    <w:rsid w:val="40964EBF"/>
    <w:rsid w:val="40CB3E9C"/>
    <w:rsid w:val="40D7128C"/>
    <w:rsid w:val="40E40CC4"/>
    <w:rsid w:val="40FA4C34"/>
    <w:rsid w:val="411122C2"/>
    <w:rsid w:val="41131112"/>
    <w:rsid w:val="413471D3"/>
    <w:rsid w:val="41371D0B"/>
    <w:rsid w:val="413A5454"/>
    <w:rsid w:val="41465100"/>
    <w:rsid w:val="4171172F"/>
    <w:rsid w:val="41791D50"/>
    <w:rsid w:val="41C74CDE"/>
    <w:rsid w:val="41DA1C2E"/>
    <w:rsid w:val="41EC3153"/>
    <w:rsid w:val="41F27FCB"/>
    <w:rsid w:val="41F511C8"/>
    <w:rsid w:val="41F777E0"/>
    <w:rsid w:val="41FC3A70"/>
    <w:rsid w:val="42120C28"/>
    <w:rsid w:val="42231410"/>
    <w:rsid w:val="42232C0D"/>
    <w:rsid w:val="423A21BD"/>
    <w:rsid w:val="42484E7C"/>
    <w:rsid w:val="425A0B69"/>
    <w:rsid w:val="42795C03"/>
    <w:rsid w:val="42944FD3"/>
    <w:rsid w:val="42A02EE3"/>
    <w:rsid w:val="42E129EB"/>
    <w:rsid w:val="42E30189"/>
    <w:rsid w:val="42EA6FF2"/>
    <w:rsid w:val="430E7245"/>
    <w:rsid w:val="43140F23"/>
    <w:rsid w:val="43672D9B"/>
    <w:rsid w:val="43980EBB"/>
    <w:rsid w:val="43EA737A"/>
    <w:rsid w:val="43F33729"/>
    <w:rsid w:val="440A0054"/>
    <w:rsid w:val="4455336B"/>
    <w:rsid w:val="4467733C"/>
    <w:rsid w:val="44724BD9"/>
    <w:rsid w:val="447B0E83"/>
    <w:rsid w:val="448E048A"/>
    <w:rsid w:val="44C01138"/>
    <w:rsid w:val="45601E47"/>
    <w:rsid w:val="457958AF"/>
    <w:rsid w:val="45E55CB7"/>
    <w:rsid w:val="46236697"/>
    <w:rsid w:val="4654532E"/>
    <w:rsid w:val="46591738"/>
    <w:rsid w:val="46616806"/>
    <w:rsid w:val="468B7CDA"/>
    <w:rsid w:val="46970CCE"/>
    <w:rsid w:val="469C5C45"/>
    <w:rsid w:val="46B10B48"/>
    <w:rsid w:val="46B8664A"/>
    <w:rsid w:val="46D82A73"/>
    <w:rsid w:val="46E805B8"/>
    <w:rsid w:val="46F824E2"/>
    <w:rsid w:val="4733488E"/>
    <w:rsid w:val="47373A63"/>
    <w:rsid w:val="473C13DD"/>
    <w:rsid w:val="475D04BE"/>
    <w:rsid w:val="47902173"/>
    <w:rsid w:val="47C92CB5"/>
    <w:rsid w:val="47D768B0"/>
    <w:rsid w:val="47F2204A"/>
    <w:rsid w:val="48015AF0"/>
    <w:rsid w:val="480C38F7"/>
    <w:rsid w:val="4819506D"/>
    <w:rsid w:val="482543C8"/>
    <w:rsid w:val="482A1B06"/>
    <w:rsid w:val="484E2CEA"/>
    <w:rsid w:val="485932DA"/>
    <w:rsid w:val="486C033A"/>
    <w:rsid w:val="486D7122"/>
    <w:rsid w:val="487A2378"/>
    <w:rsid w:val="487B0FC3"/>
    <w:rsid w:val="48843FDA"/>
    <w:rsid w:val="488E3BF1"/>
    <w:rsid w:val="488E57CE"/>
    <w:rsid w:val="48A22BCE"/>
    <w:rsid w:val="48AA64E4"/>
    <w:rsid w:val="48AC2E53"/>
    <w:rsid w:val="48AD3D65"/>
    <w:rsid w:val="48AF6EBF"/>
    <w:rsid w:val="48C05DA7"/>
    <w:rsid w:val="48CF4000"/>
    <w:rsid w:val="48D32F5F"/>
    <w:rsid w:val="48F215F9"/>
    <w:rsid w:val="48F43CAC"/>
    <w:rsid w:val="48FC0392"/>
    <w:rsid w:val="491705A3"/>
    <w:rsid w:val="492821B1"/>
    <w:rsid w:val="4945735E"/>
    <w:rsid w:val="494E0ADD"/>
    <w:rsid w:val="496000AE"/>
    <w:rsid w:val="49702873"/>
    <w:rsid w:val="497C6612"/>
    <w:rsid w:val="49B52841"/>
    <w:rsid w:val="49C20E54"/>
    <w:rsid w:val="49ED3B00"/>
    <w:rsid w:val="49F643F3"/>
    <w:rsid w:val="4A0F30FF"/>
    <w:rsid w:val="4A36396B"/>
    <w:rsid w:val="4A587CA3"/>
    <w:rsid w:val="4A5E2A0E"/>
    <w:rsid w:val="4A773D19"/>
    <w:rsid w:val="4A916DBC"/>
    <w:rsid w:val="4AB46A97"/>
    <w:rsid w:val="4AC46A3A"/>
    <w:rsid w:val="4ADF3C9B"/>
    <w:rsid w:val="4AF93C76"/>
    <w:rsid w:val="4AFF5C3E"/>
    <w:rsid w:val="4B251AFE"/>
    <w:rsid w:val="4B2A156A"/>
    <w:rsid w:val="4B2E3652"/>
    <w:rsid w:val="4B35552D"/>
    <w:rsid w:val="4B5712F7"/>
    <w:rsid w:val="4B586D4E"/>
    <w:rsid w:val="4B5C1C82"/>
    <w:rsid w:val="4B864A19"/>
    <w:rsid w:val="4BBC0C52"/>
    <w:rsid w:val="4BC951C7"/>
    <w:rsid w:val="4BCF60AE"/>
    <w:rsid w:val="4BD24235"/>
    <w:rsid w:val="4BD55C33"/>
    <w:rsid w:val="4BEA66F4"/>
    <w:rsid w:val="4BEE104D"/>
    <w:rsid w:val="4C0076F7"/>
    <w:rsid w:val="4C027318"/>
    <w:rsid w:val="4C0F0BA2"/>
    <w:rsid w:val="4C102169"/>
    <w:rsid w:val="4C254B24"/>
    <w:rsid w:val="4C486F63"/>
    <w:rsid w:val="4C496836"/>
    <w:rsid w:val="4C544BC7"/>
    <w:rsid w:val="4C580922"/>
    <w:rsid w:val="4C762608"/>
    <w:rsid w:val="4C8A04DA"/>
    <w:rsid w:val="4C8D23BE"/>
    <w:rsid w:val="4CEE7E98"/>
    <w:rsid w:val="4D053696"/>
    <w:rsid w:val="4D09267F"/>
    <w:rsid w:val="4D1D2091"/>
    <w:rsid w:val="4D7417EA"/>
    <w:rsid w:val="4D8D289C"/>
    <w:rsid w:val="4DA40D5D"/>
    <w:rsid w:val="4DBF75DD"/>
    <w:rsid w:val="4E036E8C"/>
    <w:rsid w:val="4E1900C0"/>
    <w:rsid w:val="4E2A34C8"/>
    <w:rsid w:val="4E50718D"/>
    <w:rsid w:val="4E5A441A"/>
    <w:rsid w:val="4E7D1B36"/>
    <w:rsid w:val="4EDC4180"/>
    <w:rsid w:val="4EEC58C8"/>
    <w:rsid w:val="4F081BAE"/>
    <w:rsid w:val="4F290198"/>
    <w:rsid w:val="4F3C4883"/>
    <w:rsid w:val="4F59439E"/>
    <w:rsid w:val="4F605544"/>
    <w:rsid w:val="4F88681F"/>
    <w:rsid w:val="4F963A1F"/>
    <w:rsid w:val="4FB9383C"/>
    <w:rsid w:val="4FC7067E"/>
    <w:rsid w:val="4FD76934"/>
    <w:rsid w:val="4FE71375"/>
    <w:rsid w:val="4FE96CED"/>
    <w:rsid w:val="4FFD4BD2"/>
    <w:rsid w:val="500644CB"/>
    <w:rsid w:val="50123F67"/>
    <w:rsid w:val="50527BEC"/>
    <w:rsid w:val="505F28E8"/>
    <w:rsid w:val="506378EF"/>
    <w:rsid w:val="5066323C"/>
    <w:rsid w:val="506E3C4E"/>
    <w:rsid w:val="507A79AC"/>
    <w:rsid w:val="507C2C56"/>
    <w:rsid w:val="509F5FEE"/>
    <w:rsid w:val="50A2588C"/>
    <w:rsid w:val="50AD18A7"/>
    <w:rsid w:val="50B7537F"/>
    <w:rsid w:val="50FC4203"/>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5696F"/>
    <w:rsid w:val="523C6A1A"/>
    <w:rsid w:val="523D7629"/>
    <w:rsid w:val="52433D04"/>
    <w:rsid w:val="524676D5"/>
    <w:rsid w:val="52552958"/>
    <w:rsid w:val="52697E93"/>
    <w:rsid w:val="527214DD"/>
    <w:rsid w:val="528E6BD3"/>
    <w:rsid w:val="52AF5715"/>
    <w:rsid w:val="52BA18F3"/>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9322F"/>
    <w:rsid w:val="53AC6DB6"/>
    <w:rsid w:val="53B06A2C"/>
    <w:rsid w:val="53EC751C"/>
    <w:rsid w:val="53FD218D"/>
    <w:rsid w:val="53FF1FBC"/>
    <w:rsid w:val="541B3C32"/>
    <w:rsid w:val="543A5B5F"/>
    <w:rsid w:val="54566F8F"/>
    <w:rsid w:val="545B782F"/>
    <w:rsid w:val="546B5C0E"/>
    <w:rsid w:val="54986F95"/>
    <w:rsid w:val="549A0DA3"/>
    <w:rsid w:val="54D971D5"/>
    <w:rsid w:val="54E11DCD"/>
    <w:rsid w:val="54F7658B"/>
    <w:rsid w:val="54FB6E0F"/>
    <w:rsid w:val="54FF411D"/>
    <w:rsid w:val="55060EF8"/>
    <w:rsid w:val="551F6C91"/>
    <w:rsid w:val="55782848"/>
    <w:rsid w:val="557B0A44"/>
    <w:rsid w:val="55A63B4D"/>
    <w:rsid w:val="55B76CCB"/>
    <w:rsid w:val="55BB1D9B"/>
    <w:rsid w:val="55D76497"/>
    <w:rsid w:val="55E23AF4"/>
    <w:rsid w:val="55FF6361"/>
    <w:rsid w:val="560B701F"/>
    <w:rsid w:val="562A1116"/>
    <w:rsid w:val="565116C6"/>
    <w:rsid w:val="565716DD"/>
    <w:rsid w:val="565E2498"/>
    <w:rsid w:val="56635B5D"/>
    <w:rsid w:val="56677CB4"/>
    <w:rsid w:val="568C0E0F"/>
    <w:rsid w:val="569266F1"/>
    <w:rsid w:val="56B12FA5"/>
    <w:rsid w:val="56C470F3"/>
    <w:rsid w:val="56DC318E"/>
    <w:rsid w:val="56DF3DF3"/>
    <w:rsid w:val="56F86354"/>
    <w:rsid w:val="570055B9"/>
    <w:rsid w:val="572E69C9"/>
    <w:rsid w:val="57423E99"/>
    <w:rsid w:val="574E752F"/>
    <w:rsid w:val="575873C4"/>
    <w:rsid w:val="575F606F"/>
    <w:rsid w:val="577E261B"/>
    <w:rsid w:val="578A428E"/>
    <w:rsid w:val="57991C4A"/>
    <w:rsid w:val="57A37B53"/>
    <w:rsid w:val="57C675A5"/>
    <w:rsid w:val="57DA68E3"/>
    <w:rsid w:val="58394E2B"/>
    <w:rsid w:val="58624D4F"/>
    <w:rsid w:val="586E437A"/>
    <w:rsid w:val="5872115E"/>
    <w:rsid w:val="5872141A"/>
    <w:rsid w:val="587A05D4"/>
    <w:rsid w:val="58812CE0"/>
    <w:rsid w:val="588E5042"/>
    <w:rsid w:val="58A07162"/>
    <w:rsid w:val="58D069EA"/>
    <w:rsid w:val="58DE3075"/>
    <w:rsid w:val="58F4366B"/>
    <w:rsid w:val="59001493"/>
    <w:rsid w:val="59075D83"/>
    <w:rsid w:val="59127CE0"/>
    <w:rsid w:val="59286DFA"/>
    <w:rsid w:val="592A641A"/>
    <w:rsid w:val="595D2599"/>
    <w:rsid w:val="5968576A"/>
    <w:rsid w:val="596A6E75"/>
    <w:rsid w:val="59910545"/>
    <w:rsid w:val="599354BD"/>
    <w:rsid w:val="59B709A9"/>
    <w:rsid w:val="59C07128"/>
    <w:rsid w:val="59C26FE8"/>
    <w:rsid w:val="59D478C7"/>
    <w:rsid w:val="59D8298A"/>
    <w:rsid w:val="5A0168E6"/>
    <w:rsid w:val="5A054747"/>
    <w:rsid w:val="5A472AF9"/>
    <w:rsid w:val="5A511D34"/>
    <w:rsid w:val="5A735AF1"/>
    <w:rsid w:val="5A817D63"/>
    <w:rsid w:val="5A8F35FA"/>
    <w:rsid w:val="5AC271E4"/>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C0A7E2A"/>
    <w:rsid w:val="5C12559D"/>
    <w:rsid w:val="5C247CFB"/>
    <w:rsid w:val="5C3E6765"/>
    <w:rsid w:val="5C416B95"/>
    <w:rsid w:val="5C49688F"/>
    <w:rsid w:val="5C4B60F3"/>
    <w:rsid w:val="5C4C0A58"/>
    <w:rsid w:val="5C4F1138"/>
    <w:rsid w:val="5C5D1C60"/>
    <w:rsid w:val="5C7E3F62"/>
    <w:rsid w:val="5CBC2653"/>
    <w:rsid w:val="5CC66BFF"/>
    <w:rsid w:val="5CD15A0B"/>
    <w:rsid w:val="5CD268D5"/>
    <w:rsid w:val="5CEC3A4E"/>
    <w:rsid w:val="5CF0196B"/>
    <w:rsid w:val="5CF03579"/>
    <w:rsid w:val="5D5268C6"/>
    <w:rsid w:val="5D5D0D0A"/>
    <w:rsid w:val="5D877EF5"/>
    <w:rsid w:val="5DAB167E"/>
    <w:rsid w:val="5DAF1A71"/>
    <w:rsid w:val="5DC85409"/>
    <w:rsid w:val="5E2371E8"/>
    <w:rsid w:val="5E24149B"/>
    <w:rsid w:val="5E3E01D8"/>
    <w:rsid w:val="5E411185"/>
    <w:rsid w:val="5E511105"/>
    <w:rsid w:val="5E636DFE"/>
    <w:rsid w:val="5E731D75"/>
    <w:rsid w:val="5E9A46D0"/>
    <w:rsid w:val="5EAD1689"/>
    <w:rsid w:val="5EC8329B"/>
    <w:rsid w:val="5ED864A3"/>
    <w:rsid w:val="5EDF7736"/>
    <w:rsid w:val="5EF000A9"/>
    <w:rsid w:val="5F34063D"/>
    <w:rsid w:val="5F3F0B74"/>
    <w:rsid w:val="5F54584D"/>
    <w:rsid w:val="5F735F2C"/>
    <w:rsid w:val="5F782D43"/>
    <w:rsid w:val="5FBC4029"/>
    <w:rsid w:val="5FC76314"/>
    <w:rsid w:val="60224A7C"/>
    <w:rsid w:val="60485C93"/>
    <w:rsid w:val="60617F98"/>
    <w:rsid w:val="60774048"/>
    <w:rsid w:val="608570B7"/>
    <w:rsid w:val="609609DC"/>
    <w:rsid w:val="60A14B74"/>
    <w:rsid w:val="60A2309A"/>
    <w:rsid w:val="60AC2AEA"/>
    <w:rsid w:val="60BD53A2"/>
    <w:rsid w:val="60BE5B31"/>
    <w:rsid w:val="60C31D19"/>
    <w:rsid w:val="60E82346"/>
    <w:rsid w:val="60EC7728"/>
    <w:rsid w:val="611D70F4"/>
    <w:rsid w:val="613D1083"/>
    <w:rsid w:val="61655B14"/>
    <w:rsid w:val="61715C13"/>
    <w:rsid w:val="61803A85"/>
    <w:rsid w:val="61852D58"/>
    <w:rsid w:val="61952396"/>
    <w:rsid w:val="61960C2C"/>
    <w:rsid w:val="61DE3612"/>
    <w:rsid w:val="61E57958"/>
    <w:rsid w:val="6210546D"/>
    <w:rsid w:val="62312E0F"/>
    <w:rsid w:val="623311DA"/>
    <w:rsid w:val="62536695"/>
    <w:rsid w:val="625B184E"/>
    <w:rsid w:val="628D51F0"/>
    <w:rsid w:val="62A8441C"/>
    <w:rsid w:val="62AD515E"/>
    <w:rsid w:val="62AF2FF3"/>
    <w:rsid w:val="62E01888"/>
    <w:rsid w:val="62E57173"/>
    <w:rsid w:val="62EA0BD1"/>
    <w:rsid w:val="62EC16AF"/>
    <w:rsid w:val="62F661F8"/>
    <w:rsid w:val="62FB3AC0"/>
    <w:rsid w:val="630E5A2B"/>
    <w:rsid w:val="6311081D"/>
    <w:rsid w:val="63246334"/>
    <w:rsid w:val="632F41CA"/>
    <w:rsid w:val="63343337"/>
    <w:rsid w:val="634D3CDB"/>
    <w:rsid w:val="637628BB"/>
    <w:rsid w:val="638B2A43"/>
    <w:rsid w:val="640260C8"/>
    <w:rsid w:val="640972E5"/>
    <w:rsid w:val="64266E51"/>
    <w:rsid w:val="642E6A6E"/>
    <w:rsid w:val="64464918"/>
    <w:rsid w:val="64583DA9"/>
    <w:rsid w:val="646920E0"/>
    <w:rsid w:val="64694C98"/>
    <w:rsid w:val="646F1658"/>
    <w:rsid w:val="64B2746C"/>
    <w:rsid w:val="64C63969"/>
    <w:rsid w:val="64D81569"/>
    <w:rsid w:val="651D2F9B"/>
    <w:rsid w:val="6520736C"/>
    <w:rsid w:val="653F50E1"/>
    <w:rsid w:val="6541082A"/>
    <w:rsid w:val="654D4490"/>
    <w:rsid w:val="656021EE"/>
    <w:rsid w:val="65A20F0C"/>
    <w:rsid w:val="65D023E6"/>
    <w:rsid w:val="65DE5BC8"/>
    <w:rsid w:val="65EB48BE"/>
    <w:rsid w:val="65F01FCB"/>
    <w:rsid w:val="65F50CCF"/>
    <w:rsid w:val="66032EEA"/>
    <w:rsid w:val="66142BB4"/>
    <w:rsid w:val="661E3387"/>
    <w:rsid w:val="66555537"/>
    <w:rsid w:val="6665214C"/>
    <w:rsid w:val="667E5B60"/>
    <w:rsid w:val="668B62D5"/>
    <w:rsid w:val="669112DF"/>
    <w:rsid w:val="66A5299B"/>
    <w:rsid w:val="66BC1D55"/>
    <w:rsid w:val="66D11ECA"/>
    <w:rsid w:val="670C68BA"/>
    <w:rsid w:val="67154822"/>
    <w:rsid w:val="673A0EF8"/>
    <w:rsid w:val="674302C7"/>
    <w:rsid w:val="6762573A"/>
    <w:rsid w:val="676B42A5"/>
    <w:rsid w:val="678A0511"/>
    <w:rsid w:val="678F1525"/>
    <w:rsid w:val="67972778"/>
    <w:rsid w:val="67CF24F3"/>
    <w:rsid w:val="67FB69AF"/>
    <w:rsid w:val="67FE1FE0"/>
    <w:rsid w:val="685A3509"/>
    <w:rsid w:val="687F0769"/>
    <w:rsid w:val="68825447"/>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15038E"/>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E325EB"/>
    <w:rsid w:val="6CE37632"/>
    <w:rsid w:val="6D005475"/>
    <w:rsid w:val="6D05104F"/>
    <w:rsid w:val="6D093DF7"/>
    <w:rsid w:val="6D1538B8"/>
    <w:rsid w:val="6D23057A"/>
    <w:rsid w:val="6D24759E"/>
    <w:rsid w:val="6D4100BF"/>
    <w:rsid w:val="6D6B72E3"/>
    <w:rsid w:val="6D740BA3"/>
    <w:rsid w:val="6D8E5EC9"/>
    <w:rsid w:val="6D935563"/>
    <w:rsid w:val="6D9A5444"/>
    <w:rsid w:val="6DD32C60"/>
    <w:rsid w:val="6E110C29"/>
    <w:rsid w:val="6E1E3A9C"/>
    <w:rsid w:val="6E3D7CBB"/>
    <w:rsid w:val="6E425B11"/>
    <w:rsid w:val="6E5E2739"/>
    <w:rsid w:val="6E6C344F"/>
    <w:rsid w:val="6E746EDD"/>
    <w:rsid w:val="6E811FDA"/>
    <w:rsid w:val="6EA8183F"/>
    <w:rsid w:val="6EAA05EF"/>
    <w:rsid w:val="6EF323C3"/>
    <w:rsid w:val="6F1E7E49"/>
    <w:rsid w:val="6F273065"/>
    <w:rsid w:val="6F376C4C"/>
    <w:rsid w:val="6FE421E3"/>
    <w:rsid w:val="6FE545E6"/>
    <w:rsid w:val="6FE70FEE"/>
    <w:rsid w:val="6FED153E"/>
    <w:rsid w:val="6FEE4BA0"/>
    <w:rsid w:val="6FFB7A4C"/>
    <w:rsid w:val="700004FA"/>
    <w:rsid w:val="7009735D"/>
    <w:rsid w:val="70466E59"/>
    <w:rsid w:val="704C11C8"/>
    <w:rsid w:val="70512255"/>
    <w:rsid w:val="7062431D"/>
    <w:rsid w:val="706F0D58"/>
    <w:rsid w:val="707D7C4F"/>
    <w:rsid w:val="70806B33"/>
    <w:rsid w:val="70F8712E"/>
    <w:rsid w:val="70FE7DEF"/>
    <w:rsid w:val="715C4062"/>
    <w:rsid w:val="71643F7E"/>
    <w:rsid w:val="718F56A5"/>
    <w:rsid w:val="71A33EB6"/>
    <w:rsid w:val="71BB35D0"/>
    <w:rsid w:val="71D550C0"/>
    <w:rsid w:val="720B4DDD"/>
    <w:rsid w:val="722E124F"/>
    <w:rsid w:val="723B79C1"/>
    <w:rsid w:val="72441F36"/>
    <w:rsid w:val="724657F5"/>
    <w:rsid w:val="725D6036"/>
    <w:rsid w:val="7264528B"/>
    <w:rsid w:val="729B5F6F"/>
    <w:rsid w:val="729C4CB7"/>
    <w:rsid w:val="72BC33E0"/>
    <w:rsid w:val="72DF433F"/>
    <w:rsid w:val="72EF1C33"/>
    <w:rsid w:val="730C5078"/>
    <w:rsid w:val="731474DA"/>
    <w:rsid w:val="73177717"/>
    <w:rsid w:val="732706F9"/>
    <w:rsid w:val="73307A92"/>
    <w:rsid w:val="733C7452"/>
    <w:rsid w:val="733E2DF7"/>
    <w:rsid w:val="7365675A"/>
    <w:rsid w:val="73AC3D6E"/>
    <w:rsid w:val="73C0334D"/>
    <w:rsid w:val="73C572FE"/>
    <w:rsid w:val="73EA3933"/>
    <w:rsid w:val="740B6060"/>
    <w:rsid w:val="741D3906"/>
    <w:rsid w:val="74284DD4"/>
    <w:rsid w:val="74445DEA"/>
    <w:rsid w:val="74460E0B"/>
    <w:rsid w:val="74562B12"/>
    <w:rsid w:val="745E14FC"/>
    <w:rsid w:val="747C5886"/>
    <w:rsid w:val="74AB2C6E"/>
    <w:rsid w:val="74AC720C"/>
    <w:rsid w:val="74C1546A"/>
    <w:rsid w:val="74ED3DF3"/>
    <w:rsid w:val="74F47137"/>
    <w:rsid w:val="74F72EF3"/>
    <w:rsid w:val="751970C4"/>
    <w:rsid w:val="75255AF6"/>
    <w:rsid w:val="752E1388"/>
    <w:rsid w:val="75331A99"/>
    <w:rsid w:val="75411206"/>
    <w:rsid w:val="754A5C3B"/>
    <w:rsid w:val="755C0699"/>
    <w:rsid w:val="75745D3F"/>
    <w:rsid w:val="757B0F4D"/>
    <w:rsid w:val="758A2350"/>
    <w:rsid w:val="75964993"/>
    <w:rsid w:val="75A86087"/>
    <w:rsid w:val="75B93E29"/>
    <w:rsid w:val="75C66A86"/>
    <w:rsid w:val="75C73F3F"/>
    <w:rsid w:val="75E015FA"/>
    <w:rsid w:val="762118F4"/>
    <w:rsid w:val="76243B3B"/>
    <w:rsid w:val="76325137"/>
    <w:rsid w:val="76411C10"/>
    <w:rsid w:val="76695BCF"/>
    <w:rsid w:val="76747363"/>
    <w:rsid w:val="767A275D"/>
    <w:rsid w:val="768213C0"/>
    <w:rsid w:val="76BC4284"/>
    <w:rsid w:val="76CC767B"/>
    <w:rsid w:val="76D92B34"/>
    <w:rsid w:val="76EB5577"/>
    <w:rsid w:val="7702359E"/>
    <w:rsid w:val="771E3B7D"/>
    <w:rsid w:val="77276275"/>
    <w:rsid w:val="775239D7"/>
    <w:rsid w:val="776442F1"/>
    <w:rsid w:val="776D6752"/>
    <w:rsid w:val="779C078C"/>
    <w:rsid w:val="77A45959"/>
    <w:rsid w:val="77BF214E"/>
    <w:rsid w:val="77C4430A"/>
    <w:rsid w:val="77D91775"/>
    <w:rsid w:val="77E5617C"/>
    <w:rsid w:val="7800291D"/>
    <w:rsid w:val="78247952"/>
    <w:rsid w:val="782643AF"/>
    <w:rsid w:val="783141BF"/>
    <w:rsid w:val="7834405F"/>
    <w:rsid w:val="786A28D1"/>
    <w:rsid w:val="78A44C7D"/>
    <w:rsid w:val="78D30687"/>
    <w:rsid w:val="78E30843"/>
    <w:rsid w:val="78E86ACC"/>
    <w:rsid w:val="78E940ED"/>
    <w:rsid w:val="78ED15CC"/>
    <w:rsid w:val="79070D10"/>
    <w:rsid w:val="792766A5"/>
    <w:rsid w:val="794A4B0B"/>
    <w:rsid w:val="794D23FB"/>
    <w:rsid w:val="795879A0"/>
    <w:rsid w:val="7969105B"/>
    <w:rsid w:val="79A8211B"/>
    <w:rsid w:val="79C87103"/>
    <w:rsid w:val="79DE1C3E"/>
    <w:rsid w:val="79DE25B5"/>
    <w:rsid w:val="79F16E83"/>
    <w:rsid w:val="7A536382"/>
    <w:rsid w:val="7A684E54"/>
    <w:rsid w:val="7A696F0D"/>
    <w:rsid w:val="7A912EC5"/>
    <w:rsid w:val="7A9A30C7"/>
    <w:rsid w:val="7A9B7686"/>
    <w:rsid w:val="7AA35C2F"/>
    <w:rsid w:val="7AA421C5"/>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6E28FC"/>
    <w:rsid w:val="7B8A0D00"/>
    <w:rsid w:val="7B98076A"/>
    <w:rsid w:val="7B9F7921"/>
    <w:rsid w:val="7BA557B4"/>
    <w:rsid w:val="7BB04E21"/>
    <w:rsid w:val="7BB10350"/>
    <w:rsid w:val="7BBA0A18"/>
    <w:rsid w:val="7BBB128E"/>
    <w:rsid w:val="7BBE24B2"/>
    <w:rsid w:val="7BD007FC"/>
    <w:rsid w:val="7BE7413E"/>
    <w:rsid w:val="7C02651C"/>
    <w:rsid w:val="7C107D90"/>
    <w:rsid w:val="7C1E40F3"/>
    <w:rsid w:val="7C4937F5"/>
    <w:rsid w:val="7C523EB3"/>
    <w:rsid w:val="7C6B342B"/>
    <w:rsid w:val="7CBF76AE"/>
    <w:rsid w:val="7CD655B8"/>
    <w:rsid w:val="7CEC3A98"/>
    <w:rsid w:val="7D5B67F7"/>
    <w:rsid w:val="7D7F0374"/>
    <w:rsid w:val="7D9B542E"/>
    <w:rsid w:val="7D9F1116"/>
    <w:rsid w:val="7DA442A6"/>
    <w:rsid w:val="7DB71F8C"/>
    <w:rsid w:val="7DC6777E"/>
    <w:rsid w:val="7DC96EDE"/>
    <w:rsid w:val="7DEC2BB7"/>
    <w:rsid w:val="7E1D64A0"/>
    <w:rsid w:val="7E474539"/>
    <w:rsid w:val="7E7C1B8D"/>
    <w:rsid w:val="7EC50502"/>
    <w:rsid w:val="7EE0183E"/>
    <w:rsid w:val="7EED6506"/>
    <w:rsid w:val="7EEE51EE"/>
    <w:rsid w:val="7EFD1146"/>
    <w:rsid w:val="7F085152"/>
    <w:rsid w:val="7F211C9E"/>
    <w:rsid w:val="7F4F1353"/>
    <w:rsid w:val="7F687429"/>
    <w:rsid w:val="7F822B12"/>
    <w:rsid w:val="7FA75547"/>
    <w:rsid w:val="7FAC5090"/>
    <w:rsid w:val="7FBA0E56"/>
    <w:rsid w:val="7FD451F3"/>
    <w:rsid w:val="7FDE02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0"/>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1"/>
    <w:qFormat/>
    <w:uiPriority w:val="0"/>
    <w:pPr>
      <w:keepNext/>
      <w:keepLines/>
      <w:spacing w:before="260" w:after="260" w:line="416" w:lineRule="auto"/>
      <w:outlineLvl w:val="2"/>
    </w:pPr>
    <w:rPr>
      <w:b/>
      <w:bCs/>
      <w:sz w:val="32"/>
      <w:szCs w:val="32"/>
    </w:rPr>
  </w:style>
  <w:style w:type="paragraph" w:styleId="5">
    <w:name w:val="heading 4"/>
    <w:basedOn w:val="6"/>
    <w:next w:val="6"/>
    <w:link w:val="54"/>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5"/>
    <w:qFormat/>
    <w:uiPriority w:val="0"/>
    <w:pPr>
      <w:keepNext/>
      <w:keepLines/>
      <w:outlineLvl w:val="4"/>
    </w:pPr>
  </w:style>
  <w:style w:type="paragraph" w:styleId="9">
    <w:name w:val="heading 6"/>
    <w:basedOn w:val="6"/>
    <w:next w:val="6"/>
    <w:link w:val="56"/>
    <w:qFormat/>
    <w:uiPriority w:val="0"/>
    <w:pPr>
      <w:keepNext/>
      <w:keepLines/>
      <w:outlineLvl w:val="5"/>
    </w:pPr>
  </w:style>
  <w:style w:type="paragraph" w:styleId="10">
    <w:name w:val="heading 7"/>
    <w:basedOn w:val="6"/>
    <w:next w:val="6"/>
    <w:link w:val="57"/>
    <w:qFormat/>
    <w:uiPriority w:val="0"/>
    <w:pPr>
      <w:keepNext/>
      <w:keepLines/>
      <w:outlineLvl w:val="6"/>
    </w:pPr>
  </w:style>
  <w:style w:type="paragraph" w:styleId="11">
    <w:name w:val="heading 8"/>
    <w:basedOn w:val="6"/>
    <w:next w:val="6"/>
    <w:link w:val="58"/>
    <w:qFormat/>
    <w:uiPriority w:val="0"/>
    <w:pPr>
      <w:keepNext/>
      <w:keepLines/>
      <w:outlineLvl w:val="7"/>
    </w:pPr>
  </w:style>
  <w:style w:type="paragraph" w:styleId="12">
    <w:name w:val="heading 9"/>
    <w:basedOn w:val="6"/>
    <w:next w:val="6"/>
    <w:link w:val="59"/>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3"/>
    <w:qFormat/>
    <w:uiPriority w:val="0"/>
    <w:pPr>
      <w:adjustRightInd w:val="0"/>
      <w:spacing w:after="0" w:line="312" w:lineRule="auto"/>
      <w:ind w:firstLine="567"/>
      <w:textAlignment w:val="baseline"/>
    </w:pPr>
    <w:rPr>
      <w:sz w:val="28"/>
    </w:rPr>
  </w:style>
  <w:style w:type="paragraph" w:styleId="7">
    <w:name w:val="Body Text"/>
    <w:basedOn w:val="1"/>
    <w:link w:val="52"/>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1"/>
    <w:unhideWhenUsed/>
    <w:qFormat/>
    <w:uiPriority w:val="0"/>
    <w:rPr>
      <w:rFonts w:ascii="宋体"/>
      <w:sz w:val="18"/>
      <w:szCs w:val="18"/>
    </w:rPr>
  </w:style>
  <w:style w:type="paragraph" w:styleId="17">
    <w:name w:val="annotation text"/>
    <w:basedOn w:val="1"/>
    <w:link w:val="62"/>
    <w:unhideWhenUsed/>
    <w:qFormat/>
    <w:uiPriority w:val="0"/>
    <w:pPr>
      <w:jc w:val="left"/>
    </w:pPr>
  </w:style>
  <w:style w:type="paragraph" w:styleId="18">
    <w:name w:val="Salutation"/>
    <w:basedOn w:val="1"/>
    <w:next w:val="1"/>
    <w:link w:val="63"/>
    <w:qFormat/>
    <w:uiPriority w:val="0"/>
    <w:pPr>
      <w:widowControl/>
    </w:pPr>
    <w:rPr>
      <w:rFonts w:ascii="Arial" w:hAnsi="Arial"/>
      <w:spacing w:val="-5"/>
      <w:kern w:val="0"/>
      <w:szCs w:val="20"/>
    </w:rPr>
  </w:style>
  <w:style w:type="paragraph" w:styleId="19">
    <w:name w:val="Body Text Indent"/>
    <w:basedOn w:val="1"/>
    <w:link w:val="64"/>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5"/>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6"/>
    <w:qFormat/>
    <w:uiPriority w:val="0"/>
    <w:pPr>
      <w:ind w:leftChars="2500"/>
    </w:pPr>
    <w:rPr>
      <w:rFonts w:ascii="仿宋_GB2312" w:hAnsi="宋体" w:eastAsia="仿宋_GB2312"/>
      <w:sz w:val="28"/>
      <w:szCs w:val="28"/>
    </w:rPr>
  </w:style>
  <w:style w:type="paragraph" w:styleId="25">
    <w:name w:val="Body Text Indent 2"/>
    <w:basedOn w:val="1"/>
    <w:link w:val="67"/>
    <w:qFormat/>
    <w:uiPriority w:val="0"/>
    <w:pPr>
      <w:spacing w:after="120" w:line="480" w:lineRule="auto"/>
      <w:ind w:left="420" w:leftChars="200"/>
    </w:pPr>
  </w:style>
  <w:style w:type="paragraph" w:styleId="26">
    <w:name w:val="Balloon Text"/>
    <w:basedOn w:val="1"/>
    <w:link w:val="68"/>
    <w:unhideWhenUsed/>
    <w:qFormat/>
    <w:uiPriority w:val="0"/>
    <w:pPr>
      <w:spacing w:line="240" w:lineRule="auto"/>
    </w:pPr>
    <w:rPr>
      <w:kern w:val="0"/>
      <w:sz w:val="18"/>
      <w:szCs w:val="18"/>
    </w:rPr>
  </w:style>
  <w:style w:type="paragraph" w:styleId="27">
    <w:name w:val="footer"/>
    <w:basedOn w:val="1"/>
    <w:link w:val="69"/>
    <w:qFormat/>
    <w:uiPriority w:val="99"/>
    <w:pPr>
      <w:tabs>
        <w:tab w:val="center" w:pos="4153"/>
        <w:tab w:val="right" w:pos="8306"/>
      </w:tabs>
      <w:snapToGrid w:val="0"/>
      <w:jc w:val="left"/>
    </w:pPr>
    <w:rPr>
      <w:sz w:val="18"/>
      <w:szCs w:val="18"/>
    </w:rPr>
  </w:style>
  <w:style w:type="paragraph" w:styleId="28">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1"/>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2"/>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3"/>
    <w:qFormat/>
    <w:uiPriority w:val="0"/>
    <w:pPr>
      <w:autoSpaceDE w:val="0"/>
      <w:autoSpaceDN w:val="0"/>
    </w:pPr>
    <w:rPr>
      <w:b/>
      <w:bCs/>
      <w:sz w:val="28"/>
      <w:szCs w:val="20"/>
    </w:rPr>
  </w:style>
  <w:style w:type="paragraph" w:styleId="37">
    <w:name w:val="Normal (Web)"/>
    <w:basedOn w:val="1"/>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4"/>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5"/>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character" w:customStyle="1" w:styleId="49">
    <w:name w:val="标题 1 Char"/>
    <w:link w:val="2"/>
    <w:qFormat/>
    <w:uiPriority w:val="0"/>
    <w:rPr>
      <w:rFonts w:ascii="Times New Roman" w:hAnsi="Times New Roman"/>
      <w:b/>
      <w:bCs/>
      <w:kern w:val="44"/>
      <w:sz w:val="44"/>
      <w:szCs w:val="44"/>
    </w:rPr>
  </w:style>
  <w:style w:type="character" w:customStyle="1" w:styleId="50">
    <w:name w:val="标题 2 Char"/>
    <w:link w:val="3"/>
    <w:qFormat/>
    <w:uiPriority w:val="0"/>
    <w:rPr>
      <w:rFonts w:ascii="Cambria" w:hAnsi="Cambria" w:eastAsia="宋体" w:cs="Times New Roman"/>
      <w:b/>
      <w:bCs/>
      <w:kern w:val="2"/>
      <w:sz w:val="32"/>
      <w:szCs w:val="32"/>
    </w:rPr>
  </w:style>
  <w:style w:type="character" w:customStyle="1" w:styleId="51">
    <w:name w:val="标题 3 Char"/>
    <w:link w:val="4"/>
    <w:qFormat/>
    <w:uiPriority w:val="0"/>
    <w:rPr>
      <w:rFonts w:ascii="Times New Roman" w:hAnsi="Times New Roman"/>
      <w:b/>
      <w:bCs/>
      <w:kern w:val="2"/>
      <w:sz w:val="32"/>
      <w:szCs w:val="32"/>
    </w:rPr>
  </w:style>
  <w:style w:type="character" w:customStyle="1" w:styleId="52">
    <w:name w:val="正文文本 Char3"/>
    <w:link w:val="7"/>
    <w:semiHidden/>
    <w:qFormat/>
    <w:uiPriority w:val="99"/>
    <w:rPr>
      <w:kern w:val="2"/>
      <w:sz w:val="24"/>
      <w:szCs w:val="24"/>
    </w:rPr>
  </w:style>
  <w:style w:type="character" w:customStyle="1" w:styleId="53">
    <w:name w:val="正文首行缩进 Char2"/>
    <w:link w:val="6"/>
    <w:qFormat/>
    <w:uiPriority w:val="0"/>
    <w:rPr>
      <w:kern w:val="2"/>
      <w:sz w:val="28"/>
      <w:szCs w:val="24"/>
    </w:rPr>
  </w:style>
  <w:style w:type="character" w:customStyle="1" w:styleId="54">
    <w:name w:val="标题 4 Char"/>
    <w:link w:val="5"/>
    <w:qFormat/>
    <w:uiPriority w:val="0"/>
    <w:rPr>
      <w:b/>
      <w:kern w:val="2"/>
      <w:sz w:val="28"/>
      <w:szCs w:val="24"/>
    </w:rPr>
  </w:style>
  <w:style w:type="character" w:customStyle="1" w:styleId="55">
    <w:name w:val="标题 5 Char"/>
    <w:link w:val="8"/>
    <w:qFormat/>
    <w:uiPriority w:val="0"/>
    <w:rPr>
      <w:kern w:val="2"/>
      <w:sz w:val="28"/>
      <w:szCs w:val="24"/>
    </w:rPr>
  </w:style>
  <w:style w:type="character" w:customStyle="1" w:styleId="56">
    <w:name w:val="标题 6 Char"/>
    <w:link w:val="9"/>
    <w:qFormat/>
    <w:uiPriority w:val="0"/>
    <w:rPr>
      <w:kern w:val="2"/>
      <w:sz w:val="28"/>
      <w:szCs w:val="24"/>
    </w:rPr>
  </w:style>
  <w:style w:type="character" w:customStyle="1" w:styleId="57">
    <w:name w:val="标题 7 Char"/>
    <w:link w:val="10"/>
    <w:qFormat/>
    <w:uiPriority w:val="0"/>
    <w:rPr>
      <w:kern w:val="2"/>
      <w:sz w:val="28"/>
      <w:szCs w:val="24"/>
    </w:rPr>
  </w:style>
  <w:style w:type="character" w:customStyle="1" w:styleId="58">
    <w:name w:val="标题 8 Char"/>
    <w:link w:val="11"/>
    <w:qFormat/>
    <w:uiPriority w:val="0"/>
    <w:rPr>
      <w:kern w:val="2"/>
      <w:sz w:val="28"/>
      <w:szCs w:val="24"/>
    </w:rPr>
  </w:style>
  <w:style w:type="character" w:customStyle="1" w:styleId="59">
    <w:name w:val="标题 9 Char"/>
    <w:link w:val="12"/>
    <w:qFormat/>
    <w:uiPriority w:val="0"/>
    <w:rPr>
      <w:kern w:val="2"/>
      <w:sz w:val="28"/>
      <w:szCs w:val="24"/>
    </w:rPr>
  </w:style>
  <w:style w:type="character" w:customStyle="1" w:styleId="60">
    <w:name w:val="正文缩进 Char"/>
    <w:link w:val="14"/>
    <w:qFormat/>
    <w:locked/>
    <w:uiPriority w:val="0"/>
    <w:rPr>
      <w:kern w:val="2"/>
      <w:sz w:val="24"/>
      <w:szCs w:val="24"/>
    </w:rPr>
  </w:style>
  <w:style w:type="character" w:customStyle="1" w:styleId="61">
    <w:name w:val="文档结构图 Char"/>
    <w:link w:val="16"/>
    <w:qFormat/>
    <w:uiPriority w:val="0"/>
    <w:rPr>
      <w:rFonts w:ascii="宋体" w:hAnsi="Times New Roman"/>
      <w:kern w:val="2"/>
      <w:sz w:val="18"/>
      <w:szCs w:val="18"/>
    </w:rPr>
  </w:style>
  <w:style w:type="character" w:customStyle="1" w:styleId="62">
    <w:name w:val="批注文字 Char4"/>
    <w:link w:val="17"/>
    <w:qFormat/>
    <w:uiPriority w:val="0"/>
    <w:rPr>
      <w:kern w:val="2"/>
      <w:sz w:val="24"/>
      <w:szCs w:val="24"/>
    </w:rPr>
  </w:style>
  <w:style w:type="character" w:customStyle="1" w:styleId="63">
    <w:name w:val="称呼 Char1"/>
    <w:link w:val="18"/>
    <w:qFormat/>
    <w:uiPriority w:val="0"/>
    <w:rPr>
      <w:rFonts w:ascii="Arial" w:hAnsi="Arial"/>
      <w:spacing w:val="-5"/>
      <w:sz w:val="24"/>
    </w:rPr>
  </w:style>
  <w:style w:type="character" w:customStyle="1" w:styleId="64">
    <w:name w:val="正文文本缩进 Char"/>
    <w:link w:val="19"/>
    <w:qFormat/>
    <w:uiPriority w:val="0"/>
    <w:rPr>
      <w:kern w:val="2"/>
      <w:sz w:val="21"/>
      <w:szCs w:val="24"/>
    </w:rPr>
  </w:style>
  <w:style w:type="character" w:customStyle="1" w:styleId="65">
    <w:name w:val="纯文本 Char"/>
    <w:link w:val="22"/>
    <w:qFormat/>
    <w:uiPriority w:val="0"/>
    <w:rPr>
      <w:rFonts w:ascii="宋体" w:hAnsi="Courier New" w:cs="Courier New"/>
      <w:kern w:val="2"/>
      <w:sz w:val="21"/>
      <w:szCs w:val="21"/>
    </w:rPr>
  </w:style>
  <w:style w:type="character" w:customStyle="1" w:styleId="66">
    <w:name w:val="日期 Char"/>
    <w:link w:val="24"/>
    <w:qFormat/>
    <w:uiPriority w:val="0"/>
    <w:rPr>
      <w:rFonts w:ascii="仿宋_GB2312" w:hAnsi="宋体" w:eastAsia="仿宋_GB2312"/>
      <w:kern w:val="2"/>
      <w:sz w:val="28"/>
      <w:szCs w:val="28"/>
    </w:rPr>
  </w:style>
  <w:style w:type="character" w:customStyle="1" w:styleId="67">
    <w:name w:val="正文文本缩进 2 Char1"/>
    <w:link w:val="25"/>
    <w:qFormat/>
    <w:uiPriority w:val="0"/>
    <w:rPr>
      <w:kern w:val="2"/>
      <w:sz w:val="24"/>
      <w:szCs w:val="24"/>
    </w:rPr>
  </w:style>
  <w:style w:type="character" w:customStyle="1" w:styleId="68">
    <w:name w:val="批注框文本 Char"/>
    <w:link w:val="26"/>
    <w:qFormat/>
    <w:uiPriority w:val="0"/>
    <w:rPr>
      <w:rFonts w:ascii="Times New Roman" w:hAnsi="Times New Roman" w:eastAsia="宋体" w:cs="Times New Roman"/>
      <w:sz w:val="18"/>
      <w:szCs w:val="18"/>
    </w:rPr>
  </w:style>
  <w:style w:type="character" w:customStyle="1" w:styleId="69">
    <w:name w:val="页脚 Char"/>
    <w:link w:val="27"/>
    <w:qFormat/>
    <w:uiPriority w:val="99"/>
    <w:rPr>
      <w:rFonts w:ascii="Times New Roman" w:hAnsi="Times New Roman"/>
      <w:kern w:val="2"/>
      <w:sz w:val="18"/>
      <w:szCs w:val="18"/>
    </w:rPr>
  </w:style>
  <w:style w:type="character" w:customStyle="1" w:styleId="70">
    <w:name w:val="页眉 Char"/>
    <w:link w:val="28"/>
    <w:qFormat/>
    <w:uiPriority w:val="99"/>
    <w:rPr>
      <w:rFonts w:ascii="Times New Roman" w:hAnsi="Times New Roman"/>
      <w:kern w:val="2"/>
      <w:sz w:val="18"/>
      <w:szCs w:val="18"/>
    </w:rPr>
  </w:style>
  <w:style w:type="character" w:customStyle="1" w:styleId="71">
    <w:name w:val="副标题 Char"/>
    <w:link w:val="31"/>
    <w:qFormat/>
    <w:uiPriority w:val="0"/>
    <w:rPr>
      <w:rFonts w:ascii="Cambria" w:hAnsi="Cambria"/>
      <w:b/>
      <w:bCs/>
      <w:kern w:val="28"/>
      <w:sz w:val="28"/>
      <w:szCs w:val="32"/>
    </w:rPr>
  </w:style>
  <w:style w:type="character" w:customStyle="1" w:styleId="72">
    <w:name w:val="正文文本缩进 3 Char"/>
    <w:link w:val="33"/>
    <w:qFormat/>
    <w:uiPriority w:val="0"/>
    <w:rPr>
      <w:rFonts w:ascii="宋体" w:hAnsi="Arial"/>
      <w:bCs/>
      <w:sz w:val="28"/>
    </w:rPr>
  </w:style>
  <w:style w:type="character" w:customStyle="1" w:styleId="73">
    <w:name w:val="正文文本 2 Char1"/>
    <w:link w:val="36"/>
    <w:qFormat/>
    <w:uiPriority w:val="0"/>
    <w:rPr>
      <w:b/>
      <w:bCs/>
      <w:kern w:val="2"/>
      <w:sz w:val="28"/>
    </w:rPr>
  </w:style>
  <w:style w:type="character" w:customStyle="1" w:styleId="74">
    <w:name w:val="标题 Char"/>
    <w:link w:val="38"/>
    <w:qFormat/>
    <w:uiPriority w:val="0"/>
    <w:rPr>
      <w:rFonts w:ascii="Arial" w:hAnsi="Arial" w:cs="Arial"/>
      <w:b/>
      <w:bCs/>
      <w:kern w:val="2"/>
      <w:sz w:val="32"/>
      <w:szCs w:val="32"/>
    </w:rPr>
  </w:style>
  <w:style w:type="character" w:customStyle="1" w:styleId="75">
    <w:name w:val="批注主题 Char"/>
    <w:link w:val="39"/>
    <w:qFormat/>
    <w:uiPriority w:val="0"/>
    <w:rPr>
      <w:rFonts w:ascii="Calibri" w:hAnsi="Calibri"/>
      <w:b/>
      <w:bCs/>
      <w:szCs w:val="22"/>
    </w:rPr>
  </w:style>
  <w:style w:type="character" w:customStyle="1" w:styleId="76">
    <w:name w:val="gsjj1"/>
    <w:qFormat/>
    <w:uiPriority w:val="0"/>
    <w:rPr>
      <w:rFonts w:hint="default" w:ascii="ˎ̥" w:hAnsi="ˎ̥"/>
      <w:sz w:val="18"/>
      <w:szCs w:val="18"/>
      <w:u w:val="none"/>
    </w:rPr>
  </w:style>
  <w:style w:type="character" w:customStyle="1" w:styleId="77">
    <w:name w:val="标题 2 Char1"/>
    <w:qFormat/>
    <w:uiPriority w:val="0"/>
    <w:rPr>
      <w:b/>
      <w:kern w:val="2"/>
      <w:sz w:val="28"/>
      <w:szCs w:val="24"/>
    </w:rPr>
  </w:style>
  <w:style w:type="character" w:customStyle="1" w:styleId="78">
    <w:name w:val="样式1 Char"/>
    <w:basedOn w:val="79"/>
    <w:link w:val="80"/>
    <w:qFormat/>
    <w:uiPriority w:val="0"/>
  </w:style>
  <w:style w:type="character" w:customStyle="1" w:styleId="79">
    <w:name w:val="标题 3 Char1"/>
    <w:basedOn w:val="77"/>
    <w:qFormat/>
    <w:uiPriority w:val="99"/>
  </w:style>
  <w:style w:type="paragraph" w:customStyle="1" w:styleId="80">
    <w:name w:val="样式1"/>
    <w:basedOn w:val="4"/>
    <w:link w:val="78"/>
    <w:qFormat/>
    <w:uiPriority w:val="0"/>
    <w:pPr>
      <w:spacing w:before="100" w:beforeAutospacing="1" w:after="100" w:afterAutospacing="1" w:line="60" w:lineRule="auto"/>
      <w:jc w:val="left"/>
    </w:pPr>
    <w:rPr>
      <w:bCs w:val="0"/>
      <w:sz w:val="28"/>
      <w:szCs w:val="24"/>
      <w:lang w:val="en-US" w:eastAsia="zh-CN"/>
    </w:rPr>
  </w:style>
  <w:style w:type="character" w:customStyle="1" w:styleId="81">
    <w:name w:val="日期 Char1"/>
    <w:semiHidden/>
    <w:qFormat/>
    <w:uiPriority w:val="99"/>
    <w:rPr>
      <w:rFonts w:ascii="Times New Roman" w:hAnsi="Times New Roman" w:eastAsia="宋体" w:cs="Times New Roman"/>
      <w:sz w:val="24"/>
      <w:szCs w:val="24"/>
    </w:rPr>
  </w:style>
  <w:style w:type="character" w:customStyle="1" w:styleId="82">
    <w:name w:val=" Char Char5"/>
    <w:qFormat/>
    <w:uiPriority w:val="0"/>
    <w:rPr>
      <w:rFonts w:eastAsia="宋体"/>
      <w:b/>
      <w:bCs/>
      <w:kern w:val="44"/>
      <w:sz w:val="44"/>
      <w:szCs w:val="44"/>
      <w:lang w:val="en-US" w:eastAsia="zh-CN" w:bidi="ar-SA"/>
    </w:rPr>
  </w:style>
  <w:style w:type="character" w:customStyle="1" w:styleId="83">
    <w:name w:val="称呼 Char2"/>
    <w:semiHidden/>
    <w:qFormat/>
    <w:uiPriority w:val="99"/>
    <w:rPr>
      <w:kern w:val="2"/>
      <w:sz w:val="24"/>
      <w:szCs w:val="24"/>
    </w:rPr>
  </w:style>
  <w:style w:type="character" w:customStyle="1" w:styleId="84">
    <w:name w:val="页眉 Char1"/>
    <w:qFormat/>
    <w:uiPriority w:val="0"/>
    <w:rPr>
      <w:kern w:val="2"/>
      <w:sz w:val="18"/>
      <w:szCs w:val="18"/>
    </w:rPr>
  </w:style>
  <w:style w:type="character" w:customStyle="1" w:styleId="85">
    <w:name w:val="标题 5 Char Char"/>
    <w:qFormat/>
    <w:uiPriority w:val="0"/>
    <w:rPr>
      <w:sz w:val="28"/>
    </w:rPr>
  </w:style>
  <w:style w:type="character" w:customStyle="1" w:styleId="86">
    <w:name w:val="param-name"/>
    <w:basedOn w:val="42"/>
    <w:qFormat/>
    <w:uiPriority w:val="0"/>
  </w:style>
  <w:style w:type="character" w:customStyle="1" w:styleId="87">
    <w:name w:val="style41"/>
    <w:qFormat/>
    <w:uiPriority w:val="0"/>
    <w:rPr>
      <w:color w:val="000000"/>
      <w:sz w:val="20"/>
      <w:szCs w:val="20"/>
    </w:rPr>
  </w:style>
  <w:style w:type="character" w:customStyle="1" w:styleId="88">
    <w:name w:val=" Char Char9"/>
    <w:qFormat/>
    <w:uiPriority w:val="0"/>
    <w:rPr>
      <w:rFonts w:ascii="Arial" w:hAnsi="Arial" w:eastAsia="黑体"/>
      <w:b/>
      <w:bCs/>
      <w:sz w:val="32"/>
      <w:szCs w:val="32"/>
      <w:lang w:val="en-US" w:eastAsia="zh-CN" w:bidi="ar-SA"/>
    </w:rPr>
  </w:style>
  <w:style w:type="character" w:customStyle="1" w:styleId="89">
    <w:name w:val="textfont1"/>
    <w:qFormat/>
    <w:uiPriority w:val="0"/>
    <w:rPr>
      <w:sz w:val="22"/>
      <w:szCs w:val="22"/>
    </w:rPr>
  </w:style>
  <w:style w:type="character" w:customStyle="1" w:styleId="90">
    <w:name w:val="称呼 Char Char"/>
    <w:qFormat/>
    <w:uiPriority w:val="0"/>
    <w:rPr>
      <w:rFonts w:ascii="Arial" w:hAnsi="Arial"/>
      <w:spacing w:val="-5"/>
      <w:sz w:val="21"/>
    </w:rPr>
  </w:style>
  <w:style w:type="character" w:customStyle="1" w:styleId="91">
    <w:name w:val="表格1 Char"/>
    <w:link w:val="92"/>
    <w:qFormat/>
    <w:uiPriority w:val="1"/>
    <w:rPr>
      <w:rFonts w:ascii="宋体" w:hAnsi="宋体" w:cs="宋体"/>
      <w:b/>
      <w:bCs/>
      <w:sz w:val="21"/>
      <w:szCs w:val="21"/>
    </w:rPr>
  </w:style>
  <w:style w:type="paragraph" w:customStyle="1" w:styleId="92">
    <w:name w:val="表格1"/>
    <w:basedOn w:val="1"/>
    <w:link w:val="91"/>
    <w:qFormat/>
    <w:uiPriority w:val="1"/>
    <w:pPr>
      <w:widowControl/>
      <w:spacing w:before="240" w:after="200"/>
      <w:jc w:val="center"/>
    </w:pPr>
    <w:rPr>
      <w:rFonts w:ascii="宋体" w:hAnsi="宋体"/>
      <w:b/>
      <w:bCs/>
      <w:kern w:val="0"/>
      <w:sz w:val="21"/>
      <w:szCs w:val="21"/>
    </w:rPr>
  </w:style>
  <w:style w:type="character" w:customStyle="1" w:styleId="93">
    <w:name w:val="apple-converted-space"/>
    <w:basedOn w:val="42"/>
    <w:qFormat/>
    <w:uiPriority w:val="0"/>
  </w:style>
  <w:style w:type="character" w:customStyle="1" w:styleId="94">
    <w:name w:val="标题 9 Char Char"/>
    <w:qFormat/>
    <w:uiPriority w:val="0"/>
    <w:rPr>
      <w:sz w:val="28"/>
    </w:rPr>
  </w:style>
  <w:style w:type="character" w:customStyle="1" w:styleId="95">
    <w:name w:val="批注主题 Char2"/>
    <w:basedOn w:val="62"/>
    <w:qFormat/>
    <w:uiPriority w:val="0"/>
  </w:style>
  <w:style w:type="character" w:customStyle="1" w:styleId="96">
    <w:name w:val="表格文字 Char"/>
    <w:link w:val="97"/>
    <w:qFormat/>
    <w:uiPriority w:val="0"/>
    <w:rPr>
      <w:rFonts w:ascii="宋体" w:hAnsi="宋体"/>
      <w:sz w:val="28"/>
      <w:szCs w:val="28"/>
      <w:lang w:val="en-US" w:eastAsia="zh-CN" w:bidi="ar-SA"/>
    </w:rPr>
  </w:style>
  <w:style w:type="paragraph" w:customStyle="1" w:styleId="97">
    <w:name w:val="表格文字"/>
    <w:next w:val="7"/>
    <w:link w:val="96"/>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98">
    <w:name w:val="无间隔 Char"/>
    <w:link w:val="99"/>
    <w:qFormat/>
    <w:uiPriority w:val="1"/>
    <w:rPr>
      <w:rFonts w:ascii="Calibri" w:hAnsi="Calibri"/>
      <w:sz w:val="22"/>
      <w:szCs w:val="22"/>
      <w:lang w:val="en-US" w:eastAsia="zh-CN" w:bidi="ar-SA"/>
    </w:rPr>
  </w:style>
  <w:style w:type="paragraph" w:styleId="99">
    <w:name w:val="No Spacing"/>
    <w:link w:val="98"/>
    <w:qFormat/>
    <w:uiPriority w:val="1"/>
    <w:rPr>
      <w:rFonts w:ascii="Calibri" w:hAnsi="Calibri" w:eastAsia="宋体" w:cs="Times New Roman"/>
      <w:sz w:val="22"/>
      <w:szCs w:val="22"/>
      <w:lang w:val="en-US" w:eastAsia="zh-CN" w:bidi="ar-SA"/>
    </w:rPr>
  </w:style>
  <w:style w:type="character" w:customStyle="1" w:styleId="100">
    <w:name w:val="正文文本缩进 2 Char2"/>
    <w:semiHidden/>
    <w:qFormat/>
    <w:uiPriority w:val="99"/>
    <w:rPr>
      <w:kern w:val="2"/>
      <w:sz w:val="24"/>
      <w:szCs w:val="24"/>
    </w:rPr>
  </w:style>
  <w:style w:type="character" w:customStyle="1" w:styleId="101">
    <w:name w:val="font21"/>
    <w:qFormat/>
    <w:uiPriority w:val="0"/>
    <w:rPr>
      <w:rFonts w:ascii="Arial" w:hAnsi="Arial" w:cs="Arial"/>
      <w:color w:val="000000"/>
      <w:sz w:val="22"/>
      <w:szCs w:val="22"/>
      <w:u w:val="none"/>
    </w:rPr>
  </w:style>
  <w:style w:type="character" w:customStyle="1" w:styleId="102">
    <w:name w:val="Char Char2"/>
    <w:qFormat/>
    <w:uiPriority w:val="0"/>
    <w:rPr>
      <w:rFonts w:eastAsia="宋体"/>
      <w:b/>
      <w:bCs/>
      <w:color w:val="003366"/>
      <w:kern w:val="44"/>
      <w:sz w:val="44"/>
      <w:szCs w:val="44"/>
      <w:lang w:val="en-US" w:eastAsia="zh-CN" w:bidi="ar-SA"/>
    </w:rPr>
  </w:style>
  <w:style w:type="character" w:customStyle="1" w:styleId="103">
    <w:name w:val="批注文字 Char2"/>
    <w:qFormat/>
    <w:uiPriority w:val="0"/>
    <w:rPr>
      <w:kern w:val="2"/>
      <w:sz w:val="21"/>
      <w:szCs w:val="24"/>
    </w:rPr>
  </w:style>
  <w:style w:type="character" w:customStyle="1" w:styleId="104">
    <w:name w:val="正文文本 2 Char Char"/>
    <w:qFormat/>
    <w:uiPriority w:val="0"/>
    <w:rPr>
      <w:b/>
      <w:bCs/>
      <w:kern w:val="2"/>
      <w:sz w:val="28"/>
    </w:rPr>
  </w:style>
  <w:style w:type="character" w:customStyle="1" w:styleId="105">
    <w:name w:val="标题 6 Char Char"/>
    <w:qFormat/>
    <w:uiPriority w:val="0"/>
    <w:rPr>
      <w:sz w:val="28"/>
    </w:rPr>
  </w:style>
  <w:style w:type="character" w:customStyle="1" w:styleId="106">
    <w:name w:val="表格1 Char Char"/>
    <w:qFormat/>
    <w:uiPriority w:val="0"/>
    <w:rPr>
      <w:rFonts w:ascii="宋体" w:hAnsi="宋体" w:cs="宋体"/>
      <w:b/>
      <w:bCs/>
      <w:sz w:val="21"/>
      <w:szCs w:val="21"/>
    </w:rPr>
  </w:style>
  <w:style w:type="character" w:customStyle="1" w:styleId="107">
    <w:name w:val="批注文字 Char"/>
    <w:basedOn w:val="42"/>
    <w:qFormat/>
    <w:uiPriority w:val="0"/>
  </w:style>
  <w:style w:type="character" w:customStyle="1" w:styleId="108">
    <w:name w:val="正文文本缩进 Char1"/>
    <w:semiHidden/>
    <w:qFormat/>
    <w:uiPriority w:val="99"/>
    <w:rPr>
      <w:rFonts w:ascii="Times New Roman" w:hAnsi="Times New Roman" w:eastAsia="宋体" w:cs="Times New Roman"/>
      <w:sz w:val="24"/>
      <w:szCs w:val="24"/>
    </w:rPr>
  </w:style>
  <w:style w:type="character" w:customStyle="1" w:styleId="109">
    <w:name w:val="批注文字 Char3"/>
    <w:semiHidden/>
    <w:qFormat/>
    <w:uiPriority w:val="99"/>
    <w:rPr>
      <w:rFonts w:ascii="Times New Roman" w:hAnsi="Times New Roman" w:eastAsia="宋体" w:cs="Times New Roman"/>
      <w:sz w:val="24"/>
      <w:szCs w:val="24"/>
    </w:rPr>
  </w:style>
  <w:style w:type="character" w:customStyle="1" w:styleId="110">
    <w:name w:val="正文文本 2 Char"/>
    <w:qFormat/>
    <w:uiPriority w:val="0"/>
    <w:rPr>
      <w:b/>
      <w:bCs/>
      <w:kern w:val="2"/>
      <w:sz w:val="28"/>
    </w:rPr>
  </w:style>
  <w:style w:type="character" w:customStyle="1" w:styleId="111">
    <w:name w:val="批注框文本 Char1"/>
    <w:qFormat/>
    <w:uiPriority w:val="99"/>
    <w:rPr>
      <w:kern w:val="2"/>
      <w:sz w:val="18"/>
      <w:szCs w:val="18"/>
    </w:rPr>
  </w:style>
  <w:style w:type="character" w:customStyle="1" w:styleId="112">
    <w:name w:val="页脚 Char1"/>
    <w:qFormat/>
    <w:uiPriority w:val="99"/>
    <w:rPr>
      <w:kern w:val="2"/>
      <w:sz w:val="18"/>
      <w:szCs w:val="18"/>
    </w:rPr>
  </w:style>
  <w:style w:type="character" w:customStyle="1" w:styleId="113">
    <w:name w:val=" Char Char2"/>
    <w:qFormat/>
    <w:uiPriority w:val="0"/>
    <w:rPr>
      <w:rFonts w:eastAsia="宋体"/>
      <w:b/>
      <w:bCs/>
      <w:color w:val="003366"/>
      <w:kern w:val="44"/>
      <w:sz w:val="44"/>
      <w:szCs w:val="44"/>
      <w:lang w:val="en-US" w:eastAsia="zh-CN" w:bidi="ar-SA"/>
    </w:rPr>
  </w:style>
  <w:style w:type="character" w:customStyle="1" w:styleId="114">
    <w:name w:val="标题 8 Char Char"/>
    <w:qFormat/>
    <w:uiPriority w:val="0"/>
    <w:rPr>
      <w:sz w:val="28"/>
    </w:rPr>
  </w:style>
  <w:style w:type="character" w:customStyle="1" w:styleId="115">
    <w:name w:val="正文文本缩进 Char2"/>
    <w:semiHidden/>
    <w:qFormat/>
    <w:uiPriority w:val="99"/>
    <w:rPr>
      <w:kern w:val="2"/>
      <w:sz w:val="24"/>
      <w:szCs w:val="24"/>
    </w:rPr>
  </w:style>
  <w:style w:type="character" w:customStyle="1" w:styleId="116">
    <w:name w:val="纯文本 Char2"/>
    <w:semiHidden/>
    <w:qFormat/>
    <w:uiPriority w:val="99"/>
    <w:rPr>
      <w:rFonts w:ascii="宋体" w:hAnsi="Courier New" w:cs="Courier New"/>
      <w:kern w:val="2"/>
      <w:sz w:val="21"/>
      <w:szCs w:val="21"/>
    </w:rPr>
  </w:style>
  <w:style w:type="character" w:customStyle="1" w:styleId="117">
    <w:name w:val="标题 4 Char Char"/>
    <w:qFormat/>
    <w:uiPriority w:val="0"/>
    <w:rPr>
      <w:sz w:val="28"/>
    </w:rPr>
  </w:style>
  <w:style w:type="character" w:customStyle="1" w:styleId="118">
    <w:name w:val="正文首行缩进 Char1"/>
    <w:link w:val="119"/>
    <w:qFormat/>
    <w:uiPriority w:val="0"/>
    <w:rPr>
      <w:sz w:val="28"/>
    </w:rPr>
  </w:style>
  <w:style w:type="paragraph" w:customStyle="1" w:styleId="119">
    <w:name w:val="Body Text First Indent"/>
    <w:basedOn w:val="1"/>
    <w:link w:val="118"/>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0">
    <w:name w:val="正文首行缩进 Char Char"/>
    <w:qFormat/>
    <w:uiPriority w:val="0"/>
    <w:rPr>
      <w:kern w:val="2"/>
      <w:sz w:val="28"/>
      <w:szCs w:val="24"/>
    </w:rPr>
  </w:style>
  <w:style w:type="character" w:customStyle="1" w:styleId="121">
    <w:name w:val="正文首行缩进 Char4"/>
    <w:basedOn w:val="52"/>
    <w:semiHidden/>
    <w:qFormat/>
    <w:uiPriority w:val="99"/>
  </w:style>
  <w:style w:type="character" w:customStyle="1" w:styleId="122">
    <w:name w:val="页码1"/>
    <w:basedOn w:val="42"/>
    <w:qFormat/>
    <w:uiPriority w:val="0"/>
  </w:style>
  <w:style w:type="character" w:customStyle="1" w:styleId="123">
    <w:name w:val="副标题 Char1"/>
    <w:qFormat/>
    <w:uiPriority w:val="11"/>
    <w:rPr>
      <w:rFonts w:ascii="Cambria" w:hAnsi="Cambria" w:eastAsia="宋体" w:cs="Times New Roman"/>
      <w:b/>
      <w:bCs/>
      <w:kern w:val="28"/>
      <w:sz w:val="32"/>
      <w:szCs w:val="32"/>
    </w:rPr>
  </w:style>
  <w:style w:type="character" w:customStyle="1" w:styleId="124">
    <w:name w:val="表格 Char"/>
    <w:link w:val="125"/>
    <w:qFormat/>
    <w:uiPriority w:val="0"/>
    <w:rPr>
      <w:rFonts w:ascii="宋体" w:hAnsi="宋体"/>
      <w:color w:val="FF0000"/>
      <w:kern w:val="2"/>
      <w:sz w:val="21"/>
      <w:szCs w:val="21"/>
    </w:rPr>
  </w:style>
  <w:style w:type="paragraph" w:customStyle="1" w:styleId="125">
    <w:name w:val="表格"/>
    <w:basedOn w:val="1"/>
    <w:link w:val="124"/>
    <w:qFormat/>
    <w:uiPriority w:val="0"/>
    <w:pPr>
      <w:jc w:val="center"/>
    </w:pPr>
    <w:rPr>
      <w:rFonts w:ascii="宋体" w:hAnsi="宋体"/>
      <w:color w:val="FF0000"/>
      <w:sz w:val="21"/>
      <w:szCs w:val="21"/>
    </w:rPr>
  </w:style>
  <w:style w:type="character" w:customStyle="1" w:styleId="126">
    <w:name w:val="font31"/>
    <w:qFormat/>
    <w:uiPriority w:val="0"/>
    <w:rPr>
      <w:rFonts w:ascii="Arial" w:hAnsi="Arial" w:cs="Arial"/>
      <w:color w:val="000000"/>
      <w:sz w:val="22"/>
      <w:szCs w:val="22"/>
      <w:u w:val="none"/>
    </w:rPr>
  </w:style>
  <w:style w:type="character" w:customStyle="1" w:styleId="127">
    <w:name w:val="正文文本 Char2"/>
    <w:semiHidden/>
    <w:qFormat/>
    <w:uiPriority w:val="99"/>
    <w:rPr>
      <w:rFonts w:ascii="Times New Roman" w:hAnsi="Times New Roman" w:eastAsia="宋体" w:cs="Times New Roman"/>
      <w:sz w:val="24"/>
      <w:szCs w:val="24"/>
    </w:rPr>
  </w:style>
  <w:style w:type="character" w:customStyle="1" w:styleId="128">
    <w:name w:val="正文首行缩进 Char3"/>
    <w:basedOn w:val="127"/>
    <w:qFormat/>
    <w:uiPriority w:val="99"/>
  </w:style>
  <w:style w:type="character" w:customStyle="1" w:styleId="129">
    <w:name w:val="正文文本 Char"/>
    <w:qFormat/>
    <w:uiPriority w:val="0"/>
    <w:rPr>
      <w:kern w:val="2"/>
      <w:sz w:val="21"/>
      <w:szCs w:val="24"/>
    </w:rPr>
  </w:style>
  <w:style w:type="character" w:customStyle="1" w:styleId="130">
    <w:name w:val="tpc_content1"/>
    <w:qFormat/>
    <w:uiPriority w:val="99"/>
    <w:rPr>
      <w:sz w:val="21"/>
      <w:szCs w:val="21"/>
    </w:rPr>
  </w:style>
  <w:style w:type="character" w:customStyle="1" w:styleId="131">
    <w:name w:val="标题 7 Char Char"/>
    <w:qFormat/>
    <w:uiPriority w:val="0"/>
    <w:rPr>
      <w:sz w:val="28"/>
    </w:rPr>
  </w:style>
  <w:style w:type="character" w:customStyle="1" w:styleId="132">
    <w:name w:val="列出段落 Char"/>
    <w:link w:val="133"/>
    <w:qFormat/>
    <w:uiPriority w:val="34"/>
    <w:rPr>
      <w:rFonts w:ascii="Calibri" w:hAnsi="Calibri"/>
      <w:kern w:val="2"/>
      <w:sz w:val="24"/>
      <w:szCs w:val="22"/>
    </w:rPr>
  </w:style>
  <w:style w:type="paragraph" w:styleId="133">
    <w:name w:val="List Paragraph"/>
    <w:basedOn w:val="1"/>
    <w:link w:val="132"/>
    <w:qFormat/>
    <w:uiPriority w:val="34"/>
    <w:pPr>
      <w:ind w:firstLine="420" w:firstLineChars="200"/>
    </w:pPr>
    <w:rPr>
      <w:rFonts w:ascii="Calibri" w:hAnsi="Calibri"/>
      <w:szCs w:val="22"/>
    </w:rPr>
  </w:style>
  <w:style w:type="character" w:customStyle="1" w:styleId="134">
    <w:name w:val=" Char Char6"/>
    <w:qFormat/>
    <w:uiPriority w:val="0"/>
    <w:rPr>
      <w:rFonts w:eastAsia="宋体"/>
      <w:b/>
      <w:bCs/>
      <w:kern w:val="44"/>
      <w:sz w:val="44"/>
      <w:szCs w:val="44"/>
      <w:lang w:val="en-US" w:eastAsia="zh-CN" w:bidi="ar-SA"/>
    </w:rPr>
  </w:style>
  <w:style w:type="character" w:customStyle="1" w:styleId="135">
    <w:name w:val="3级标题 Char Char"/>
    <w:link w:val="136"/>
    <w:qFormat/>
    <w:locked/>
    <w:uiPriority w:val="0"/>
    <w:rPr>
      <w:sz w:val="28"/>
    </w:rPr>
  </w:style>
  <w:style w:type="paragraph" w:customStyle="1" w:styleId="136">
    <w:name w:val="3级标题"/>
    <w:basedOn w:val="4"/>
    <w:link w:val="135"/>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7">
    <w:name w:val="正文文本 Char1"/>
    <w:qFormat/>
    <w:uiPriority w:val="0"/>
    <w:rPr>
      <w:kern w:val="2"/>
      <w:sz w:val="24"/>
      <w:szCs w:val="24"/>
    </w:rPr>
  </w:style>
  <w:style w:type="character" w:customStyle="1" w:styleId="138">
    <w:name w:val="表格文字 Char Char"/>
    <w:qFormat/>
    <w:uiPriority w:val="0"/>
    <w:rPr>
      <w:rFonts w:ascii="宋体" w:hAnsi="宋体"/>
      <w:sz w:val="28"/>
      <w:szCs w:val="28"/>
      <w:lang w:val="en-US" w:eastAsia="zh-CN" w:bidi="ar-SA"/>
    </w:rPr>
  </w:style>
  <w:style w:type="character" w:customStyle="1" w:styleId="139">
    <w:name w:val="样式1 Char Char"/>
    <w:qFormat/>
    <w:uiPriority w:val="0"/>
    <w:rPr>
      <w:b/>
      <w:kern w:val="2"/>
      <w:sz w:val="28"/>
      <w:szCs w:val="24"/>
    </w:rPr>
  </w:style>
  <w:style w:type="character" w:customStyle="1" w:styleId="140">
    <w:name w:val="正文文本 2 Char2"/>
    <w:semiHidden/>
    <w:qFormat/>
    <w:uiPriority w:val="99"/>
    <w:rPr>
      <w:kern w:val="2"/>
      <w:sz w:val="24"/>
      <w:szCs w:val="24"/>
    </w:rPr>
  </w:style>
  <w:style w:type="character" w:customStyle="1" w:styleId="141">
    <w:name w:val="批注文字 Char1"/>
    <w:qFormat/>
    <w:uiPriority w:val="0"/>
    <w:rPr>
      <w:rFonts w:ascii="Times New Roman" w:hAnsi="Times New Roman" w:eastAsia="宋体" w:cs="Times New Roman"/>
      <w:szCs w:val="20"/>
    </w:rPr>
  </w:style>
  <w:style w:type="character" w:customStyle="1" w:styleId="142">
    <w:name w:val="普通正文 Char Char"/>
    <w:link w:val="143"/>
    <w:qFormat/>
    <w:uiPriority w:val="0"/>
    <w:rPr>
      <w:rFonts w:ascii="宋体" w:hAnsi="宋体"/>
      <w:sz w:val="24"/>
      <w:szCs w:val="24"/>
    </w:rPr>
  </w:style>
  <w:style w:type="paragraph" w:customStyle="1" w:styleId="143">
    <w:name w:val="普通正文"/>
    <w:basedOn w:val="1"/>
    <w:link w:val="142"/>
    <w:qFormat/>
    <w:uiPriority w:val="0"/>
    <w:pPr>
      <w:adjustRightInd w:val="0"/>
      <w:snapToGrid w:val="0"/>
      <w:spacing w:line="460" w:lineRule="exact"/>
      <w:ind w:firstLine="480" w:firstLineChars="200"/>
    </w:pPr>
    <w:rPr>
      <w:rFonts w:ascii="宋体" w:hAnsi="宋体"/>
      <w:kern w:val="0"/>
    </w:rPr>
  </w:style>
  <w:style w:type="character" w:customStyle="1" w:styleId="144">
    <w:name w:val="正文首行缩进 Char"/>
    <w:qFormat/>
    <w:uiPriority w:val="99"/>
    <w:rPr>
      <w:kern w:val="2"/>
      <w:sz w:val="28"/>
      <w:szCs w:val="24"/>
    </w:rPr>
  </w:style>
  <w:style w:type="character" w:customStyle="1" w:styleId="145">
    <w:name w:val="正文文本缩进 2 Char Char"/>
    <w:qFormat/>
    <w:uiPriority w:val="0"/>
    <w:rPr>
      <w:kern w:val="2"/>
      <w:sz w:val="21"/>
      <w:szCs w:val="24"/>
    </w:rPr>
  </w:style>
  <w:style w:type="character" w:customStyle="1" w:styleId="146">
    <w:name w:val="javascript"/>
    <w:basedOn w:val="42"/>
    <w:qFormat/>
    <w:uiPriority w:val="0"/>
  </w:style>
  <w:style w:type="character" w:customStyle="1" w:styleId="147">
    <w:name w:val="标题 Char1"/>
    <w:qFormat/>
    <w:uiPriority w:val="10"/>
    <w:rPr>
      <w:rFonts w:ascii="Cambria" w:hAnsi="Cambria" w:eastAsia="宋体" w:cs="Times New Roman"/>
      <w:b/>
      <w:bCs/>
      <w:sz w:val="32"/>
      <w:szCs w:val="32"/>
    </w:rPr>
  </w:style>
  <w:style w:type="character" w:customStyle="1" w:styleId="148">
    <w:name w:val="font01"/>
    <w:qFormat/>
    <w:uiPriority w:val="0"/>
    <w:rPr>
      <w:rFonts w:hint="eastAsia" w:ascii="宋体" w:hAnsi="宋体" w:eastAsia="宋体" w:cs="宋体"/>
      <w:color w:val="000000"/>
      <w:sz w:val="22"/>
      <w:szCs w:val="22"/>
      <w:u w:val="none"/>
    </w:rPr>
  </w:style>
  <w:style w:type="character" w:customStyle="1" w:styleId="149">
    <w:name w:val="表格标题 Char"/>
    <w:link w:val="150"/>
    <w:qFormat/>
    <w:uiPriority w:val="0"/>
    <w:rPr>
      <w:rFonts w:ascii="宋体" w:hAnsi="宋体" w:cs="宋体"/>
      <w:bCs/>
      <w:color w:val="FF0000"/>
      <w:sz w:val="21"/>
      <w:szCs w:val="24"/>
    </w:rPr>
  </w:style>
  <w:style w:type="paragraph" w:customStyle="1" w:styleId="150">
    <w:name w:val="表格标题"/>
    <w:basedOn w:val="1"/>
    <w:link w:val="149"/>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1">
    <w:name w:val="页眉 Char Char"/>
    <w:qFormat/>
    <w:uiPriority w:val="0"/>
    <w:rPr>
      <w:kern w:val="2"/>
      <w:sz w:val="18"/>
      <w:szCs w:val="18"/>
    </w:rPr>
  </w:style>
  <w:style w:type="character" w:customStyle="1" w:styleId="152">
    <w:name w:val="称呼 Char"/>
    <w:qFormat/>
    <w:uiPriority w:val="0"/>
    <w:rPr>
      <w:rFonts w:ascii="Arial" w:hAnsi="Arial"/>
      <w:spacing w:val="-5"/>
      <w:sz w:val="21"/>
    </w:rPr>
  </w:style>
  <w:style w:type="character" w:customStyle="1" w:styleId="153">
    <w:name w:val="表格 Char Char"/>
    <w:qFormat/>
    <w:uiPriority w:val="0"/>
    <w:rPr>
      <w:rFonts w:ascii="宋体" w:hAnsi="宋体"/>
      <w:color w:val="FF0000"/>
      <w:kern w:val="2"/>
      <w:sz w:val="21"/>
      <w:szCs w:val="21"/>
    </w:rPr>
  </w:style>
  <w:style w:type="character" w:customStyle="1" w:styleId="154">
    <w:name w:val="副标题 Char2"/>
    <w:qFormat/>
    <w:uiPriority w:val="11"/>
    <w:rPr>
      <w:rFonts w:ascii="Cambria" w:hAnsi="Cambria" w:cs="Times New Roman"/>
      <w:b/>
      <w:bCs/>
      <w:kern w:val="28"/>
      <w:sz w:val="32"/>
      <w:szCs w:val="32"/>
    </w:rPr>
  </w:style>
  <w:style w:type="character" w:customStyle="1" w:styleId="155">
    <w:name w:val="标题4 Char"/>
    <w:link w:val="156"/>
    <w:qFormat/>
    <w:uiPriority w:val="0"/>
    <w:rPr>
      <w:rFonts w:ascii="黑体" w:eastAsia="黑体"/>
      <w:sz w:val="28"/>
      <w:szCs w:val="24"/>
    </w:rPr>
  </w:style>
  <w:style w:type="paragraph" w:customStyle="1" w:styleId="156">
    <w:name w:val="标题4"/>
    <w:basedOn w:val="1"/>
    <w:next w:val="1"/>
    <w:link w:val="155"/>
    <w:qFormat/>
    <w:uiPriority w:val="0"/>
    <w:pPr>
      <w:spacing w:line="312" w:lineRule="auto"/>
      <w:outlineLvl w:val="3"/>
    </w:pPr>
    <w:rPr>
      <w:rFonts w:ascii="黑体" w:eastAsia="黑体"/>
      <w:kern w:val="0"/>
      <w:sz w:val="28"/>
    </w:rPr>
  </w:style>
  <w:style w:type="character" w:customStyle="1" w:styleId="157">
    <w:name w:val="标题 3 Char Char"/>
    <w:qFormat/>
    <w:uiPriority w:val="0"/>
    <w:rPr>
      <w:b/>
      <w:sz w:val="28"/>
    </w:rPr>
  </w:style>
  <w:style w:type="character" w:customStyle="1" w:styleId="158">
    <w:name w:val="正文文本缩进 2 Char"/>
    <w:qFormat/>
    <w:uiPriority w:val="99"/>
    <w:rPr>
      <w:kern w:val="2"/>
      <w:sz w:val="21"/>
      <w:szCs w:val="24"/>
    </w:rPr>
  </w:style>
  <w:style w:type="character" w:customStyle="1" w:styleId="159">
    <w:name w:val="批注框文本 Char Char"/>
    <w:qFormat/>
    <w:uiPriority w:val="0"/>
    <w:rPr>
      <w:kern w:val="2"/>
      <w:sz w:val="18"/>
      <w:szCs w:val="18"/>
    </w:rPr>
  </w:style>
  <w:style w:type="character" w:customStyle="1" w:styleId="160">
    <w:name w:val="批注主题 Char1"/>
    <w:qFormat/>
    <w:uiPriority w:val="99"/>
    <w:rPr>
      <w:rFonts w:ascii="Times New Roman" w:hAnsi="Times New Roman" w:eastAsia="宋体" w:cs="Times New Roman"/>
      <w:b/>
      <w:bCs/>
      <w:sz w:val="24"/>
      <w:szCs w:val="24"/>
    </w:rPr>
  </w:style>
  <w:style w:type="character" w:customStyle="1" w:styleId="161">
    <w:name w:val="日期 Char2"/>
    <w:semiHidden/>
    <w:qFormat/>
    <w:uiPriority w:val="99"/>
    <w:rPr>
      <w:kern w:val="2"/>
      <w:sz w:val="24"/>
      <w:szCs w:val="24"/>
    </w:rPr>
  </w:style>
  <w:style w:type="character" w:customStyle="1" w:styleId="162">
    <w:name w:val="文档结构图 Char1"/>
    <w:qFormat/>
    <w:uiPriority w:val="99"/>
    <w:rPr>
      <w:rFonts w:ascii="宋体" w:hAnsi="Times New Roman" w:eastAsia="宋体" w:cs="Times New Roman"/>
      <w:sz w:val="18"/>
      <w:szCs w:val="18"/>
    </w:rPr>
  </w:style>
  <w:style w:type="character" w:customStyle="1" w:styleId="163">
    <w:name w:val="普通正文 Char"/>
    <w:qFormat/>
    <w:locked/>
    <w:uiPriority w:val="0"/>
    <w:rPr>
      <w:rFonts w:ascii="宋体" w:hAnsi="宋体"/>
      <w:kern w:val="2"/>
      <w:sz w:val="24"/>
      <w:szCs w:val="24"/>
    </w:rPr>
  </w:style>
  <w:style w:type="character" w:customStyle="1" w:styleId="164">
    <w:name w:val="表格标题 Char Char"/>
    <w:qFormat/>
    <w:uiPriority w:val="0"/>
    <w:rPr>
      <w:rFonts w:ascii="宋体" w:hAnsi="宋体" w:cs="宋体"/>
      <w:bCs/>
      <w:color w:val="FF0000"/>
      <w:sz w:val="21"/>
      <w:szCs w:val="24"/>
    </w:rPr>
  </w:style>
  <w:style w:type="character" w:customStyle="1" w:styleId="165">
    <w:name w:val="纯文本 Char1"/>
    <w:qFormat/>
    <w:uiPriority w:val="0"/>
    <w:rPr>
      <w:rFonts w:ascii="宋体" w:hAnsi="Courier New" w:eastAsia="宋体" w:cs="Courier New"/>
      <w:szCs w:val="21"/>
    </w:rPr>
  </w:style>
  <w:style w:type="character" w:customStyle="1" w:styleId="166">
    <w:name w:val="正文文本缩进 3 Char1"/>
    <w:semiHidden/>
    <w:qFormat/>
    <w:uiPriority w:val="99"/>
    <w:rPr>
      <w:kern w:val="2"/>
      <w:sz w:val="16"/>
      <w:szCs w:val="16"/>
    </w:rPr>
  </w:style>
  <w:style w:type="character" w:customStyle="1" w:styleId="167">
    <w:name w:val="rsdesckey1"/>
    <w:qFormat/>
    <w:uiPriority w:val="0"/>
    <w:rPr>
      <w:color w:val="FF0000"/>
    </w:rPr>
  </w:style>
  <w:style w:type="paragraph" w:customStyle="1" w:styleId="16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69">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1">
    <w:name w:val="font7"/>
    <w:basedOn w:val="1"/>
    <w:qFormat/>
    <w:uiPriority w:val="0"/>
    <w:pPr>
      <w:widowControl/>
      <w:spacing w:before="100" w:beforeAutospacing="1" w:after="100" w:afterAutospacing="1" w:line="240" w:lineRule="auto"/>
      <w:jc w:val="left"/>
    </w:pPr>
    <w:rPr>
      <w:b/>
      <w:bCs/>
      <w:kern w:val="0"/>
    </w:rPr>
  </w:style>
  <w:style w:type="paragraph" w:customStyle="1" w:styleId="172">
    <w:name w:val="_Style 2"/>
    <w:basedOn w:val="1"/>
    <w:qFormat/>
    <w:uiPriority w:val="0"/>
    <w:pPr>
      <w:spacing w:line="312" w:lineRule="auto"/>
      <w:ind w:firstLine="420" w:firstLineChars="200"/>
      <w:jc w:val="left"/>
    </w:pPr>
    <w:rPr>
      <w:sz w:val="28"/>
      <w:szCs w:val="22"/>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1"/>
    <w:qFormat/>
    <w:uiPriority w:val="0"/>
    <w:pPr>
      <w:spacing w:line="240" w:lineRule="auto"/>
      <w:ind w:firstLine="420" w:firstLineChars="200"/>
    </w:pPr>
    <w:rPr>
      <w:rFonts w:ascii="Calibri" w:hAnsi="Calibri"/>
      <w:sz w:val="21"/>
      <w:szCs w:val="22"/>
    </w:rPr>
  </w:style>
  <w:style w:type="paragraph" w:customStyle="1" w:styleId="201">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2">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3">
    <w:name w:val="正文2"/>
    <w:basedOn w:val="1"/>
    <w:next w:val="1"/>
    <w:qFormat/>
    <w:uiPriority w:val="0"/>
    <w:pPr>
      <w:adjustRightInd w:val="0"/>
      <w:snapToGrid w:val="0"/>
      <w:spacing w:line="360" w:lineRule="exact"/>
      <w:jc w:val="center"/>
    </w:pPr>
    <w:rPr>
      <w:kern w:val="0"/>
      <w:lang w:val="en-GB"/>
    </w:rPr>
  </w:style>
  <w:style w:type="paragraph" w:customStyle="1" w:styleId="204">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5">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6">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7">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9">
    <w:name w:val="默认段落字体 Para Char Char Char Char"/>
    <w:basedOn w:val="1"/>
    <w:qFormat/>
    <w:uiPriority w:val="0"/>
    <w:pPr>
      <w:spacing w:line="240" w:lineRule="auto"/>
    </w:pPr>
    <w:rPr>
      <w:sz w:val="21"/>
    </w:rPr>
  </w:style>
  <w:style w:type="paragraph" w:customStyle="1" w:styleId="210">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1">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2">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3">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5">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6">
    <w:name w:val="_Style 215"/>
    <w:semiHidden/>
    <w:qFormat/>
    <w:uiPriority w:val="99"/>
    <w:rPr>
      <w:rFonts w:ascii="Calibri" w:hAnsi="Calibri" w:eastAsia="宋体" w:cs="Calibri"/>
      <w:kern w:val="2"/>
      <w:sz w:val="21"/>
      <w:szCs w:val="21"/>
      <w:lang w:val="en-US" w:eastAsia="zh-CN" w:bidi="ar-SA"/>
    </w:rPr>
  </w:style>
  <w:style w:type="paragraph" w:customStyle="1" w:styleId="217">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8">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1">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2">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3">
    <w:name w:val="_Style 12"/>
    <w:basedOn w:val="1"/>
    <w:qFormat/>
    <w:uiPriority w:val="0"/>
    <w:rPr>
      <w:szCs w:val="20"/>
    </w:rPr>
  </w:style>
  <w:style w:type="paragraph" w:customStyle="1" w:styleId="224">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5">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6">
    <w:name w:val="xl76"/>
    <w:basedOn w:val="1"/>
    <w:qFormat/>
    <w:uiPriority w:val="0"/>
    <w:pPr>
      <w:widowControl/>
      <w:spacing w:before="100" w:beforeAutospacing="1" w:after="100" w:afterAutospacing="1" w:line="240" w:lineRule="auto"/>
      <w:jc w:val="left"/>
    </w:pPr>
    <w:rPr>
      <w:kern w:val="0"/>
    </w:rPr>
  </w:style>
  <w:style w:type="paragraph" w:customStyle="1" w:styleId="227">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Char Char Char1 Char"/>
    <w:basedOn w:val="1"/>
    <w:qFormat/>
    <w:uiPriority w:val="0"/>
    <w:pPr>
      <w:spacing w:line="240" w:lineRule="auto"/>
    </w:pPr>
    <w:rPr>
      <w:sz w:val="21"/>
    </w:rPr>
  </w:style>
  <w:style w:type="paragraph" w:customStyle="1" w:styleId="230">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1">
    <w:name w:val="正文文本缩进 New"/>
    <w:basedOn w:val="215"/>
    <w:qFormat/>
    <w:uiPriority w:val="0"/>
    <w:pPr>
      <w:ind w:left="420" w:firstLine="60"/>
    </w:pPr>
    <w:rPr>
      <w:sz w:val="24"/>
    </w:rPr>
  </w:style>
  <w:style w:type="paragraph" w:customStyle="1" w:styleId="232">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4">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标题 1 New"/>
    <w:basedOn w:val="236"/>
    <w:next w:val="236"/>
    <w:qFormat/>
    <w:uiPriority w:val="0"/>
    <w:pPr>
      <w:keepNext/>
      <w:keepLines/>
      <w:spacing w:before="340" w:after="330" w:line="578" w:lineRule="atLeast"/>
      <w:outlineLvl w:val="0"/>
    </w:pPr>
    <w:rPr>
      <w:b/>
      <w:kern w:val="44"/>
      <w:sz w:val="44"/>
    </w:rPr>
  </w:style>
  <w:style w:type="paragraph" w:customStyle="1" w:styleId="236">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7">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8">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39">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0">
    <w:name w:val="WPS Plain"/>
    <w:qFormat/>
    <w:uiPriority w:val="0"/>
    <w:rPr>
      <w:rFonts w:ascii="Times New Roman" w:hAnsi="Times New Roman" w:eastAsia="宋体" w:cs="Times New Roman"/>
      <w:lang w:val="en-US" w:eastAsia="zh-CN" w:bidi="ar-SA"/>
    </w:rPr>
  </w:style>
  <w:style w:type="paragraph" w:customStyle="1" w:styleId="241">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2">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3">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4">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5">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6">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7">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8">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9">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1">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2">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3">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4">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5">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6">
    <w:name w:val="_Style 4"/>
    <w:basedOn w:val="1"/>
    <w:next w:val="1"/>
    <w:qFormat/>
    <w:uiPriority w:val="0"/>
    <w:pPr>
      <w:pBdr>
        <w:top w:val="single" w:color="auto" w:sz="6" w:space="1"/>
      </w:pBdr>
      <w:jc w:val="center"/>
    </w:pPr>
    <w:rPr>
      <w:rFonts w:ascii="Arial"/>
      <w:vanish/>
      <w:sz w:val="16"/>
    </w:rPr>
  </w:style>
  <w:style w:type="paragraph" w:customStyle="1" w:styleId="257">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8">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59">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0">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1">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4">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5">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6">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7">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8">
    <w:name w:val="默认段落字体 Para Char Char Char Char Char"/>
    <w:basedOn w:val="1"/>
    <w:qFormat/>
    <w:uiPriority w:val="0"/>
    <w:pPr>
      <w:spacing w:line="240" w:lineRule="auto"/>
    </w:pPr>
    <w:rPr>
      <w:rFonts w:ascii="宋体" w:hAnsi="宋体"/>
      <w:b/>
      <w:color w:val="000000"/>
    </w:rPr>
  </w:style>
  <w:style w:type="paragraph" w:customStyle="1" w:styleId="269">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0">
    <w:name w:val="表格中"/>
    <w:basedOn w:val="1"/>
    <w:qFormat/>
    <w:uiPriority w:val="0"/>
    <w:pPr>
      <w:tabs>
        <w:tab w:val="center" w:pos="6804"/>
      </w:tabs>
      <w:spacing w:line="240" w:lineRule="auto"/>
      <w:jc w:val="center"/>
    </w:pPr>
    <w:rPr>
      <w:sz w:val="21"/>
      <w:szCs w:val="20"/>
    </w:rPr>
  </w:style>
  <w:style w:type="paragraph" w:customStyle="1" w:styleId="271">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4">
    <w:name w:val="样式 Times New Roman 四号 加粗 左 行距: 1.5 倍行距1"/>
    <w:basedOn w:val="1"/>
    <w:qFormat/>
    <w:uiPriority w:val="0"/>
    <w:pPr>
      <w:jc w:val="left"/>
    </w:pPr>
    <w:rPr>
      <w:rFonts w:cs="宋体"/>
      <w:b/>
      <w:bCs/>
      <w:kern w:val="0"/>
      <w:szCs w:val="20"/>
    </w:rPr>
  </w:style>
  <w:style w:type="paragraph" w:customStyle="1" w:styleId="275">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6">
    <w:name w:val="样式 Times New Roman 四号 加粗 左 行距: 1.5 倍行距"/>
    <w:basedOn w:val="1"/>
    <w:qFormat/>
    <w:uiPriority w:val="0"/>
    <w:pPr>
      <w:jc w:val="left"/>
    </w:pPr>
    <w:rPr>
      <w:rFonts w:cs="宋体"/>
      <w:b/>
      <w:bCs/>
      <w:kern w:val="0"/>
      <w:szCs w:val="20"/>
    </w:rPr>
  </w:style>
  <w:style w:type="paragraph" w:customStyle="1" w:styleId="277">
    <w:name w:val="表文"/>
    <w:basedOn w:val="1"/>
    <w:qFormat/>
    <w:uiPriority w:val="0"/>
    <w:pPr>
      <w:topLinePunct/>
      <w:spacing w:before="40" w:after="40" w:line="240" w:lineRule="auto"/>
    </w:pPr>
    <w:rPr>
      <w:sz w:val="18"/>
      <w:szCs w:val="18"/>
    </w:rPr>
  </w:style>
  <w:style w:type="paragraph" w:customStyle="1" w:styleId="278">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79">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0">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1">
    <w:name w:val="toc 1"/>
    <w:basedOn w:val="1"/>
    <w:next w:val="1"/>
    <w:qFormat/>
    <w:uiPriority w:val="0"/>
    <w:pPr>
      <w:spacing w:line="320" w:lineRule="exact"/>
    </w:pPr>
    <w:rPr>
      <w:rFonts w:hint="eastAsia" w:hAnsi="宋体"/>
      <w:b/>
      <w:szCs w:val="20"/>
    </w:rPr>
  </w:style>
  <w:style w:type="paragraph" w:customStyle="1" w:styleId="282">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3">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4">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5">
    <w:name w:val="p0"/>
    <w:basedOn w:val="1"/>
    <w:qFormat/>
    <w:uiPriority w:val="0"/>
    <w:pPr>
      <w:widowControl/>
      <w:spacing w:line="240" w:lineRule="auto"/>
    </w:pPr>
    <w:rPr>
      <w:kern w:val="0"/>
      <w:sz w:val="21"/>
      <w:szCs w:val="21"/>
    </w:rPr>
  </w:style>
  <w:style w:type="paragraph" w:customStyle="1" w:styleId="286">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7">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0">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1">
    <w:name w:val="heading 1"/>
    <w:basedOn w:val="1"/>
    <w:next w:val="1"/>
    <w:qFormat/>
    <w:uiPriority w:val="0"/>
    <w:pPr>
      <w:keepNext/>
      <w:spacing w:line="240" w:lineRule="auto"/>
    </w:pPr>
    <w:rPr>
      <w:rFonts w:hint="eastAsia"/>
      <w:b/>
      <w:color w:val="000000"/>
      <w:szCs w:val="20"/>
    </w:rPr>
  </w:style>
  <w:style w:type="paragraph" w:customStyle="1" w:styleId="292">
    <w:name w:val="Char Char Char Char Char Char Char Char Char Char Char Char Char"/>
    <w:basedOn w:val="1"/>
    <w:qFormat/>
    <w:uiPriority w:val="0"/>
    <w:pPr>
      <w:spacing w:line="240" w:lineRule="auto"/>
    </w:pPr>
    <w:rPr>
      <w:sz w:val="21"/>
      <w:szCs w:val="21"/>
    </w:rPr>
  </w:style>
  <w:style w:type="paragraph" w:customStyle="1" w:styleId="293">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4">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5">
    <w:name w:val="Char Char Char Char Char Char Char"/>
    <w:basedOn w:val="1"/>
    <w:qFormat/>
    <w:uiPriority w:val="0"/>
    <w:pPr>
      <w:spacing w:line="240" w:lineRule="auto"/>
    </w:pPr>
  </w:style>
  <w:style w:type="paragraph" w:customStyle="1" w:styleId="296">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7">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8">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99">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0">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1">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2">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3">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4">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5">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6">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8">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9">
    <w:name w:val="xl75"/>
    <w:basedOn w:val="1"/>
    <w:qFormat/>
    <w:uiPriority w:val="0"/>
    <w:pPr>
      <w:widowControl/>
      <w:spacing w:before="100" w:beforeAutospacing="1" w:after="100" w:afterAutospacing="1" w:line="240" w:lineRule="auto"/>
      <w:jc w:val="center"/>
    </w:pPr>
    <w:rPr>
      <w:kern w:val="0"/>
    </w:rPr>
  </w:style>
  <w:style w:type="paragraph" w:customStyle="1" w:styleId="310">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1">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2">
    <w:name w:val="_Style 3"/>
    <w:basedOn w:val="1"/>
    <w:next w:val="1"/>
    <w:qFormat/>
    <w:uiPriority w:val="0"/>
    <w:pPr>
      <w:pBdr>
        <w:bottom w:val="single" w:color="auto" w:sz="6" w:space="1"/>
      </w:pBdr>
      <w:jc w:val="center"/>
    </w:pPr>
    <w:rPr>
      <w:rFonts w:ascii="Arial"/>
      <w:vanish/>
      <w:sz w:val="16"/>
    </w:rPr>
  </w:style>
  <w:style w:type="paragraph" w:customStyle="1" w:styleId="313">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4">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5">
    <w:name w:val="默认段落字体 Para Char"/>
    <w:basedOn w:val="1"/>
    <w:qFormat/>
    <w:uiPriority w:val="0"/>
    <w:rPr>
      <w:rFonts w:ascii="Tahoma" w:hAnsi="Tahoma"/>
      <w:szCs w:val="20"/>
    </w:rPr>
  </w:style>
  <w:style w:type="paragraph" w:customStyle="1" w:styleId="316">
    <w:name w:val="xl74"/>
    <w:basedOn w:val="1"/>
    <w:qFormat/>
    <w:uiPriority w:val="0"/>
    <w:pPr>
      <w:widowControl/>
      <w:spacing w:before="100" w:beforeAutospacing="1" w:after="100" w:afterAutospacing="1" w:line="240" w:lineRule="auto"/>
      <w:jc w:val="center"/>
    </w:pPr>
    <w:rPr>
      <w:kern w:val="0"/>
    </w:rPr>
  </w:style>
  <w:style w:type="paragraph" w:customStyle="1" w:styleId="317">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8">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0">
    <w:name w:val="List Paragraph1"/>
    <w:basedOn w:val="1"/>
    <w:qFormat/>
    <w:uiPriority w:val="34"/>
    <w:pPr>
      <w:spacing w:line="240" w:lineRule="auto"/>
      <w:ind w:firstLine="420" w:firstLineChars="200"/>
    </w:pPr>
    <w:rPr>
      <w:rFonts w:ascii="Calibri" w:hAnsi="Calibri"/>
      <w:sz w:val="21"/>
      <w:szCs w:val="22"/>
    </w:rPr>
  </w:style>
  <w:style w:type="paragraph" w:customStyle="1" w:styleId="32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2275</Words>
  <Characters>2590</Characters>
  <Lines>19</Lines>
  <Paragraphs>5</Paragraphs>
  <TotalTime>2</TotalTime>
  <ScaleCrop>false</ScaleCrop>
  <LinksUpToDate>false</LinksUpToDate>
  <CharactersWithSpaces>2692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孙立伟.</cp:lastModifiedBy>
  <dcterms:modified xsi:type="dcterms:W3CDTF">2025-09-24T03:03:38Z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D742CBCF53344B2F90C773C1361F2396</vt:lpwstr>
  </property>
</Properties>
</file>