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1BD1"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</w:p>
    <w:p w14:paraId="7D76FDE3">
      <w:pPr>
        <w:spacing w:line="360" w:lineRule="auto"/>
        <w:jc w:val="center"/>
        <w:rPr>
          <w:rFonts w:ascii="宋体" w:hAnsi="宋体" w:cs="宋体"/>
          <w:sz w:val="36"/>
          <w:szCs w:val="36"/>
          <w:u w:val="single"/>
        </w:rPr>
      </w:pPr>
    </w:p>
    <w:p w14:paraId="329C49D7">
      <w:pPr>
        <w:spacing w:line="360" w:lineRule="auto"/>
        <w:rPr>
          <w:rFonts w:ascii="宋体" w:hAnsi="宋体" w:cs="宋体"/>
          <w:sz w:val="36"/>
          <w:szCs w:val="36"/>
        </w:rPr>
      </w:pPr>
    </w:p>
    <w:p w14:paraId="11B82E9B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山东金岭矿业股份有限公司</w:t>
      </w:r>
    </w:p>
    <w:p w14:paraId="50AA9AB6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继电保护测试仪</w:t>
      </w:r>
      <w:r>
        <w:rPr>
          <w:rFonts w:hint="eastAsia" w:ascii="宋体" w:hAnsi="宋体" w:cs="宋体"/>
          <w:sz w:val="36"/>
          <w:szCs w:val="36"/>
        </w:rPr>
        <w:t>采购项目</w:t>
      </w:r>
    </w:p>
    <w:p w14:paraId="589E9CD1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（项目编号：</w:t>
      </w:r>
      <w:r>
        <w:rPr>
          <w:rFonts w:hint="eastAsia" w:ascii="宋体" w:hAnsi="宋体" w:cs="宋体"/>
          <w:sz w:val="28"/>
          <w:szCs w:val="28"/>
          <w:lang w:eastAsia="zh-CN"/>
        </w:rPr>
        <w:t>61139925091614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231FC626">
      <w:pPr>
        <w:rPr>
          <w:rFonts w:ascii="宋体" w:hAnsi="宋体" w:cs="宋体"/>
          <w:sz w:val="28"/>
          <w:szCs w:val="28"/>
        </w:rPr>
      </w:pPr>
    </w:p>
    <w:p w14:paraId="49D7D9DC">
      <w:pPr>
        <w:pStyle w:val="23"/>
        <w:ind w:firstLine="420"/>
        <w:rPr>
          <w:rFonts w:hAnsi="宋体" w:cs="宋体"/>
        </w:rPr>
      </w:pPr>
    </w:p>
    <w:p w14:paraId="458FB689">
      <w:pPr>
        <w:ind w:firstLine="420"/>
        <w:rPr>
          <w:rFonts w:ascii="宋体" w:hAnsi="宋体" w:cs="宋体"/>
        </w:rPr>
      </w:pPr>
    </w:p>
    <w:p w14:paraId="4802DFF0">
      <w:pPr>
        <w:pStyle w:val="23"/>
        <w:ind w:firstLine="420"/>
        <w:rPr>
          <w:rFonts w:hAnsi="宋体" w:cs="宋体"/>
        </w:rPr>
      </w:pPr>
    </w:p>
    <w:p w14:paraId="4332A742">
      <w:pPr>
        <w:tabs>
          <w:tab w:val="left" w:pos="315"/>
          <w:tab w:val="left" w:pos="8820"/>
        </w:tabs>
        <w:ind w:right="266" w:rightChars="127"/>
        <w:jc w:val="center"/>
        <w:rPr>
          <w:rFonts w:hint="eastAsia" w:ascii="宋体" w:hAnsi="宋体" w:eastAsia="宋体" w:cs="宋体"/>
          <w:b/>
          <w:bCs/>
          <w:color w:val="000000"/>
          <w:sz w:val="52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52"/>
        </w:rPr>
        <w:t>竞争性谈判</w:t>
      </w:r>
      <w:r>
        <w:rPr>
          <w:rFonts w:hint="eastAsia" w:ascii="宋体" w:hAnsi="宋体" w:cs="宋体"/>
          <w:b/>
          <w:bCs/>
          <w:color w:val="000000"/>
          <w:sz w:val="52"/>
          <w:lang w:val="en-US" w:eastAsia="zh-CN"/>
        </w:rPr>
        <w:t>公告</w:t>
      </w:r>
    </w:p>
    <w:p w14:paraId="2D258923">
      <w:pPr>
        <w:pStyle w:val="23"/>
        <w:rPr>
          <w:rFonts w:hAnsi="宋体" w:cs="宋体"/>
        </w:rPr>
      </w:pPr>
    </w:p>
    <w:p w14:paraId="318E3A61">
      <w:pPr>
        <w:ind w:firstLine="420"/>
        <w:rPr>
          <w:rFonts w:ascii="宋体" w:hAnsi="宋体" w:cs="宋体"/>
        </w:rPr>
      </w:pPr>
    </w:p>
    <w:p w14:paraId="4D2BA981">
      <w:pPr>
        <w:ind w:firstLine="420"/>
        <w:rPr>
          <w:rFonts w:ascii="宋体" w:hAnsi="宋体" w:cs="宋体"/>
        </w:rPr>
      </w:pPr>
      <w:bookmarkStart w:id="5" w:name="_GoBack"/>
      <w:bookmarkEnd w:id="5"/>
    </w:p>
    <w:p w14:paraId="67FB7389">
      <w:pPr>
        <w:pStyle w:val="23"/>
        <w:ind w:firstLine="420"/>
        <w:rPr>
          <w:rFonts w:hAnsi="宋体" w:cs="宋体"/>
        </w:rPr>
      </w:pPr>
    </w:p>
    <w:p w14:paraId="4EE4F29F">
      <w:pPr>
        <w:rPr>
          <w:rFonts w:ascii="宋体" w:hAnsi="宋体" w:cs="宋体"/>
          <w:sz w:val="30"/>
          <w:szCs w:val="30"/>
        </w:rPr>
      </w:pPr>
    </w:p>
    <w:p w14:paraId="1DA6C1C2">
      <w:pPr>
        <w:rPr>
          <w:rFonts w:ascii="宋体" w:hAnsi="宋体" w:cs="宋体"/>
          <w:sz w:val="30"/>
          <w:szCs w:val="30"/>
        </w:rPr>
      </w:pPr>
    </w:p>
    <w:p w14:paraId="5F07E2E2">
      <w:pPr>
        <w:rPr>
          <w:rFonts w:ascii="宋体" w:hAnsi="宋体" w:cs="宋体"/>
          <w:sz w:val="30"/>
          <w:szCs w:val="30"/>
        </w:rPr>
      </w:pPr>
    </w:p>
    <w:p w14:paraId="1153214C">
      <w:pPr>
        <w:spacing w:line="720" w:lineRule="auto"/>
        <w:ind w:left="850" w:leftChars="405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  采购人：</w:t>
      </w:r>
      <w:r>
        <w:rPr>
          <w:rFonts w:hint="eastAsia" w:ascii="宋体" w:hAnsi="宋体" w:cs="宋体"/>
          <w:sz w:val="28"/>
          <w:szCs w:val="28"/>
          <w:u w:val="single"/>
        </w:rPr>
        <w:t>山东金岭矿业股份有限公司</w:t>
      </w:r>
    </w:p>
    <w:p w14:paraId="2C8F0B7A">
      <w:pPr>
        <w:spacing w:line="720" w:lineRule="auto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sz w:val="28"/>
          <w:szCs w:val="28"/>
          <w:u w:val="single"/>
        </w:rPr>
        <w:t>202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3AE1EB00">
      <w:pPr>
        <w:spacing w:line="720" w:lineRule="auto"/>
        <w:jc w:val="center"/>
        <w:rPr>
          <w:rFonts w:ascii="宋体" w:hAnsi="宋体" w:cs="宋体"/>
        </w:rPr>
      </w:pPr>
    </w:p>
    <w:p w14:paraId="5DB937E3">
      <w:pPr>
        <w:tabs>
          <w:tab w:val="left" w:pos="4620"/>
        </w:tabs>
        <w:spacing w:line="48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17397F39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1.采购条件</w:t>
      </w:r>
    </w:p>
    <w:p w14:paraId="6AFD2A95">
      <w:pPr>
        <w:pStyle w:val="23"/>
        <w:spacing w:line="480" w:lineRule="auto"/>
        <w:rPr>
          <w:rFonts w:hAnsi="宋体" w:cs="宋体"/>
          <w:color w:val="000000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 xml:space="preserve">    本采购项目,采购人为山东金岭矿业股份有限公司，采购项目资金来自企业自筹，出资比例为100%。该项目已具备采购条件，现对该项目进行竞争性谈判采购。</w:t>
      </w:r>
    </w:p>
    <w:p w14:paraId="4B50A3D2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2.采购项目名称及内容</w:t>
      </w:r>
    </w:p>
    <w:p w14:paraId="128C1CCF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2.1项目编号：61139925091614</w:t>
      </w:r>
    </w:p>
    <w:p w14:paraId="017582B3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2.2项目名称：</w:t>
      </w:r>
      <w:r>
        <w:rPr>
          <w:rFonts w:hint="eastAsia" w:hAnsi="宋体" w:cs="宋体"/>
          <w:szCs w:val="21"/>
          <w:lang w:eastAsia="zh-CN"/>
        </w:rPr>
        <w:t>继电保护测试仪</w:t>
      </w:r>
      <w:r>
        <w:rPr>
          <w:rFonts w:hint="eastAsia" w:hAnsi="宋体" w:cs="宋体"/>
          <w:szCs w:val="21"/>
        </w:rPr>
        <w:t>采购项目</w:t>
      </w:r>
    </w:p>
    <w:p w14:paraId="0048299F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2.3采购方式：竞争性谈判</w:t>
      </w:r>
    </w:p>
    <w:p w14:paraId="18DCC4F2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2.4采购内容：</w:t>
      </w:r>
    </w:p>
    <w:tbl>
      <w:tblPr>
        <w:tblStyle w:val="55"/>
        <w:tblW w:w="0" w:type="auto"/>
        <w:tblInd w:w="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942"/>
        <w:gridCol w:w="3392"/>
        <w:gridCol w:w="879"/>
        <w:gridCol w:w="1094"/>
      </w:tblGrid>
      <w:tr w14:paraId="5715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96" w:type="dxa"/>
            <w:vAlign w:val="center"/>
          </w:tcPr>
          <w:p w14:paraId="1236F2D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942" w:type="dxa"/>
            <w:vAlign w:val="center"/>
          </w:tcPr>
          <w:p w14:paraId="626F8E4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3392" w:type="dxa"/>
            <w:vAlign w:val="center"/>
          </w:tcPr>
          <w:p w14:paraId="644CB57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规格型号</w:t>
            </w:r>
          </w:p>
        </w:tc>
        <w:tc>
          <w:tcPr>
            <w:tcW w:w="879" w:type="dxa"/>
            <w:vAlign w:val="center"/>
          </w:tcPr>
          <w:p w14:paraId="29DE278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1094" w:type="dxa"/>
            <w:vAlign w:val="center"/>
          </w:tcPr>
          <w:p w14:paraId="69B6D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数量</w:t>
            </w:r>
          </w:p>
        </w:tc>
      </w:tr>
      <w:tr w14:paraId="735F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96" w:type="dxa"/>
            <w:vAlign w:val="center"/>
          </w:tcPr>
          <w:p w14:paraId="7F277120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942" w:type="dxa"/>
            <w:vAlign w:val="center"/>
          </w:tcPr>
          <w:p w14:paraId="14152AD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hAnsi="宋体" w:cs="宋体"/>
                <w:szCs w:val="21"/>
                <w:lang w:eastAsia="zh-CN"/>
              </w:rPr>
              <w:t>继电保护测试仪</w:t>
            </w:r>
          </w:p>
        </w:tc>
        <w:tc>
          <w:tcPr>
            <w:tcW w:w="3392" w:type="dxa"/>
            <w:vAlign w:val="center"/>
          </w:tcPr>
          <w:p w14:paraId="78453F7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79" w:type="dxa"/>
            <w:vAlign w:val="center"/>
          </w:tcPr>
          <w:p w14:paraId="141CF00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台</w:t>
            </w:r>
          </w:p>
        </w:tc>
        <w:tc>
          <w:tcPr>
            <w:tcW w:w="1094" w:type="dxa"/>
            <w:vAlign w:val="center"/>
          </w:tcPr>
          <w:p w14:paraId="1F2410E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</w:tr>
      <w:tr w14:paraId="3C45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03" w:type="dxa"/>
            <w:gridSpan w:val="5"/>
            <w:vAlign w:val="center"/>
          </w:tcPr>
          <w:p w14:paraId="78E28CE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含13%税、运费、调试和人员培训等费用。</w:t>
            </w:r>
          </w:p>
        </w:tc>
      </w:tr>
    </w:tbl>
    <w:p w14:paraId="18F120EB">
      <w:pPr>
        <w:autoSpaceDE w:val="0"/>
        <w:autoSpaceDN w:val="0"/>
        <w:adjustRightInd w:val="0"/>
        <w:spacing w:before="120" w:beforeLines="50"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2.5交货期：</w:t>
      </w:r>
      <w:r>
        <w:rPr>
          <w:rFonts w:hint="eastAsia" w:ascii="宋体" w:hAnsi="宋体" w:cs="宋体"/>
          <w:szCs w:val="21"/>
        </w:rPr>
        <w:t>合同签订之日起30</w:t>
      </w:r>
      <w:r>
        <w:rPr>
          <w:rFonts w:hint="eastAsia" w:ascii="宋体" w:hAnsi="宋体" w:cs="宋体"/>
          <w:szCs w:val="21"/>
          <w:lang w:eastAsia="zh-CN"/>
        </w:rPr>
        <w:t>个</w:t>
      </w:r>
      <w:r>
        <w:rPr>
          <w:rFonts w:hint="eastAsia" w:ascii="宋体" w:hAnsi="宋体" w:cs="宋体"/>
          <w:szCs w:val="21"/>
        </w:rPr>
        <w:t>日历日。</w:t>
      </w:r>
    </w:p>
    <w:p w14:paraId="0A5931D2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szCs w:val="21"/>
          <w:lang w:val="zh-CN"/>
        </w:rPr>
        <w:t>2.6交货地点：山东省淄博市张店区中埠镇铁鹰路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48</w:t>
      </w:r>
      <w:r>
        <w:rPr>
          <w:rFonts w:hint="eastAsia" w:ascii="宋体" w:hAnsi="宋体" w:eastAsia="宋体" w:cs="宋体"/>
          <w:color w:val="000000"/>
          <w:szCs w:val="21"/>
          <w:lang w:val="zh-CN"/>
        </w:rPr>
        <w:t>号山东金岭矿业股份有限公司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运维中心</w:t>
      </w:r>
      <w:r>
        <w:rPr>
          <w:rFonts w:hint="eastAsia" w:ascii="宋体" w:hAnsi="宋体" w:eastAsia="宋体" w:cs="宋体"/>
          <w:color w:val="000000"/>
          <w:szCs w:val="21"/>
          <w:lang w:val="zh-CN"/>
        </w:rPr>
        <w:t>。</w:t>
      </w:r>
    </w:p>
    <w:p w14:paraId="2BF5A824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lang w:val="zh-CN"/>
        </w:rPr>
        <w:t>3.谈判供应商资格要求（谈判响应供应商不符合以下条件的，资格审查将被否决，不再进入下一阶段的评审）</w:t>
      </w:r>
    </w:p>
    <w:p w14:paraId="6CCAC3E5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3.1在中国境内注册的独立法人。</w:t>
      </w:r>
    </w:p>
    <w:p w14:paraId="2355A483">
      <w:pPr>
        <w:spacing w:line="480" w:lineRule="auto"/>
        <w:ind w:firstLine="420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3.2谈判供应商必须是本次采购产品的生产制造商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5C9084FE">
      <w:pPr>
        <w:spacing w:line="480" w:lineRule="auto"/>
        <w:ind w:firstLine="42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</w:rPr>
        <w:t>3.3谈判供应商财务状况良好，没有处于财产被没收、接管、破产或其他关、停、并、转的状态，须提供近三年（2022年、</w:t>
      </w:r>
      <w:r>
        <w:rPr>
          <w:rFonts w:hint="eastAsia" w:ascii="宋体" w:hAnsi="宋体" w:cs="宋体"/>
          <w:szCs w:val="21"/>
          <w:lang w:eastAsia="zh-CN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  <w:lang w:val="en-US" w:eastAsia="zh-CN"/>
        </w:rPr>
        <w:t>2024年</w:t>
      </w:r>
      <w:r>
        <w:rPr>
          <w:rFonts w:hint="eastAsia" w:ascii="宋体" w:hAnsi="宋体" w:cs="宋体"/>
          <w:szCs w:val="21"/>
        </w:rPr>
        <w:t>）财务审计报告或财务报表（完整会计年度资产负债表和损益表）；如近期成立的企业提供成立至今的财务审计报告或财务报表。</w:t>
      </w:r>
    </w:p>
    <w:p w14:paraId="05D97C15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zh-CN"/>
        </w:rPr>
        <w:t>3.4谈判供应商未被“信用中国”网站列入失信被执行人、重大税收违法失信主体；（须提供网络截图并加盖公司公章）。</w:t>
      </w:r>
    </w:p>
    <w:p w14:paraId="6616E5E3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3.5业绩要求：谈判供应商应具有相关产品业绩（以202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 xml:space="preserve">年1月至今的合同为准，合同至少要包括：合同双方主体的基本信息页，尤其是数量一定要显示、合同约定工作内容页、合同签字页等）。 </w:t>
      </w:r>
    </w:p>
    <w:p w14:paraId="1B2B165E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3.6 本项目不接受联合体投标。</w:t>
      </w:r>
    </w:p>
    <w:p w14:paraId="386229F4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szCs w:val="21"/>
          <w:lang w:val="zh-CN"/>
        </w:rPr>
      </w:pPr>
      <w:r>
        <w:rPr>
          <w:rFonts w:hint="eastAsia" w:ascii="宋体" w:hAnsi="宋体" w:cs="宋体"/>
          <w:b/>
          <w:szCs w:val="21"/>
          <w:lang w:val="zh-CN"/>
        </w:rPr>
        <w:t>4.谈判文件发售办法</w:t>
      </w:r>
    </w:p>
    <w:p w14:paraId="2FFA59F1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4.1本项目实行网上报名，网上发售电子版谈判文件。凡有意参加投标者，请于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kern w:val="0"/>
          <w:szCs w:val="21"/>
        </w:rPr>
        <w:t>登录山钢集团阳光购销平台（http://bams.shansteelgroup.com/）,报名并购买下载电子版谈判文件。</w:t>
      </w:r>
    </w:p>
    <w:p w14:paraId="138EAC71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4.2未注册供应商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5347BA4B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4.3 谈判文件每包售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200</w:t>
      </w:r>
      <w:r>
        <w:rPr>
          <w:rFonts w:hint="eastAsia" w:ascii="宋体" w:hAnsi="宋体" w:cs="宋体"/>
          <w:kern w:val="0"/>
          <w:szCs w:val="21"/>
        </w:rPr>
        <w:t>元，售后不退；从谈判供应商基本账户电汇或转账到采购人账户，并在银行汇款或转账备注栏中注明</w:t>
      </w:r>
      <w:r>
        <w:rPr>
          <w:rFonts w:hint="eastAsia" w:ascii="宋体" w:hAnsi="宋体" w:cs="宋体"/>
          <w:b/>
          <w:kern w:val="0"/>
          <w:szCs w:val="21"/>
        </w:rPr>
        <w:t>投标项目编号(后四位)及款项性质（标书费）</w:t>
      </w:r>
      <w:r>
        <w:rPr>
          <w:rFonts w:hint="eastAsia" w:ascii="宋体" w:hAnsi="宋体" w:cs="宋体"/>
          <w:kern w:val="0"/>
          <w:szCs w:val="21"/>
        </w:rPr>
        <w:t>；否则，采购人有权不予确认，由此引起的后果由潜在谈判供应商承担。</w:t>
      </w:r>
    </w:p>
    <w:p w14:paraId="33571787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标书费只开具收据不退还，谈判供应商交纳标书费后，采购人第二个工作日确认后,谈判供应商可直接用注册的账户和密码从网上下载谈判文件。</w:t>
      </w:r>
    </w:p>
    <w:p w14:paraId="3EB2AA34"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4.4 采购人账户信息</w:t>
      </w:r>
    </w:p>
    <w:p w14:paraId="2675D64E"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账 户 名：</w:t>
      </w:r>
      <w:r>
        <w:rPr>
          <w:rFonts w:hint="eastAsia" w:ascii="宋体" w:hAnsi="宋体" w:cs="宋体"/>
          <w:kern w:val="0"/>
          <w:szCs w:val="21"/>
          <w:u w:val="single"/>
        </w:rPr>
        <w:t>山东金岭矿业股份有限公司</w:t>
      </w:r>
    </w:p>
    <w:p w14:paraId="2F8AA4FB"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银行账号：</w:t>
      </w:r>
      <w:r>
        <w:rPr>
          <w:rFonts w:hint="eastAsia" w:ascii="宋体" w:hAnsi="宋体" w:cs="宋体"/>
          <w:kern w:val="0"/>
          <w:szCs w:val="21"/>
          <w:u w:val="single"/>
        </w:rPr>
        <w:t>1603065809201000694</w:t>
      </w:r>
    </w:p>
    <w:p w14:paraId="0C87E7F6"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开户银行：</w:t>
      </w:r>
      <w:r>
        <w:rPr>
          <w:rFonts w:hint="eastAsia" w:ascii="宋体" w:hAnsi="宋体" w:cs="宋体"/>
          <w:kern w:val="0"/>
          <w:szCs w:val="21"/>
          <w:u w:val="single"/>
        </w:rPr>
        <w:t>中国工商银行股份有限公司淄博高新支行营业室</w:t>
      </w:r>
    </w:p>
    <w:p w14:paraId="36E51877">
      <w:pPr>
        <w:spacing w:line="480" w:lineRule="auto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4.5 本项目不接受未购买本谈判文件的谈判供应商投标。</w:t>
      </w:r>
    </w:p>
    <w:p w14:paraId="5BE708A1">
      <w:pPr>
        <w:spacing w:line="480" w:lineRule="auto"/>
        <w:ind w:firstLine="422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</w:rPr>
        <w:t>5</w:t>
      </w:r>
      <w:r>
        <w:rPr>
          <w:rFonts w:hint="eastAsia" w:ascii="宋体" w:hAnsi="宋体" w:cs="宋体"/>
          <w:b/>
          <w:color w:val="000000"/>
          <w:szCs w:val="21"/>
          <w:lang w:val="zh-CN"/>
        </w:rPr>
        <w:t>、响应文件的递交</w:t>
      </w:r>
    </w:p>
    <w:p w14:paraId="7522FC62">
      <w:pPr>
        <w:spacing w:line="480" w:lineRule="auto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>5.1谈判响应文件递交截止时间（开标时间）、地点。</w:t>
      </w:r>
    </w:p>
    <w:p w14:paraId="52D7B6EF">
      <w:pPr>
        <w:spacing w:line="480" w:lineRule="auto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5.1.1谈判响应文件递交截止时间(开标时间)：</w:t>
      </w:r>
      <w:r>
        <w:rPr>
          <w:rFonts w:hint="eastAsia" w:ascii="宋体" w:hAnsi="宋体" w:cs="宋体"/>
          <w:b/>
          <w:bCs/>
          <w:color w:val="FF0000"/>
          <w:szCs w:val="21"/>
        </w:rPr>
        <w:t>202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szCs w:val="21"/>
        </w:rPr>
        <w:t>年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szCs w:val="21"/>
        </w:rPr>
        <w:t>月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16</w:t>
      </w:r>
      <w:r>
        <w:rPr>
          <w:rFonts w:hint="eastAsia" w:ascii="宋体" w:hAnsi="宋体" w:cs="宋体"/>
          <w:b/>
          <w:bCs/>
          <w:color w:val="FF0000"/>
          <w:szCs w:val="21"/>
        </w:rPr>
        <w:t>日09:00</w:t>
      </w:r>
      <w:r>
        <w:rPr>
          <w:rFonts w:hint="eastAsia" w:ascii="宋体" w:hAnsi="宋体" w:cs="宋体"/>
        </w:rPr>
        <w:t>。</w:t>
      </w:r>
    </w:p>
    <w:p w14:paraId="42E78C7B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5.1.2开标地点：</w:t>
      </w:r>
      <w:r>
        <w:rPr>
          <w:rFonts w:hint="eastAsia" w:ascii="宋体" w:hAnsi="宋体" w:cs="宋体"/>
        </w:rPr>
        <w:t>山东金岭矿业股份有限公司</w:t>
      </w:r>
      <w:r>
        <w:rPr>
          <w:rFonts w:hint="eastAsia" w:ascii="宋体" w:hAnsi="宋体" w:cs="宋体"/>
          <w:lang w:eastAsia="zh-CN"/>
        </w:rPr>
        <w:t>科创中心</w:t>
      </w:r>
      <w:r>
        <w:rPr>
          <w:rFonts w:hint="eastAsia" w:ascii="宋体" w:hAnsi="宋体" w:cs="宋体"/>
          <w:lang w:val="en-US" w:eastAsia="zh-CN"/>
        </w:rPr>
        <w:t>二</w:t>
      </w:r>
      <w:r>
        <w:rPr>
          <w:rFonts w:hint="eastAsia" w:ascii="宋体" w:hAnsi="宋体" w:cs="宋体"/>
        </w:rPr>
        <w:t>楼开标室</w:t>
      </w:r>
      <w:r>
        <w:rPr>
          <w:rFonts w:hint="eastAsia" w:ascii="宋体" w:hAnsi="宋体" w:cs="宋体"/>
          <w:szCs w:val="21"/>
        </w:rPr>
        <w:t>。</w:t>
      </w:r>
    </w:p>
    <w:p w14:paraId="1459266B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</w:t>
      </w:r>
      <w:r>
        <w:rPr>
          <w:rFonts w:hint="eastAsia" w:ascii="宋体" w:hAnsi="宋体" w:cs="宋体"/>
          <w:kern w:val="0"/>
          <w:szCs w:val="21"/>
        </w:rPr>
        <w:t>谈判供应商</w:t>
      </w:r>
      <w:r>
        <w:rPr>
          <w:rFonts w:hint="eastAsia" w:ascii="宋体" w:hAnsi="宋体" w:cs="宋体"/>
          <w:szCs w:val="21"/>
        </w:rPr>
        <w:t>递交响应文件应按照谈判文件的要求进行。</w:t>
      </w:r>
    </w:p>
    <w:p w14:paraId="49677BF7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5.3逾期送达的、未送达指定地点的或者不按照谈判文件要求密封的响应文件，采购人将予以拒收。</w:t>
      </w:r>
    </w:p>
    <w:p w14:paraId="38AA5922">
      <w:pPr>
        <w:spacing w:line="480" w:lineRule="auto"/>
        <w:ind w:firstLine="420"/>
        <w:rPr>
          <w:rFonts w:ascii="宋体" w:hAnsi="宋体" w:cs="宋体"/>
          <w:b/>
          <w:bCs/>
          <w:szCs w:val="21"/>
        </w:rPr>
      </w:pPr>
      <w:bookmarkStart w:id="0" w:name="_Toc20031"/>
      <w:bookmarkStart w:id="1" w:name="_Toc392227734"/>
      <w:bookmarkStart w:id="2" w:name="_Toc3041"/>
      <w:r>
        <w:rPr>
          <w:rFonts w:hint="eastAsia" w:ascii="宋体" w:hAnsi="宋体" w:cs="宋体"/>
          <w:b/>
          <w:bCs/>
          <w:szCs w:val="21"/>
        </w:rPr>
        <w:t>5.4本项目采用</w:t>
      </w:r>
      <w:r>
        <w:rPr>
          <w:rFonts w:hint="eastAsia" w:ascii="宋体" w:hAnsi="宋体" w:cs="宋体"/>
          <w:b/>
          <w:bCs/>
          <w:color w:val="FF0000"/>
          <w:szCs w:val="21"/>
        </w:rPr>
        <w:t>现场谈判方式</w:t>
      </w:r>
      <w:r>
        <w:rPr>
          <w:rFonts w:hint="eastAsia" w:ascii="宋体" w:hAnsi="宋体" w:cs="宋体"/>
          <w:b/>
          <w:bCs/>
          <w:szCs w:val="21"/>
        </w:rPr>
        <w:t>,谈判供应商必须参加现场开标活动。</w:t>
      </w:r>
    </w:p>
    <w:p w14:paraId="1FAA865A">
      <w:pPr>
        <w:spacing w:line="480" w:lineRule="auto"/>
        <w:ind w:firstLine="422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6、发布公告的媒介</w:t>
      </w:r>
      <w:bookmarkEnd w:id="0"/>
      <w:bookmarkEnd w:id="1"/>
      <w:bookmarkEnd w:id="2"/>
    </w:p>
    <w:p w14:paraId="23249089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本项目谈判公告在“</w:t>
      </w:r>
      <w:r>
        <w:rPr>
          <w:rFonts w:hint="eastAsia" w:ascii="宋体" w:hAnsi="宋体" w:cs="宋体"/>
          <w:kern w:val="0"/>
          <w:szCs w:val="21"/>
        </w:rPr>
        <w:t>山钢集团阳光购销平台（http://bams.shansteelgroup.com/）</w:t>
      </w:r>
      <w:r>
        <w:rPr>
          <w:rFonts w:hint="eastAsia" w:ascii="宋体" w:hAnsi="宋体" w:cs="宋体"/>
          <w:szCs w:val="21"/>
        </w:rPr>
        <w:t>”发布。谈判公告将明确对谈判供应商的资格要求、发售谈判文件的日期和方式、投标、开标等事宜。</w:t>
      </w:r>
    </w:p>
    <w:p w14:paraId="359233CA">
      <w:pPr>
        <w:spacing w:line="480" w:lineRule="auto"/>
        <w:ind w:firstLine="422"/>
        <w:rPr>
          <w:rFonts w:ascii="宋体" w:hAnsi="宋体" w:cs="宋体"/>
          <w:b/>
          <w:bCs/>
          <w:szCs w:val="21"/>
        </w:rPr>
      </w:pPr>
      <w:bookmarkStart w:id="3" w:name="_Toc12142"/>
      <w:bookmarkStart w:id="4" w:name="_Toc27956"/>
      <w:r>
        <w:rPr>
          <w:rFonts w:hint="eastAsia" w:ascii="宋体" w:hAnsi="宋体" w:cs="宋体"/>
          <w:b/>
          <w:bCs/>
          <w:szCs w:val="21"/>
        </w:rPr>
        <w:t>7、联系方式</w:t>
      </w:r>
      <w:bookmarkEnd w:id="3"/>
      <w:bookmarkEnd w:id="4"/>
    </w:p>
    <w:p w14:paraId="117B8F9B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联系地址：淄博市张店区中埠镇铁鹰路</w:t>
      </w:r>
      <w:r>
        <w:rPr>
          <w:rFonts w:hint="eastAsia" w:ascii="宋体" w:hAnsi="宋体" w:cs="宋体"/>
          <w:szCs w:val="21"/>
          <w:lang w:val="en-US" w:eastAsia="zh-CN"/>
        </w:rPr>
        <w:t>29</w:t>
      </w:r>
      <w:r>
        <w:rPr>
          <w:rFonts w:hint="eastAsia" w:ascii="宋体" w:hAnsi="宋体" w:cs="宋体"/>
          <w:szCs w:val="21"/>
        </w:rPr>
        <w:t>号。</w:t>
      </w:r>
    </w:p>
    <w:p w14:paraId="789B4E1C">
      <w:pPr>
        <w:pStyle w:val="23"/>
        <w:spacing w:line="480" w:lineRule="auto"/>
        <w:ind w:firstLine="420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电子邮箱：jlkyzbb@163.com</w:t>
      </w:r>
    </w:p>
    <w:p w14:paraId="679FA408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咨询时间： 工作日  上午：8:30-11:45      下午：13:30-16:45</w:t>
      </w:r>
    </w:p>
    <w:tbl>
      <w:tblPr>
        <w:tblStyle w:val="54"/>
        <w:tblpPr w:leftFromText="180" w:rightFromText="180" w:vertAnchor="text" w:horzAnchor="margin" w:tblpXSpec="center" w:tblpY="210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4"/>
        <w:gridCol w:w="3209"/>
        <w:gridCol w:w="2977"/>
      </w:tblGrid>
      <w:tr w14:paraId="7EC2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0B399A31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4" w:type="dxa"/>
            <w:vAlign w:val="center"/>
          </w:tcPr>
          <w:p w14:paraId="29D3ECF0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</w:t>
            </w:r>
          </w:p>
        </w:tc>
        <w:tc>
          <w:tcPr>
            <w:tcW w:w="3209" w:type="dxa"/>
            <w:vAlign w:val="center"/>
          </w:tcPr>
          <w:p w14:paraId="7C1983E7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977" w:type="dxa"/>
            <w:vAlign w:val="center"/>
          </w:tcPr>
          <w:p w14:paraId="7C65A927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</w:tr>
      <w:tr w14:paraId="41F3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031A12BA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4" w:type="dxa"/>
            <w:vAlign w:val="center"/>
          </w:tcPr>
          <w:p w14:paraId="2EF1D77C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投标咨询</w:t>
            </w:r>
          </w:p>
        </w:tc>
        <w:tc>
          <w:tcPr>
            <w:tcW w:w="3209" w:type="dxa"/>
            <w:vAlign w:val="center"/>
          </w:tcPr>
          <w:p w14:paraId="0E982B41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王先生/宫先生</w:t>
            </w:r>
          </w:p>
        </w:tc>
        <w:tc>
          <w:tcPr>
            <w:tcW w:w="2977" w:type="dxa"/>
            <w:vAlign w:val="center"/>
          </w:tcPr>
          <w:p w14:paraId="38EDE04A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0533-3088212/3089963</w:t>
            </w:r>
          </w:p>
        </w:tc>
      </w:tr>
      <w:tr w14:paraId="76D8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0F6DE96C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454" w:type="dxa"/>
            <w:vAlign w:val="center"/>
          </w:tcPr>
          <w:p w14:paraId="2859220B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技术咨询</w:t>
            </w:r>
          </w:p>
        </w:tc>
        <w:tc>
          <w:tcPr>
            <w:tcW w:w="3209" w:type="dxa"/>
            <w:vAlign w:val="center"/>
          </w:tcPr>
          <w:p w14:paraId="04C50472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szCs w:val="21"/>
              </w:rPr>
              <w:t>先生</w:t>
            </w:r>
          </w:p>
        </w:tc>
        <w:tc>
          <w:tcPr>
            <w:tcW w:w="2977" w:type="dxa"/>
            <w:vAlign w:val="center"/>
          </w:tcPr>
          <w:p w14:paraId="5BCF2AE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0533-3089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929</w:t>
            </w:r>
          </w:p>
        </w:tc>
      </w:tr>
      <w:tr w14:paraId="2EA5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65F1C05B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454" w:type="dxa"/>
            <w:vAlign w:val="center"/>
          </w:tcPr>
          <w:p w14:paraId="3DE7FC31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商务咨询</w:t>
            </w:r>
          </w:p>
        </w:tc>
        <w:tc>
          <w:tcPr>
            <w:tcW w:w="3209" w:type="dxa"/>
            <w:vAlign w:val="center"/>
          </w:tcPr>
          <w:p w14:paraId="394DB9C7">
            <w:pPr>
              <w:ind w:left="-2" w:leftChars="-1" w:firstLine="33" w:firstLineChars="16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魏先生</w:t>
            </w:r>
          </w:p>
        </w:tc>
        <w:tc>
          <w:tcPr>
            <w:tcW w:w="2977" w:type="dxa"/>
            <w:vAlign w:val="center"/>
          </w:tcPr>
          <w:p w14:paraId="4EFAEBCF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0533-3089341</w:t>
            </w:r>
          </w:p>
        </w:tc>
      </w:tr>
      <w:tr w14:paraId="20AC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584A2C8D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454" w:type="dxa"/>
            <w:vAlign w:val="center"/>
          </w:tcPr>
          <w:p w14:paraId="7BB55320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监督</w:t>
            </w:r>
          </w:p>
        </w:tc>
        <w:tc>
          <w:tcPr>
            <w:tcW w:w="3209" w:type="dxa"/>
            <w:vAlign w:val="center"/>
          </w:tcPr>
          <w:p w14:paraId="20B64D66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6322745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0533-3089311</w:t>
            </w:r>
          </w:p>
        </w:tc>
      </w:tr>
    </w:tbl>
    <w:p w14:paraId="3ADC3C87">
      <w:pPr>
        <w:autoSpaceDE w:val="0"/>
        <w:autoSpaceDN w:val="0"/>
        <w:adjustRightInd w:val="0"/>
        <w:spacing w:line="540" w:lineRule="exact"/>
        <w:jc w:val="center"/>
        <w:rPr>
          <w:rFonts w:ascii="宋体" w:hAnsi="宋体" w:cs="宋体"/>
          <w:b/>
          <w:color w:val="000000"/>
          <w:sz w:val="28"/>
          <w:szCs w:val="28"/>
          <w:lang w:val="zh-CN"/>
        </w:rPr>
      </w:pPr>
    </w:p>
    <w:p w14:paraId="4F566061">
      <w:pPr>
        <w:autoSpaceDE w:val="0"/>
        <w:autoSpaceDN w:val="0"/>
        <w:adjustRightInd w:val="0"/>
        <w:spacing w:line="540" w:lineRule="exact"/>
        <w:jc w:val="center"/>
        <w:rPr>
          <w:rFonts w:ascii="宋体" w:hAnsi="宋体" w:cs="宋体"/>
          <w:b/>
          <w:color w:val="000000"/>
          <w:sz w:val="28"/>
          <w:szCs w:val="28"/>
          <w:lang w:val="zh-CN"/>
        </w:rPr>
      </w:pPr>
    </w:p>
    <w:sectPr>
      <w:footerReference r:id="rId3" w:type="default"/>
      <w:footerReference r:id="rId4" w:type="even"/>
      <w:type w:val="oddPage"/>
      <w:pgSz w:w="11907" w:h="16840"/>
      <w:pgMar w:top="1440" w:right="1247" w:bottom="1440" w:left="1247" w:header="851" w:footer="992" w:gutter="0"/>
      <w:cols w:space="720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4A71F">
    <w:pPr>
      <w:pStyle w:val="36"/>
      <w:framePr w:wrap="around" w:vAnchor="text" w:hAnchor="margin" w:xAlign="center" w:y="1"/>
      <w:rPr>
        <w:rStyle w:val="59"/>
      </w:rPr>
    </w:pPr>
    <w:r>
      <w:fldChar w:fldCharType="begin"/>
    </w:r>
    <w:r>
      <w:rPr>
        <w:rStyle w:val="59"/>
      </w:rPr>
      <w:instrText xml:space="preserve">PAGE  </w:instrText>
    </w:r>
    <w:r>
      <w:fldChar w:fldCharType="separate"/>
    </w:r>
    <w:r>
      <w:rPr>
        <w:rStyle w:val="59"/>
      </w:rPr>
      <w:t>51</w:t>
    </w:r>
    <w:r>
      <w:fldChar w:fldCharType="end"/>
    </w:r>
  </w:p>
  <w:p w14:paraId="66D1C9FE">
    <w:pPr>
      <w:pStyle w:val="3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7367">
    <w:pPr>
      <w:pStyle w:val="36"/>
      <w:framePr w:wrap="around" w:vAnchor="text" w:hAnchor="margin" w:xAlign="center" w:y="1"/>
      <w:ind w:left="240" w:firstLine="360"/>
      <w:rPr>
        <w:rStyle w:val="59"/>
      </w:rPr>
    </w:pPr>
    <w:r>
      <w:fldChar w:fldCharType="begin"/>
    </w:r>
    <w:r>
      <w:rPr>
        <w:rStyle w:val="59"/>
      </w:rPr>
      <w:instrText xml:space="preserve">PAGE  </w:instrText>
    </w:r>
    <w:r>
      <w:fldChar w:fldCharType="end"/>
    </w:r>
  </w:p>
  <w:p w14:paraId="24688D67">
    <w:pPr>
      <w:pStyle w:val="36"/>
      <w:ind w:left="240"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003FB"/>
    <w:multiLevelType w:val="singleLevel"/>
    <w:tmpl w:val="A3F003FB"/>
    <w:lvl w:ilvl="0" w:tentative="0">
      <w:start w:val="1"/>
      <w:numFmt w:val="decimal"/>
      <w:pStyle w:val="3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doNotTrackMoves/>
  <w:documentProtection w:enforcement="0"/>
  <w:defaultTabStop w:val="425"/>
  <w:drawingGridHorizontalSpacing w:val="105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WVjOTYxM2ZiMWRkZmQ2MmFlMjg4OGM1ODBhZDEifQ=="/>
  </w:docVars>
  <w:rsids>
    <w:rsidRoot w:val="0096637C"/>
    <w:rsid w:val="000005AD"/>
    <w:rsid w:val="000009D6"/>
    <w:rsid w:val="000022ED"/>
    <w:rsid w:val="0000266F"/>
    <w:rsid w:val="00002F8A"/>
    <w:rsid w:val="00004467"/>
    <w:rsid w:val="00006F6E"/>
    <w:rsid w:val="000103AA"/>
    <w:rsid w:val="00010901"/>
    <w:rsid w:val="00011B45"/>
    <w:rsid w:val="00011E37"/>
    <w:rsid w:val="00014FE0"/>
    <w:rsid w:val="000156C8"/>
    <w:rsid w:val="000163C4"/>
    <w:rsid w:val="00016F8A"/>
    <w:rsid w:val="00024117"/>
    <w:rsid w:val="000274F9"/>
    <w:rsid w:val="00030591"/>
    <w:rsid w:val="00030B60"/>
    <w:rsid w:val="0003191B"/>
    <w:rsid w:val="00032E3A"/>
    <w:rsid w:val="00034B78"/>
    <w:rsid w:val="000360DC"/>
    <w:rsid w:val="0003653F"/>
    <w:rsid w:val="00037F54"/>
    <w:rsid w:val="00041458"/>
    <w:rsid w:val="000428EC"/>
    <w:rsid w:val="00043346"/>
    <w:rsid w:val="000444E3"/>
    <w:rsid w:val="000445B6"/>
    <w:rsid w:val="00045971"/>
    <w:rsid w:val="00053115"/>
    <w:rsid w:val="000565AD"/>
    <w:rsid w:val="0005750C"/>
    <w:rsid w:val="00057AF7"/>
    <w:rsid w:val="00062482"/>
    <w:rsid w:val="00063A05"/>
    <w:rsid w:val="00064666"/>
    <w:rsid w:val="000655C0"/>
    <w:rsid w:val="0006567F"/>
    <w:rsid w:val="00065E2B"/>
    <w:rsid w:val="00066CF8"/>
    <w:rsid w:val="00074BDF"/>
    <w:rsid w:val="00076D5E"/>
    <w:rsid w:val="00077E3C"/>
    <w:rsid w:val="00082C6D"/>
    <w:rsid w:val="00083C5F"/>
    <w:rsid w:val="00084A95"/>
    <w:rsid w:val="0008553D"/>
    <w:rsid w:val="0008621B"/>
    <w:rsid w:val="0008776D"/>
    <w:rsid w:val="00087A20"/>
    <w:rsid w:val="0009007B"/>
    <w:rsid w:val="0009248A"/>
    <w:rsid w:val="000A1352"/>
    <w:rsid w:val="000A2256"/>
    <w:rsid w:val="000A34D0"/>
    <w:rsid w:val="000A54F4"/>
    <w:rsid w:val="000A5DFE"/>
    <w:rsid w:val="000B009F"/>
    <w:rsid w:val="000B2B31"/>
    <w:rsid w:val="000B2D1D"/>
    <w:rsid w:val="000B2F21"/>
    <w:rsid w:val="000B3C9B"/>
    <w:rsid w:val="000B3D9E"/>
    <w:rsid w:val="000B4501"/>
    <w:rsid w:val="000B6E40"/>
    <w:rsid w:val="000B726A"/>
    <w:rsid w:val="000C5B63"/>
    <w:rsid w:val="000C6EE7"/>
    <w:rsid w:val="000C7570"/>
    <w:rsid w:val="000D2FBF"/>
    <w:rsid w:val="000D32AF"/>
    <w:rsid w:val="000D35BD"/>
    <w:rsid w:val="000D3869"/>
    <w:rsid w:val="000D57F3"/>
    <w:rsid w:val="000E2CC2"/>
    <w:rsid w:val="000E3C51"/>
    <w:rsid w:val="000E409B"/>
    <w:rsid w:val="000E4553"/>
    <w:rsid w:val="000E6E21"/>
    <w:rsid w:val="000F0A29"/>
    <w:rsid w:val="000F0E57"/>
    <w:rsid w:val="000F34E4"/>
    <w:rsid w:val="000F68FC"/>
    <w:rsid w:val="00101621"/>
    <w:rsid w:val="001039CA"/>
    <w:rsid w:val="00104F59"/>
    <w:rsid w:val="00105BC8"/>
    <w:rsid w:val="0010635D"/>
    <w:rsid w:val="00106871"/>
    <w:rsid w:val="001075EA"/>
    <w:rsid w:val="001107B9"/>
    <w:rsid w:val="00114641"/>
    <w:rsid w:val="00115CDF"/>
    <w:rsid w:val="001167F4"/>
    <w:rsid w:val="00121FB3"/>
    <w:rsid w:val="00125013"/>
    <w:rsid w:val="0013051E"/>
    <w:rsid w:val="00133319"/>
    <w:rsid w:val="00136E9E"/>
    <w:rsid w:val="001372B5"/>
    <w:rsid w:val="00137BB2"/>
    <w:rsid w:val="0014182C"/>
    <w:rsid w:val="00142B50"/>
    <w:rsid w:val="001438AC"/>
    <w:rsid w:val="0014538D"/>
    <w:rsid w:val="00147A35"/>
    <w:rsid w:val="00150BA7"/>
    <w:rsid w:val="00151596"/>
    <w:rsid w:val="001525F5"/>
    <w:rsid w:val="00153FEF"/>
    <w:rsid w:val="00154677"/>
    <w:rsid w:val="00154DE2"/>
    <w:rsid w:val="00156474"/>
    <w:rsid w:val="00157490"/>
    <w:rsid w:val="00157F24"/>
    <w:rsid w:val="00162D99"/>
    <w:rsid w:val="001630E4"/>
    <w:rsid w:val="0016374F"/>
    <w:rsid w:val="00166572"/>
    <w:rsid w:val="00166595"/>
    <w:rsid w:val="0016748C"/>
    <w:rsid w:val="00170E1B"/>
    <w:rsid w:val="00170F61"/>
    <w:rsid w:val="00174824"/>
    <w:rsid w:val="00174C36"/>
    <w:rsid w:val="0017550A"/>
    <w:rsid w:val="00176AB7"/>
    <w:rsid w:val="00176F00"/>
    <w:rsid w:val="00181E80"/>
    <w:rsid w:val="00182545"/>
    <w:rsid w:val="001825F6"/>
    <w:rsid w:val="00182C54"/>
    <w:rsid w:val="00183E2C"/>
    <w:rsid w:val="001840EC"/>
    <w:rsid w:val="00184636"/>
    <w:rsid w:val="00184DCA"/>
    <w:rsid w:val="00185641"/>
    <w:rsid w:val="00186B08"/>
    <w:rsid w:val="00187CF0"/>
    <w:rsid w:val="001909DD"/>
    <w:rsid w:val="00191AD9"/>
    <w:rsid w:val="00192C02"/>
    <w:rsid w:val="0019338E"/>
    <w:rsid w:val="00193F3B"/>
    <w:rsid w:val="00197BD7"/>
    <w:rsid w:val="001A0B54"/>
    <w:rsid w:val="001A299B"/>
    <w:rsid w:val="001A3609"/>
    <w:rsid w:val="001A570F"/>
    <w:rsid w:val="001A7374"/>
    <w:rsid w:val="001A77F3"/>
    <w:rsid w:val="001A7BEA"/>
    <w:rsid w:val="001B1616"/>
    <w:rsid w:val="001B17FE"/>
    <w:rsid w:val="001B25B0"/>
    <w:rsid w:val="001B4014"/>
    <w:rsid w:val="001B454B"/>
    <w:rsid w:val="001B49F6"/>
    <w:rsid w:val="001B5DF4"/>
    <w:rsid w:val="001B6A46"/>
    <w:rsid w:val="001C1B1E"/>
    <w:rsid w:val="001C2B59"/>
    <w:rsid w:val="001C3ECA"/>
    <w:rsid w:val="001D10D3"/>
    <w:rsid w:val="001D24E1"/>
    <w:rsid w:val="001D38A2"/>
    <w:rsid w:val="001D4174"/>
    <w:rsid w:val="001D4A2E"/>
    <w:rsid w:val="001D5230"/>
    <w:rsid w:val="001D6657"/>
    <w:rsid w:val="001E0F40"/>
    <w:rsid w:val="001E739F"/>
    <w:rsid w:val="001F0208"/>
    <w:rsid w:val="001F0B1D"/>
    <w:rsid w:val="001F1FF4"/>
    <w:rsid w:val="001F233B"/>
    <w:rsid w:val="001F40D3"/>
    <w:rsid w:val="001F5D3A"/>
    <w:rsid w:val="0020161E"/>
    <w:rsid w:val="00202121"/>
    <w:rsid w:val="00202EC4"/>
    <w:rsid w:val="00203FEE"/>
    <w:rsid w:val="0020430B"/>
    <w:rsid w:val="00204DFB"/>
    <w:rsid w:val="002057C8"/>
    <w:rsid w:val="00206D95"/>
    <w:rsid w:val="002073CB"/>
    <w:rsid w:val="00212089"/>
    <w:rsid w:val="002120BD"/>
    <w:rsid w:val="00212EB4"/>
    <w:rsid w:val="00217770"/>
    <w:rsid w:val="002212AA"/>
    <w:rsid w:val="0022133A"/>
    <w:rsid w:val="00223058"/>
    <w:rsid w:val="00223D53"/>
    <w:rsid w:val="002244CB"/>
    <w:rsid w:val="002249B0"/>
    <w:rsid w:val="002272E6"/>
    <w:rsid w:val="00227E0E"/>
    <w:rsid w:val="0023380E"/>
    <w:rsid w:val="002345C0"/>
    <w:rsid w:val="00237364"/>
    <w:rsid w:val="0024060F"/>
    <w:rsid w:val="00241986"/>
    <w:rsid w:val="002423A0"/>
    <w:rsid w:val="00246D3B"/>
    <w:rsid w:val="00246E48"/>
    <w:rsid w:val="00247363"/>
    <w:rsid w:val="00251EE9"/>
    <w:rsid w:val="00252A7A"/>
    <w:rsid w:val="002530DF"/>
    <w:rsid w:val="00253151"/>
    <w:rsid w:val="002536B7"/>
    <w:rsid w:val="0025454C"/>
    <w:rsid w:val="002562C3"/>
    <w:rsid w:val="00257EF7"/>
    <w:rsid w:val="00261442"/>
    <w:rsid w:val="0026331B"/>
    <w:rsid w:val="00264B79"/>
    <w:rsid w:val="00264CF0"/>
    <w:rsid w:val="00266867"/>
    <w:rsid w:val="0026691E"/>
    <w:rsid w:val="00273BC4"/>
    <w:rsid w:val="002771C8"/>
    <w:rsid w:val="0027754E"/>
    <w:rsid w:val="002807EF"/>
    <w:rsid w:val="0028169A"/>
    <w:rsid w:val="002827F3"/>
    <w:rsid w:val="002851E1"/>
    <w:rsid w:val="0028782F"/>
    <w:rsid w:val="0029111B"/>
    <w:rsid w:val="0029253B"/>
    <w:rsid w:val="00295E90"/>
    <w:rsid w:val="002963E0"/>
    <w:rsid w:val="00296FA5"/>
    <w:rsid w:val="002A0449"/>
    <w:rsid w:val="002A23FC"/>
    <w:rsid w:val="002A3900"/>
    <w:rsid w:val="002A3EDE"/>
    <w:rsid w:val="002A465D"/>
    <w:rsid w:val="002A4679"/>
    <w:rsid w:val="002A6052"/>
    <w:rsid w:val="002A68AC"/>
    <w:rsid w:val="002A7662"/>
    <w:rsid w:val="002B1408"/>
    <w:rsid w:val="002B2532"/>
    <w:rsid w:val="002B5EED"/>
    <w:rsid w:val="002B6D14"/>
    <w:rsid w:val="002B7355"/>
    <w:rsid w:val="002C0B1C"/>
    <w:rsid w:val="002C0B5F"/>
    <w:rsid w:val="002C5E33"/>
    <w:rsid w:val="002C6933"/>
    <w:rsid w:val="002C74E1"/>
    <w:rsid w:val="002D2124"/>
    <w:rsid w:val="002D3B21"/>
    <w:rsid w:val="002D5B07"/>
    <w:rsid w:val="002D6AE7"/>
    <w:rsid w:val="002E1D9D"/>
    <w:rsid w:val="002E2A8E"/>
    <w:rsid w:val="002E3CDC"/>
    <w:rsid w:val="002E4626"/>
    <w:rsid w:val="002E7A17"/>
    <w:rsid w:val="002F0FC5"/>
    <w:rsid w:val="002F225B"/>
    <w:rsid w:val="002F7CF1"/>
    <w:rsid w:val="00302273"/>
    <w:rsid w:val="00302BF8"/>
    <w:rsid w:val="00306418"/>
    <w:rsid w:val="003064B8"/>
    <w:rsid w:val="003079C4"/>
    <w:rsid w:val="00310679"/>
    <w:rsid w:val="0031322E"/>
    <w:rsid w:val="00313F12"/>
    <w:rsid w:val="00320AEC"/>
    <w:rsid w:val="003241FC"/>
    <w:rsid w:val="003243C4"/>
    <w:rsid w:val="00324492"/>
    <w:rsid w:val="0032680D"/>
    <w:rsid w:val="003341BD"/>
    <w:rsid w:val="0033639B"/>
    <w:rsid w:val="00337DB2"/>
    <w:rsid w:val="00340C71"/>
    <w:rsid w:val="00341825"/>
    <w:rsid w:val="00343076"/>
    <w:rsid w:val="00344256"/>
    <w:rsid w:val="00344604"/>
    <w:rsid w:val="00344A88"/>
    <w:rsid w:val="00353B11"/>
    <w:rsid w:val="00353F77"/>
    <w:rsid w:val="003554F7"/>
    <w:rsid w:val="003560F4"/>
    <w:rsid w:val="00361E64"/>
    <w:rsid w:val="00363717"/>
    <w:rsid w:val="003663B9"/>
    <w:rsid w:val="00370734"/>
    <w:rsid w:val="00375736"/>
    <w:rsid w:val="00377AAA"/>
    <w:rsid w:val="00380CE2"/>
    <w:rsid w:val="00381A18"/>
    <w:rsid w:val="00384509"/>
    <w:rsid w:val="0038489A"/>
    <w:rsid w:val="00386135"/>
    <w:rsid w:val="00390F86"/>
    <w:rsid w:val="00391165"/>
    <w:rsid w:val="0039134A"/>
    <w:rsid w:val="00393A19"/>
    <w:rsid w:val="00394340"/>
    <w:rsid w:val="00394A83"/>
    <w:rsid w:val="00396E35"/>
    <w:rsid w:val="003A03AE"/>
    <w:rsid w:val="003A7861"/>
    <w:rsid w:val="003B0E18"/>
    <w:rsid w:val="003B0FD1"/>
    <w:rsid w:val="003B152D"/>
    <w:rsid w:val="003B2583"/>
    <w:rsid w:val="003B25FB"/>
    <w:rsid w:val="003B3A37"/>
    <w:rsid w:val="003B4ACF"/>
    <w:rsid w:val="003B58FD"/>
    <w:rsid w:val="003B6B1C"/>
    <w:rsid w:val="003C0EE0"/>
    <w:rsid w:val="003C1D2D"/>
    <w:rsid w:val="003C2900"/>
    <w:rsid w:val="003C71BC"/>
    <w:rsid w:val="003D26EA"/>
    <w:rsid w:val="003D2863"/>
    <w:rsid w:val="003D2A40"/>
    <w:rsid w:val="003D2ABF"/>
    <w:rsid w:val="003D2EF3"/>
    <w:rsid w:val="003D3A8C"/>
    <w:rsid w:val="003D47A1"/>
    <w:rsid w:val="003D73C8"/>
    <w:rsid w:val="003E15AE"/>
    <w:rsid w:val="003E1955"/>
    <w:rsid w:val="003E24E8"/>
    <w:rsid w:val="003E669D"/>
    <w:rsid w:val="003F18C3"/>
    <w:rsid w:val="003F3EB5"/>
    <w:rsid w:val="003F4FA1"/>
    <w:rsid w:val="003F5354"/>
    <w:rsid w:val="003F6EEB"/>
    <w:rsid w:val="003F76E1"/>
    <w:rsid w:val="004006B9"/>
    <w:rsid w:val="00400B17"/>
    <w:rsid w:val="004017EB"/>
    <w:rsid w:val="00401975"/>
    <w:rsid w:val="00402606"/>
    <w:rsid w:val="004056A1"/>
    <w:rsid w:val="00410CF5"/>
    <w:rsid w:val="00410EAD"/>
    <w:rsid w:val="004111EA"/>
    <w:rsid w:val="004116CC"/>
    <w:rsid w:val="004131D6"/>
    <w:rsid w:val="004203AD"/>
    <w:rsid w:val="00422898"/>
    <w:rsid w:val="004233B6"/>
    <w:rsid w:val="004245CC"/>
    <w:rsid w:val="0042475A"/>
    <w:rsid w:val="00424BE5"/>
    <w:rsid w:val="00424C7A"/>
    <w:rsid w:val="00424F54"/>
    <w:rsid w:val="004262E9"/>
    <w:rsid w:val="004266A5"/>
    <w:rsid w:val="0042703F"/>
    <w:rsid w:val="00427D44"/>
    <w:rsid w:val="004319FA"/>
    <w:rsid w:val="00436302"/>
    <w:rsid w:val="004372B5"/>
    <w:rsid w:val="00437459"/>
    <w:rsid w:val="00442A60"/>
    <w:rsid w:val="00444C88"/>
    <w:rsid w:val="00447B69"/>
    <w:rsid w:val="004561D0"/>
    <w:rsid w:val="0045731D"/>
    <w:rsid w:val="004608E8"/>
    <w:rsid w:val="00463D46"/>
    <w:rsid w:val="0046482B"/>
    <w:rsid w:val="00470265"/>
    <w:rsid w:val="00470F92"/>
    <w:rsid w:val="00472788"/>
    <w:rsid w:val="00475C9F"/>
    <w:rsid w:val="004811F6"/>
    <w:rsid w:val="00482AA5"/>
    <w:rsid w:val="00482C2E"/>
    <w:rsid w:val="004834A2"/>
    <w:rsid w:val="004834E0"/>
    <w:rsid w:val="00483A29"/>
    <w:rsid w:val="004872EC"/>
    <w:rsid w:val="004903CB"/>
    <w:rsid w:val="00490E72"/>
    <w:rsid w:val="00491B88"/>
    <w:rsid w:val="00494129"/>
    <w:rsid w:val="00495A37"/>
    <w:rsid w:val="00495AB7"/>
    <w:rsid w:val="004A1212"/>
    <w:rsid w:val="004A170A"/>
    <w:rsid w:val="004B002E"/>
    <w:rsid w:val="004B4BB7"/>
    <w:rsid w:val="004B587B"/>
    <w:rsid w:val="004C1079"/>
    <w:rsid w:val="004C1862"/>
    <w:rsid w:val="004C209B"/>
    <w:rsid w:val="004C2CBF"/>
    <w:rsid w:val="004C618D"/>
    <w:rsid w:val="004D07D7"/>
    <w:rsid w:val="004D0F27"/>
    <w:rsid w:val="004D1152"/>
    <w:rsid w:val="004D2122"/>
    <w:rsid w:val="004D296C"/>
    <w:rsid w:val="004D4EB9"/>
    <w:rsid w:val="004D5AD7"/>
    <w:rsid w:val="004E061A"/>
    <w:rsid w:val="004E3606"/>
    <w:rsid w:val="004E3C25"/>
    <w:rsid w:val="004E4047"/>
    <w:rsid w:val="004E412B"/>
    <w:rsid w:val="004E637D"/>
    <w:rsid w:val="004E6D13"/>
    <w:rsid w:val="004F0078"/>
    <w:rsid w:val="004F1A2D"/>
    <w:rsid w:val="004F2B16"/>
    <w:rsid w:val="004F5004"/>
    <w:rsid w:val="004F5CBC"/>
    <w:rsid w:val="004F63EF"/>
    <w:rsid w:val="005003EF"/>
    <w:rsid w:val="005011C8"/>
    <w:rsid w:val="00501384"/>
    <w:rsid w:val="00501F0B"/>
    <w:rsid w:val="005148F9"/>
    <w:rsid w:val="00515BB6"/>
    <w:rsid w:val="005179BB"/>
    <w:rsid w:val="005252A0"/>
    <w:rsid w:val="00527F62"/>
    <w:rsid w:val="005319FB"/>
    <w:rsid w:val="00531F42"/>
    <w:rsid w:val="00533BAA"/>
    <w:rsid w:val="00535FC3"/>
    <w:rsid w:val="00540CA0"/>
    <w:rsid w:val="00547972"/>
    <w:rsid w:val="00552369"/>
    <w:rsid w:val="00554192"/>
    <w:rsid w:val="0055626D"/>
    <w:rsid w:val="005574A9"/>
    <w:rsid w:val="005579B2"/>
    <w:rsid w:val="00560720"/>
    <w:rsid w:val="00560C38"/>
    <w:rsid w:val="00563DF9"/>
    <w:rsid w:val="005651C5"/>
    <w:rsid w:val="00567E03"/>
    <w:rsid w:val="00571919"/>
    <w:rsid w:val="00571A6D"/>
    <w:rsid w:val="00573AEB"/>
    <w:rsid w:val="005753B8"/>
    <w:rsid w:val="0057735D"/>
    <w:rsid w:val="00581000"/>
    <w:rsid w:val="00583951"/>
    <w:rsid w:val="005839ED"/>
    <w:rsid w:val="00584663"/>
    <w:rsid w:val="005853C0"/>
    <w:rsid w:val="00585423"/>
    <w:rsid w:val="005872A4"/>
    <w:rsid w:val="0058789C"/>
    <w:rsid w:val="00590DCC"/>
    <w:rsid w:val="005930C3"/>
    <w:rsid w:val="00593244"/>
    <w:rsid w:val="00594511"/>
    <w:rsid w:val="005946D0"/>
    <w:rsid w:val="0059679F"/>
    <w:rsid w:val="005A12F0"/>
    <w:rsid w:val="005A58E0"/>
    <w:rsid w:val="005A59A0"/>
    <w:rsid w:val="005A6144"/>
    <w:rsid w:val="005A66F3"/>
    <w:rsid w:val="005A7398"/>
    <w:rsid w:val="005A7460"/>
    <w:rsid w:val="005A7F3C"/>
    <w:rsid w:val="005B092C"/>
    <w:rsid w:val="005B2584"/>
    <w:rsid w:val="005B41C6"/>
    <w:rsid w:val="005B44BD"/>
    <w:rsid w:val="005B6E33"/>
    <w:rsid w:val="005B7250"/>
    <w:rsid w:val="005B7A4D"/>
    <w:rsid w:val="005B7E0B"/>
    <w:rsid w:val="005C3008"/>
    <w:rsid w:val="005C3C23"/>
    <w:rsid w:val="005C4392"/>
    <w:rsid w:val="005C48AF"/>
    <w:rsid w:val="005C50F7"/>
    <w:rsid w:val="005C778B"/>
    <w:rsid w:val="005C7A2B"/>
    <w:rsid w:val="005D0CC3"/>
    <w:rsid w:val="005D7AEE"/>
    <w:rsid w:val="005E00A1"/>
    <w:rsid w:val="005E5019"/>
    <w:rsid w:val="005E6889"/>
    <w:rsid w:val="005E6A0C"/>
    <w:rsid w:val="005F230F"/>
    <w:rsid w:val="005F3347"/>
    <w:rsid w:val="005F58A2"/>
    <w:rsid w:val="005F61E4"/>
    <w:rsid w:val="006008EF"/>
    <w:rsid w:val="006025DF"/>
    <w:rsid w:val="00602641"/>
    <w:rsid w:val="00604725"/>
    <w:rsid w:val="006052F4"/>
    <w:rsid w:val="00606111"/>
    <w:rsid w:val="006112C9"/>
    <w:rsid w:val="006123DE"/>
    <w:rsid w:val="00614079"/>
    <w:rsid w:val="00614869"/>
    <w:rsid w:val="0061587B"/>
    <w:rsid w:val="00615F93"/>
    <w:rsid w:val="00616821"/>
    <w:rsid w:val="0061696E"/>
    <w:rsid w:val="00617045"/>
    <w:rsid w:val="006179B6"/>
    <w:rsid w:val="00617B79"/>
    <w:rsid w:val="00621CE5"/>
    <w:rsid w:val="0062230E"/>
    <w:rsid w:val="00622BE7"/>
    <w:rsid w:val="00624D71"/>
    <w:rsid w:val="00627006"/>
    <w:rsid w:val="006340FD"/>
    <w:rsid w:val="006346A9"/>
    <w:rsid w:val="006346D3"/>
    <w:rsid w:val="0063624C"/>
    <w:rsid w:val="00636530"/>
    <w:rsid w:val="0063785C"/>
    <w:rsid w:val="00637AA5"/>
    <w:rsid w:val="00642E28"/>
    <w:rsid w:val="006436AF"/>
    <w:rsid w:val="00647C60"/>
    <w:rsid w:val="00647E37"/>
    <w:rsid w:val="006518B1"/>
    <w:rsid w:val="006522E7"/>
    <w:rsid w:val="00654E8D"/>
    <w:rsid w:val="00660DEE"/>
    <w:rsid w:val="00661723"/>
    <w:rsid w:val="00661AB1"/>
    <w:rsid w:val="00664260"/>
    <w:rsid w:val="00664278"/>
    <w:rsid w:val="00667C1C"/>
    <w:rsid w:val="006751EB"/>
    <w:rsid w:val="00676A5F"/>
    <w:rsid w:val="00677657"/>
    <w:rsid w:val="006778BD"/>
    <w:rsid w:val="00677F97"/>
    <w:rsid w:val="00680012"/>
    <w:rsid w:val="0068075A"/>
    <w:rsid w:val="0068174A"/>
    <w:rsid w:val="00681D6F"/>
    <w:rsid w:val="00682C3A"/>
    <w:rsid w:val="00686E3A"/>
    <w:rsid w:val="006870AA"/>
    <w:rsid w:val="00687A13"/>
    <w:rsid w:val="00687B07"/>
    <w:rsid w:val="00687DE3"/>
    <w:rsid w:val="0069235A"/>
    <w:rsid w:val="00697523"/>
    <w:rsid w:val="006A0188"/>
    <w:rsid w:val="006A090F"/>
    <w:rsid w:val="006A120A"/>
    <w:rsid w:val="006A18BF"/>
    <w:rsid w:val="006A36E9"/>
    <w:rsid w:val="006A36F7"/>
    <w:rsid w:val="006A58AA"/>
    <w:rsid w:val="006A6EE8"/>
    <w:rsid w:val="006B0615"/>
    <w:rsid w:val="006B1F54"/>
    <w:rsid w:val="006B50A9"/>
    <w:rsid w:val="006B71D3"/>
    <w:rsid w:val="006C2E25"/>
    <w:rsid w:val="006C48C5"/>
    <w:rsid w:val="006C4FAC"/>
    <w:rsid w:val="006C6D47"/>
    <w:rsid w:val="006D13F6"/>
    <w:rsid w:val="006D217F"/>
    <w:rsid w:val="006D29EB"/>
    <w:rsid w:val="006D556E"/>
    <w:rsid w:val="006D6504"/>
    <w:rsid w:val="006E01BE"/>
    <w:rsid w:val="006E19AB"/>
    <w:rsid w:val="006E3897"/>
    <w:rsid w:val="006E3F37"/>
    <w:rsid w:val="006F2898"/>
    <w:rsid w:val="006F6142"/>
    <w:rsid w:val="00700CF6"/>
    <w:rsid w:val="00702011"/>
    <w:rsid w:val="00702C3D"/>
    <w:rsid w:val="00703781"/>
    <w:rsid w:val="007040A8"/>
    <w:rsid w:val="007119DA"/>
    <w:rsid w:val="00712204"/>
    <w:rsid w:val="00712992"/>
    <w:rsid w:val="00713CA9"/>
    <w:rsid w:val="00714389"/>
    <w:rsid w:val="007144EF"/>
    <w:rsid w:val="007154F1"/>
    <w:rsid w:val="00717694"/>
    <w:rsid w:val="00720967"/>
    <w:rsid w:val="00721B58"/>
    <w:rsid w:val="00722FCC"/>
    <w:rsid w:val="00725967"/>
    <w:rsid w:val="00727ECD"/>
    <w:rsid w:val="0073032B"/>
    <w:rsid w:val="007308D7"/>
    <w:rsid w:val="00730F16"/>
    <w:rsid w:val="00731096"/>
    <w:rsid w:val="007313F7"/>
    <w:rsid w:val="00733FFD"/>
    <w:rsid w:val="0073497B"/>
    <w:rsid w:val="00735787"/>
    <w:rsid w:val="007363D9"/>
    <w:rsid w:val="00737169"/>
    <w:rsid w:val="00740641"/>
    <w:rsid w:val="00741E64"/>
    <w:rsid w:val="00742427"/>
    <w:rsid w:val="007424F7"/>
    <w:rsid w:val="0074276E"/>
    <w:rsid w:val="007445DE"/>
    <w:rsid w:val="00744AAB"/>
    <w:rsid w:val="00744C9C"/>
    <w:rsid w:val="00745AAA"/>
    <w:rsid w:val="00751D12"/>
    <w:rsid w:val="0075295F"/>
    <w:rsid w:val="00752F3A"/>
    <w:rsid w:val="00757513"/>
    <w:rsid w:val="00762A3C"/>
    <w:rsid w:val="007647F6"/>
    <w:rsid w:val="00765877"/>
    <w:rsid w:val="007660FE"/>
    <w:rsid w:val="007675A0"/>
    <w:rsid w:val="00767EF6"/>
    <w:rsid w:val="00770088"/>
    <w:rsid w:val="0077281B"/>
    <w:rsid w:val="00774DAA"/>
    <w:rsid w:val="00777C73"/>
    <w:rsid w:val="007813C5"/>
    <w:rsid w:val="00781B71"/>
    <w:rsid w:val="00781C66"/>
    <w:rsid w:val="0078233A"/>
    <w:rsid w:val="00783694"/>
    <w:rsid w:val="00784C6A"/>
    <w:rsid w:val="00784C85"/>
    <w:rsid w:val="007851A3"/>
    <w:rsid w:val="007852D6"/>
    <w:rsid w:val="0078580F"/>
    <w:rsid w:val="00785945"/>
    <w:rsid w:val="00785C13"/>
    <w:rsid w:val="00790518"/>
    <w:rsid w:val="0079090A"/>
    <w:rsid w:val="00792D6F"/>
    <w:rsid w:val="0079442E"/>
    <w:rsid w:val="007952CE"/>
    <w:rsid w:val="00795823"/>
    <w:rsid w:val="00796B19"/>
    <w:rsid w:val="007A0AB4"/>
    <w:rsid w:val="007A2B8A"/>
    <w:rsid w:val="007A33D5"/>
    <w:rsid w:val="007A4449"/>
    <w:rsid w:val="007A564E"/>
    <w:rsid w:val="007A69DD"/>
    <w:rsid w:val="007A741D"/>
    <w:rsid w:val="007A78FD"/>
    <w:rsid w:val="007B186F"/>
    <w:rsid w:val="007B7231"/>
    <w:rsid w:val="007C04A5"/>
    <w:rsid w:val="007C2121"/>
    <w:rsid w:val="007C2144"/>
    <w:rsid w:val="007C21A4"/>
    <w:rsid w:val="007C26CA"/>
    <w:rsid w:val="007C292F"/>
    <w:rsid w:val="007C3A73"/>
    <w:rsid w:val="007C3BA0"/>
    <w:rsid w:val="007C5273"/>
    <w:rsid w:val="007D07CA"/>
    <w:rsid w:val="007D3136"/>
    <w:rsid w:val="007D4947"/>
    <w:rsid w:val="007D78DA"/>
    <w:rsid w:val="007D7C64"/>
    <w:rsid w:val="007E092C"/>
    <w:rsid w:val="007E2008"/>
    <w:rsid w:val="007E2A0E"/>
    <w:rsid w:val="007E5859"/>
    <w:rsid w:val="007F115C"/>
    <w:rsid w:val="007F29CE"/>
    <w:rsid w:val="007F2DD7"/>
    <w:rsid w:val="007F5661"/>
    <w:rsid w:val="00801623"/>
    <w:rsid w:val="00801E0E"/>
    <w:rsid w:val="00805C77"/>
    <w:rsid w:val="00810EE8"/>
    <w:rsid w:val="00811AA6"/>
    <w:rsid w:val="008147F7"/>
    <w:rsid w:val="00814F0F"/>
    <w:rsid w:val="0081567F"/>
    <w:rsid w:val="00816092"/>
    <w:rsid w:val="00817179"/>
    <w:rsid w:val="00822565"/>
    <w:rsid w:val="00824A6D"/>
    <w:rsid w:val="00825909"/>
    <w:rsid w:val="00826A99"/>
    <w:rsid w:val="00831BF6"/>
    <w:rsid w:val="00841A6E"/>
    <w:rsid w:val="00846ACC"/>
    <w:rsid w:val="00846BD9"/>
    <w:rsid w:val="008479F7"/>
    <w:rsid w:val="00847CBD"/>
    <w:rsid w:val="00854921"/>
    <w:rsid w:val="00855C58"/>
    <w:rsid w:val="008575C6"/>
    <w:rsid w:val="0086345E"/>
    <w:rsid w:val="00865D0D"/>
    <w:rsid w:val="00867DFB"/>
    <w:rsid w:val="00871A29"/>
    <w:rsid w:val="00871B16"/>
    <w:rsid w:val="00872443"/>
    <w:rsid w:val="00874692"/>
    <w:rsid w:val="008763E9"/>
    <w:rsid w:val="00880F6E"/>
    <w:rsid w:val="00880FE6"/>
    <w:rsid w:val="0088201C"/>
    <w:rsid w:val="0088204B"/>
    <w:rsid w:val="00884B01"/>
    <w:rsid w:val="0088542B"/>
    <w:rsid w:val="00885B84"/>
    <w:rsid w:val="008861AB"/>
    <w:rsid w:val="008879CE"/>
    <w:rsid w:val="008925FD"/>
    <w:rsid w:val="008928E5"/>
    <w:rsid w:val="00892F25"/>
    <w:rsid w:val="00896C73"/>
    <w:rsid w:val="008A023D"/>
    <w:rsid w:val="008A1F89"/>
    <w:rsid w:val="008B0395"/>
    <w:rsid w:val="008B0D93"/>
    <w:rsid w:val="008B22A0"/>
    <w:rsid w:val="008B3A5E"/>
    <w:rsid w:val="008B5035"/>
    <w:rsid w:val="008B72D1"/>
    <w:rsid w:val="008C36F8"/>
    <w:rsid w:val="008C4BE9"/>
    <w:rsid w:val="008D43BA"/>
    <w:rsid w:val="008D7A48"/>
    <w:rsid w:val="008E0357"/>
    <w:rsid w:val="008E0C82"/>
    <w:rsid w:val="008E0F00"/>
    <w:rsid w:val="008E4042"/>
    <w:rsid w:val="008E5EE6"/>
    <w:rsid w:val="008F0055"/>
    <w:rsid w:val="008F1226"/>
    <w:rsid w:val="008F391F"/>
    <w:rsid w:val="008F7281"/>
    <w:rsid w:val="009028BA"/>
    <w:rsid w:val="00903501"/>
    <w:rsid w:val="00903B8D"/>
    <w:rsid w:val="009046D9"/>
    <w:rsid w:val="009060C1"/>
    <w:rsid w:val="009060E7"/>
    <w:rsid w:val="00911C6B"/>
    <w:rsid w:val="009131F6"/>
    <w:rsid w:val="00913569"/>
    <w:rsid w:val="0091370A"/>
    <w:rsid w:val="00914071"/>
    <w:rsid w:val="0091508E"/>
    <w:rsid w:val="009153A7"/>
    <w:rsid w:val="009166C2"/>
    <w:rsid w:val="00916C8E"/>
    <w:rsid w:val="00917DD0"/>
    <w:rsid w:val="00920E4F"/>
    <w:rsid w:val="00921836"/>
    <w:rsid w:val="00922FCF"/>
    <w:rsid w:val="009244FB"/>
    <w:rsid w:val="009249CC"/>
    <w:rsid w:val="00926B59"/>
    <w:rsid w:val="0093018D"/>
    <w:rsid w:val="00930279"/>
    <w:rsid w:val="009311D4"/>
    <w:rsid w:val="00935771"/>
    <w:rsid w:val="0094630B"/>
    <w:rsid w:val="00946A23"/>
    <w:rsid w:val="009507BF"/>
    <w:rsid w:val="00951ACD"/>
    <w:rsid w:val="009536CE"/>
    <w:rsid w:val="00953A70"/>
    <w:rsid w:val="0095482C"/>
    <w:rsid w:val="009552FC"/>
    <w:rsid w:val="00956ECD"/>
    <w:rsid w:val="00960958"/>
    <w:rsid w:val="00963225"/>
    <w:rsid w:val="009634A2"/>
    <w:rsid w:val="009641A4"/>
    <w:rsid w:val="0096598D"/>
    <w:rsid w:val="0096637C"/>
    <w:rsid w:val="009715CD"/>
    <w:rsid w:val="0097288C"/>
    <w:rsid w:val="009728AB"/>
    <w:rsid w:val="0097774D"/>
    <w:rsid w:val="0097792A"/>
    <w:rsid w:val="00982689"/>
    <w:rsid w:val="0098384B"/>
    <w:rsid w:val="009909B1"/>
    <w:rsid w:val="009943B3"/>
    <w:rsid w:val="00994B8C"/>
    <w:rsid w:val="009A53D6"/>
    <w:rsid w:val="009A61E2"/>
    <w:rsid w:val="009B1F17"/>
    <w:rsid w:val="009B332D"/>
    <w:rsid w:val="009B65DF"/>
    <w:rsid w:val="009B7417"/>
    <w:rsid w:val="009B7634"/>
    <w:rsid w:val="009B7BEE"/>
    <w:rsid w:val="009C0736"/>
    <w:rsid w:val="009C2505"/>
    <w:rsid w:val="009C5C28"/>
    <w:rsid w:val="009C61BE"/>
    <w:rsid w:val="009C678C"/>
    <w:rsid w:val="009C7C2B"/>
    <w:rsid w:val="009D09F6"/>
    <w:rsid w:val="009D1422"/>
    <w:rsid w:val="009D2AC9"/>
    <w:rsid w:val="009D2E7D"/>
    <w:rsid w:val="009D7743"/>
    <w:rsid w:val="009E1B91"/>
    <w:rsid w:val="009E67F6"/>
    <w:rsid w:val="009F04A1"/>
    <w:rsid w:val="009F1CC1"/>
    <w:rsid w:val="009F2011"/>
    <w:rsid w:val="009F2836"/>
    <w:rsid w:val="009F3B02"/>
    <w:rsid w:val="009F4317"/>
    <w:rsid w:val="009F4F89"/>
    <w:rsid w:val="009F6845"/>
    <w:rsid w:val="00A0047D"/>
    <w:rsid w:val="00A013F9"/>
    <w:rsid w:val="00A02E2D"/>
    <w:rsid w:val="00A048CE"/>
    <w:rsid w:val="00A06E75"/>
    <w:rsid w:val="00A07AF5"/>
    <w:rsid w:val="00A10269"/>
    <w:rsid w:val="00A13419"/>
    <w:rsid w:val="00A163B5"/>
    <w:rsid w:val="00A16F5F"/>
    <w:rsid w:val="00A21EAF"/>
    <w:rsid w:val="00A2346E"/>
    <w:rsid w:val="00A23B0B"/>
    <w:rsid w:val="00A2723D"/>
    <w:rsid w:val="00A2757B"/>
    <w:rsid w:val="00A27593"/>
    <w:rsid w:val="00A27F3B"/>
    <w:rsid w:val="00A3003F"/>
    <w:rsid w:val="00A30573"/>
    <w:rsid w:val="00A305BB"/>
    <w:rsid w:val="00A30D9A"/>
    <w:rsid w:val="00A320B9"/>
    <w:rsid w:val="00A32D6F"/>
    <w:rsid w:val="00A3495F"/>
    <w:rsid w:val="00A360CE"/>
    <w:rsid w:val="00A36627"/>
    <w:rsid w:val="00A402DA"/>
    <w:rsid w:val="00A42D4D"/>
    <w:rsid w:val="00A44025"/>
    <w:rsid w:val="00A44666"/>
    <w:rsid w:val="00A4511B"/>
    <w:rsid w:val="00A45CA5"/>
    <w:rsid w:val="00A46270"/>
    <w:rsid w:val="00A51377"/>
    <w:rsid w:val="00A526EF"/>
    <w:rsid w:val="00A52E58"/>
    <w:rsid w:val="00A55A6B"/>
    <w:rsid w:val="00A55B50"/>
    <w:rsid w:val="00A569FC"/>
    <w:rsid w:val="00A60807"/>
    <w:rsid w:val="00A60DB7"/>
    <w:rsid w:val="00A63095"/>
    <w:rsid w:val="00A64F01"/>
    <w:rsid w:val="00A65038"/>
    <w:rsid w:val="00A65D9E"/>
    <w:rsid w:val="00A737EE"/>
    <w:rsid w:val="00A7397D"/>
    <w:rsid w:val="00A74C46"/>
    <w:rsid w:val="00A80382"/>
    <w:rsid w:val="00A83DC0"/>
    <w:rsid w:val="00A8494E"/>
    <w:rsid w:val="00A852B4"/>
    <w:rsid w:val="00A87710"/>
    <w:rsid w:val="00A90E33"/>
    <w:rsid w:val="00A91B2F"/>
    <w:rsid w:val="00A97CBB"/>
    <w:rsid w:val="00AA082D"/>
    <w:rsid w:val="00AA136F"/>
    <w:rsid w:val="00AA16E3"/>
    <w:rsid w:val="00AA66E4"/>
    <w:rsid w:val="00AA74ED"/>
    <w:rsid w:val="00AA76CF"/>
    <w:rsid w:val="00AA7F00"/>
    <w:rsid w:val="00AB23BA"/>
    <w:rsid w:val="00AB361D"/>
    <w:rsid w:val="00AB4E71"/>
    <w:rsid w:val="00AC04A7"/>
    <w:rsid w:val="00AC2DCA"/>
    <w:rsid w:val="00AC483B"/>
    <w:rsid w:val="00AC66B4"/>
    <w:rsid w:val="00AC7D83"/>
    <w:rsid w:val="00AD0A88"/>
    <w:rsid w:val="00AD7420"/>
    <w:rsid w:val="00AD7F77"/>
    <w:rsid w:val="00AE12D5"/>
    <w:rsid w:val="00AE40A1"/>
    <w:rsid w:val="00AE5B55"/>
    <w:rsid w:val="00AE6B7E"/>
    <w:rsid w:val="00AF0CF7"/>
    <w:rsid w:val="00AF365E"/>
    <w:rsid w:val="00AF3D37"/>
    <w:rsid w:val="00AF3DA5"/>
    <w:rsid w:val="00AF56DC"/>
    <w:rsid w:val="00AF5D63"/>
    <w:rsid w:val="00AF69E8"/>
    <w:rsid w:val="00B01246"/>
    <w:rsid w:val="00B05731"/>
    <w:rsid w:val="00B07513"/>
    <w:rsid w:val="00B106E3"/>
    <w:rsid w:val="00B12E09"/>
    <w:rsid w:val="00B12F85"/>
    <w:rsid w:val="00B13511"/>
    <w:rsid w:val="00B15CD7"/>
    <w:rsid w:val="00B16B83"/>
    <w:rsid w:val="00B20023"/>
    <w:rsid w:val="00B20E79"/>
    <w:rsid w:val="00B2130B"/>
    <w:rsid w:val="00B21FEE"/>
    <w:rsid w:val="00B22571"/>
    <w:rsid w:val="00B23D34"/>
    <w:rsid w:val="00B23E2E"/>
    <w:rsid w:val="00B25516"/>
    <w:rsid w:val="00B25F45"/>
    <w:rsid w:val="00B27A83"/>
    <w:rsid w:val="00B30231"/>
    <w:rsid w:val="00B30271"/>
    <w:rsid w:val="00B30A2F"/>
    <w:rsid w:val="00B31FC3"/>
    <w:rsid w:val="00B34D7C"/>
    <w:rsid w:val="00B34FD6"/>
    <w:rsid w:val="00B363C9"/>
    <w:rsid w:val="00B37580"/>
    <w:rsid w:val="00B37ABE"/>
    <w:rsid w:val="00B43B25"/>
    <w:rsid w:val="00B45C15"/>
    <w:rsid w:val="00B46EC9"/>
    <w:rsid w:val="00B51544"/>
    <w:rsid w:val="00B5314A"/>
    <w:rsid w:val="00B53ACE"/>
    <w:rsid w:val="00B545D6"/>
    <w:rsid w:val="00B54FE2"/>
    <w:rsid w:val="00B56BBB"/>
    <w:rsid w:val="00B61133"/>
    <w:rsid w:val="00B655FC"/>
    <w:rsid w:val="00B677CE"/>
    <w:rsid w:val="00B707DF"/>
    <w:rsid w:val="00B71B5D"/>
    <w:rsid w:val="00B7414C"/>
    <w:rsid w:val="00B77319"/>
    <w:rsid w:val="00B80551"/>
    <w:rsid w:val="00B829D8"/>
    <w:rsid w:val="00B82FDA"/>
    <w:rsid w:val="00B8384E"/>
    <w:rsid w:val="00B849C8"/>
    <w:rsid w:val="00B85C1F"/>
    <w:rsid w:val="00B87D8B"/>
    <w:rsid w:val="00B910ED"/>
    <w:rsid w:val="00B927EC"/>
    <w:rsid w:val="00B9432F"/>
    <w:rsid w:val="00B94C0D"/>
    <w:rsid w:val="00B952CB"/>
    <w:rsid w:val="00B9586A"/>
    <w:rsid w:val="00B95FA7"/>
    <w:rsid w:val="00B96D45"/>
    <w:rsid w:val="00BA2D82"/>
    <w:rsid w:val="00BA2F07"/>
    <w:rsid w:val="00BA4B61"/>
    <w:rsid w:val="00BA79DA"/>
    <w:rsid w:val="00BB4F1B"/>
    <w:rsid w:val="00BB6437"/>
    <w:rsid w:val="00BC2209"/>
    <w:rsid w:val="00BC2746"/>
    <w:rsid w:val="00BC42FA"/>
    <w:rsid w:val="00BC4E20"/>
    <w:rsid w:val="00BC527B"/>
    <w:rsid w:val="00BD025C"/>
    <w:rsid w:val="00BD255F"/>
    <w:rsid w:val="00BD2AC6"/>
    <w:rsid w:val="00BD32D0"/>
    <w:rsid w:val="00BD3AB5"/>
    <w:rsid w:val="00BD4DF5"/>
    <w:rsid w:val="00BE022C"/>
    <w:rsid w:val="00BE1425"/>
    <w:rsid w:val="00BE1AA0"/>
    <w:rsid w:val="00BE3423"/>
    <w:rsid w:val="00BE41CA"/>
    <w:rsid w:val="00BE4E73"/>
    <w:rsid w:val="00BE6BE8"/>
    <w:rsid w:val="00BE7D25"/>
    <w:rsid w:val="00BF301B"/>
    <w:rsid w:val="00BF44B0"/>
    <w:rsid w:val="00BF5ABE"/>
    <w:rsid w:val="00BF723A"/>
    <w:rsid w:val="00BF7F4C"/>
    <w:rsid w:val="00C0050A"/>
    <w:rsid w:val="00C030E7"/>
    <w:rsid w:val="00C040F5"/>
    <w:rsid w:val="00C047F6"/>
    <w:rsid w:val="00C0536F"/>
    <w:rsid w:val="00C07BE9"/>
    <w:rsid w:val="00C12036"/>
    <w:rsid w:val="00C13EAC"/>
    <w:rsid w:val="00C14981"/>
    <w:rsid w:val="00C1549C"/>
    <w:rsid w:val="00C1554C"/>
    <w:rsid w:val="00C156A5"/>
    <w:rsid w:val="00C1591B"/>
    <w:rsid w:val="00C16CCB"/>
    <w:rsid w:val="00C2189C"/>
    <w:rsid w:val="00C236E2"/>
    <w:rsid w:val="00C23EF9"/>
    <w:rsid w:val="00C250B2"/>
    <w:rsid w:val="00C25D3B"/>
    <w:rsid w:val="00C26927"/>
    <w:rsid w:val="00C26CC7"/>
    <w:rsid w:val="00C273DB"/>
    <w:rsid w:val="00C3009E"/>
    <w:rsid w:val="00C33661"/>
    <w:rsid w:val="00C34949"/>
    <w:rsid w:val="00C3572E"/>
    <w:rsid w:val="00C36586"/>
    <w:rsid w:val="00C36C59"/>
    <w:rsid w:val="00C377D2"/>
    <w:rsid w:val="00C37C99"/>
    <w:rsid w:val="00C4016F"/>
    <w:rsid w:val="00C43D7B"/>
    <w:rsid w:val="00C44E4C"/>
    <w:rsid w:val="00C472C5"/>
    <w:rsid w:val="00C47787"/>
    <w:rsid w:val="00C47C99"/>
    <w:rsid w:val="00C513C0"/>
    <w:rsid w:val="00C51435"/>
    <w:rsid w:val="00C5354D"/>
    <w:rsid w:val="00C55232"/>
    <w:rsid w:val="00C5662A"/>
    <w:rsid w:val="00C577C7"/>
    <w:rsid w:val="00C6158A"/>
    <w:rsid w:val="00C62D27"/>
    <w:rsid w:val="00C62FC7"/>
    <w:rsid w:val="00C63221"/>
    <w:rsid w:val="00C64620"/>
    <w:rsid w:val="00C66EB7"/>
    <w:rsid w:val="00C7133A"/>
    <w:rsid w:val="00C72F9A"/>
    <w:rsid w:val="00C732F9"/>
    <w:rsid w:val="00C738B7"/>
    <w:rsid w:val="00C74413"/>
    <w:rsid w:val="00C745A0"/>
    <w:rsid w:val="00C74C27"/>
    <w:rsid w:val="00C74F95"/>
    <w:rsid w:val="00C8351B"/>
    <w:rsid w:val="00C83818"/>
    <w:rsid w:val="00C904C5"/>
    <w:rsid w:val="00C91944"/>
    <w:rsid w:val="00C91B52"/>
    <w:rsid w:val="00C92C8C"/>
    <w:rsid w:val="00C94D24"/>
    <w:rsid w:val="00C967D5"/>
    <w:rsid w:val="00C96A7C"/>
    <w:rsid w:val="00CA102C"/>
    <w:rsid w:val="00CA6D08"/>
    <w:rsid w:val="00CA711D"/>
    <w:rsid w:val="00CB0F49"/>
    <w:rsid w:val="00CB1AA6"/>
    <w:rsid w:val="00CB7100"/>
    <w:rsid w:val="00CC0AD5"/>
    <w:rsid w:val="00CC0DD5"/>
    <w:rsid w:val="00CC0FFE"/>
    <w:rsid w:val="00CC1E79"/>
    <w:rsid w:val="00CC3710"/>
    <w:rsid w:val="00CC3F8F"/>
    <w:rsid w:val="00CC4AF8"/>
    <w:rsid w:val="00CC5009"/>
    <w:rsid w:val="00CC5976"/>
    <w:rsid w:val="00CC5D0F"/>
    <w:rsid w:val="00CD1216"/>
    <w:rsid w:val="00CD4D3E"/>
    <w:rsid w:val="00CD5298"/>
    <w:rsid w:val="00CD7059"/>
    <w:rsid w:val="00CD72BD"/>
    <w:rsid w:val="00CE009F"/>
    <w:rsid w:val="00CE00A4"/>
    <w:rsid w:val="00CE3AC1"/>
    <w:rsid w:val="00CE5AD9"/>
    <w:rsid w:val="00CE6FD6"/>
    <w:rsid w:val="00CE7E72"/>
    <w:rsid w:val="00CF050F"/>
    <w:rsid w:val="00CF2429"/>
    <w:rsid w:val="00CF47D4"/>
    <w:rsid w:val="00CF58B4"/>
    <w:rsid w:val="00CF7C26"/>
    <w:rsid w:val="00D00BA7"/>
    <w:rsid w:val="00D00C9B"/>
    <w:rsid w:val="00D01240"/>
    <w:rsid w:val="00D0164C"/>
    <w:rsid w:val="00D03A24"/>
    <w:rsid w:val="00D03AA6"/>
    <w:rsid w:val="00D04896"/>
    <w:rsid w:val="00D07EF6"/>
    <w:rsid w:val="00D10821"/>
    <w:rsid w:val="00D11606"/>
    <w:rsid w:val="00D11888"/>
    <w:rsid w:val="00D12E50"/>
    <w:rsid w:val="00D1367C"/>
    <w:rsid w:val="00D15131"/>
    <w:rsid w:val="00D17AEC"/>
    <w:rsid w:val="00D22169"/>
    <w:rsid w:val="00D2220C"/>
    <w:rsid w:val="00D232EC"/>
    <w:rsid w:val="00D24CAD"/>
    <w:rsid w:val="00D255F6"/>
    <w:rsid w:val="00D26ADA"/>
    <w:rsid w:val="00D31FBC"/>
    <w:rsid w:val="00D320F1"/>
    <w:rsid w:val="00D33273"/>
    <w:rsid w:val="00D33D46"/>
    <w:rsid w:val="00D342A3"/>
    <w:rsid w:val="00D359E6"/>
    <w:rsid w:val="00D35AA9"/>
    <w:rsid w:val="00D3663B"/>
    <w:rsid w:val="00D3681F"/>
    <w:rsid w:val="00D36E2E"/>
    <w:rsid w:val="00D371AD"/>
    <w:rsid w:val="00D40F1B"/>
    <w:rsid w:val="00D41537"/>
    <w:rsid w:val="00D431D8"/>
    <w:rsid w:val="00D4452C"/>
    <w:rsid w:val="00D45626"/>
    <w:rsid w:val="00D512F8"/>
    <w:rsid w:val="00D56CFD"/>
    <w:rsid w:val="00D61447"/>
    <w:rsid w:val="00D62904"/>
    <w:rsid w:val="00D6300F"/>
    <w:rsid w:val="00D64ABF"/>
    <w:rsid w:val="00D71B98"/>
    <w:rsid w:val="00D72651"/>
    <w:rsid w:val="00D73C9A"/>
    <w:rsid w:val="00D74A8A"/>
    <w:rsid w:val="00D750AB"/>
    <w:rsid w:val="00D7585D"/>
    <w:rsid w:val="00D81575"/>
    <w:rsid w:val="00D819FF"/>
    <w:rsid w:val="00D821EE"/>
    <w:rsid w:val="00D8308A"/>
    <w:rsid w:val="00D84618"/>
    <w:rsid w:val="00D8489F"/>
    <w:rsid w:val="00D92DB9"/>
    <w:rsid w:val="00D955F4"/>
    <w:rsid w:val="00D963B0"/>
    <w:rsid w:val="00D96602"/>
    <w:rsid w:val="00D97608"/>
    <w:rsid w:val="00D97766"/>
    <w:rsid w:val="00DA09BD"/>
    <w:rsid w:val="00DA157D"/>
    <w:rsid w:val="00DA2738"/>
    <w:rsid w:val="00DA2CBE"/>
    <w:rsid w:val="00DA3157"/>
    <w:rsid w:val="00DA36AE"/>
    <w:rsid w:val="00DA7EDC"/>
    <w:rsid w:val="00DB1E0D"/>
    <w:rsid w:val="00DB3E1B"/>
    <w:rsid w:val="00DB48C1"/>
    <w:rsid w:val="00DB540B"/>
    <w:rsid w:val="00DB574A"/>
    <w:rsid w:val="00DB7777"/>
    <w:rsid w:val="00DC12DC"/>
    <w:rsid w:val="00DC4E03"/>
    <w:rsid w:val="00DC77C4"/>
    <w:rsid w:val="00DC7DC8"/>
    <w:rsid w:val="00DD1545"/>
    <w:rsid w:val="00DD22B9"/>
    <w:rsid w:val="00DD6CAC"/>
    <w:rsid w:val="00DE01A1"/>
    <w:rsid w:val="00DE1519"/>
    <w:rsid w:val="00DE1CDA"/>
    <w:rsid w:val="00DE28E1"/>
    <w:rsid w:val="00DE3372"/>
    <w:rsid w:val="00DE35AB"/>
    <w:rsid w:val="00DE45FF"/>
    <w:rsid w:val="00DE4734"/>
    <w:rsid w:val="00DF1DD8"/>
    <w:rsid w:val="00DF1FCF"/>
    <w:rsid w:val="00DF3E8F"/>
    <w:rsid w:val="00DF5B70"/>
    <w:rsid w:val="00DF728C"/>
    <w:rsid w:val="00E03C0C"/>
    <w:rsid w:val="00E05773"/>
    <w:rsid w:val="00E057C2"/>
    <w:rsid w:val="00E05823"/>
    <w:rsid w:val="00E05BE8"/>
    <w:rsid w:val="00E13C32"/>
    <w:rsid w:val="00E1456E"/>
    <w:rsid w:val="00E14D7D"/>
    <w:rsid w:val="00E16CD1"/>
    <w:rsid w:val="00E171AE"/>
    <w:rsid w:val="00E172B1"/>
    <w:rsid w:val="00E17D5E"/>
    <w:rsid w:val="00E2075E"/>
    <w:rsid w:val="00E220B0"/>
    <w:rsid w:val="00E22BF9"/>
    <w:rsid w:val="00E27CD2"/>
    <w:rsid w:val="00E3144F"/>
    <w:rsid w:val="00E33B96"/>
    <w:rsid w:val="00E357CB"/>
    <w:rsid w:val="00E35818"/>
    <w:rsid w:val="00E35CF8"/>
    <w:rsid w:val="00E35DFE"/>
    <w:rsid w:val="00E37D66"/>
    <w:rsid w:val="00E408E5"/>
    <w:rsid w:val="00E450E4"/>
    <w:rsid w:val="00E46142"/>
    <w:rsid w:val="00E50741"/>
    <w:rsid w:val="00E525CA"/>
    <w:rsid w:val="00E53D47"/>
    <w:rsid w:val="00E54971"/>
    <w:rsid w:val="00E54EEA"/>
    <w:rsid w:val="00E55EE9"/>
    <w:rsid w:val="00E62880"/>
    <w:rsid w:val="00E62945"/>
    <w:rsid w:val="00E645FE"/>
    <w:rsid w:val="00E64E29"/>
    <w:rsid w:val="00E72756"/>
    <w:rsid w:val="00E73032"/>
    <w:rsid w:val="00E73102"/>
    <w:rsid w:val="00E73B07"/>
    <w:rsid w:val="00E756ED"/>
    <w:rsid w:val="00E80FDD"/>
    <w:rsid w:val="00E83000"/>
    <w:rsid w:val="00E8447D"/>
    <w:rsid w:val="00E85823"/>
    <w:rsid w:val="00E916A0"/>
    <w:rsid w:val="00E9178C"/>
    <w:rsid w:val="00E91D83"/>
    <w:rsid w:val="00E91E2A"/>
    <w:rsid w:val="00E91FB2"/>
    <w:rsid w:val="00E921DD"/>
    <w:rsid w:val="00E948BB"/>
    <w:rsid w:val="00E94AE3"/>
    <w:rsid w:val="00E960D4"/>
    <w:rsid w:val="00E97601"/>
    <w:rsid w:val="00EA1684"/>
    <w:rsid w:val="00EA17C7"/>
    <w:rsid w:val="00EA1EE9"/>
    <w:rsid w:val="00EA276C"/>
    <w:rsid w:val="00EA3030"/>
    <w:rsid w:val="00EA4550"/>
    <w:rsid w:val="00EA479E"/>
    <w:rsid w:val="00EB083C"/>
    <w:rsid w:val="00EB29C2"/>
    <w:rsid w:val="00EB2FD5"/>
    <w:rsid w:val="00EB6177"/>
    <w:rsid w:val="00EB64BB"/>
    <w:rsid w:val="00EC15EE"/>
    <w:rsid w:val="00EC2280"/>
    <w:rsid w:val="00EC2580"/>
    <w:rsid w:val="00EC3AAC"/>
    <w:rsid w:val="00EC4F77"/>
    <w:rsid w:val="00EC6BE3"/>
    <w:rsid w:val="00ED00BA"/>
    <w:rsid w:val="00ED0F92"/>
    <w:rsid w:val="00ED3647"/>
    <w:rsid w:val="00ED3ECB"/>
    <w:rsid w:val="00ED54FC"/>
    <w:rsid w:val="00ED669E"/>
    <w:rsid w:val="00ED77BD"/>
    <w:rsid w:val="00ED7DBA"/>
    <w:rsid w:val="00EE5793"/>
    <w:rsid w:val="00EF0792"/>
    <w:rsid w:val="00EF0BBE"/>
    <w:rsid w:val="00EF67F6"/>
    <w:rsid w:val="00F01833"/>
    <w:rsid w:val="00F03573"/>
    <w:rsid w:val="00F04E44"/>
    <w:rsid w:val="00F0636F"/>
    <w:rsid w:val="00F06767"/>
    <w:rsid w:val="00F07D98"/>
    <w:rsid w:val="00F07E0F"/>
    <w:rsid w:val="00F10D62"/>
    <w:rsid w:val="00F112BE"/>
    <w:rsid w:val="00F114AA"/>
    <w:rsid w:val="00F12FF4"/>
    <w:rsid w:val="00F15291"/>
    <w:rsid w:val="00F21D30"/>
    <w:rsid w:val="00F2330C"/>
    <w:rsid w:val="00F2347E"/>
    <w:rsid w:val="00F23F9C"/>
    <w:rsid w:val="00F273ED"/>
    <w:rsid w:val="00F3104E"/>
    <w:rsid w:val="00F3157A"/>
    <w:rsid w:val="00F33257"/>
    <w:rsid w:val="00F34871"/>
    <w:rsid w:val="00F34A80"/>
    <w:rsid w:val="00F42162"/>
    <w:rsid w:val="00F45313"/>
    <w:rsid w:val="00F45C01"/>
    <w:rsid w:val="00F46BC8"/>
    <w:rsid w:val="00F53D19"/>
    <w:rsid w:val="00F549DB"/>
    <w:rsid w:val="00F60A1A"/>
    <w:rsid w:val="00F6627A"/>
    <w:rsid w:val="00F66463"/>
    <w:rsid w:val="00F7019E"/>
    <w:rsid w:val="00F70800"/>
    <w:rsid w:val="00F7085A"/>
    <w:rsid w:val="00F71886"/>
    <w:rsid w:val="00F7293B"/>
    <w:rsid w:val="00F73206"/>
    <w:rsid w:val="00F73D95"/>
    <w:rsid w:val="00F74166"/>
    <w:rsid w:val="00F76D46"/>
    <w:rsid w:val="00F77514"/>
    <w:rsid w:val="00F77D17"/>
    <w:rsid w:val="00F83AA2"/>
    <w:rsid w:val="00F85E25"/>
    <w:rsid w:val="00F8635C"/>
    <w:rsid w:val="00F87134"/>
    <w:rsid w:val="00F916EB"/>
    <w:rsid w:val="00F944EA"/>
    <w:rsid w:val="00F94A4C"/>
    <w:rsid w:val="00F95857"/>
    <w:rsid w:val="00F961CF"/>
    <w:rsid w:val="00FA2571"/>
    <w:rsid w:val="00FA3AA0"/>
    <w:rsid w:val="00FA4336"/>
    <w:rsid w:val="00FA5CE6"/>
    <w:rsid w:val="00FB0F4C"/>
    <w:rsid w:val="00FB1FD9"/>
    <w:rsid w:val="00FB339A"/>
    <w:rsid w:val="00FB4B1B"/>
    <w:rsid w:val="00FB66DE"/>
    <w:rsid w:val="00FB7AE7"/>
    <w:rsid w:val="00FC040E"/>
    <w:rsid w:val="00FC0A94"/>
    <w:rsid w:val="00FC0CFE"/>
    <w:rsid w:val="00FC0DDE"/>
    <w:rsid w:val="00FC1486"/>
    <w:rsid w:val="00FC30D1"/>
    <w:rsid w:val="00FC366B"/>
    <w:rsid w:val="00FC42C0"/>
    <w:rsid w:val="00FC527A"/>
    <w:rsid w:val="00FC5B2E"/>
    <w:rsid w:val="00FC7516"/>
    <w:rsid w:val="00FD4E93"/>
    <w:rsid w:val="00FD76B8"/>
    <w:rsid w:val="00FD775C"/>
    <w:rsid w:val="00FE07FD"/>
    <w:rsid w:val="00FE0FF5"/>
    <w:rsid w:val="00FE17D1"/>
    <w:rsid w:val="00FE2930"/>
    <w:rsid w:val="00FE2CE7"/>
    <w:rsid w:val="00FE30D3"/>
    <w:rsid w:val="00FE354C"/>
    <w:rsid w:val="00FE43E6"/>
    <w:rsid w:val="00FE5A76"/>
    <w:rsid w:val="00FE5E91"/>
    <w:rsid w:val="00FF005E"/>
    <w:rsid w:val="00FF040D"/>
    <w:rsid w:val="00FF31CB"/>
    <w:rsid w:val="00FF4AB2"/>
    <w:rsid w:val="00FF53B4"/>
    <w:rsid w:val="00FF5FC1"/>
    <w:rsid w:val="00FF6068"/>
    <w:rsid w:val="00FF778D"/>
    <w:rsid w:val="012C4567"/>
    <w:rsid w:val="013D072F"/>
    <w:rsid w:val="014F6EFA"/>
    <w:rsid w:val="015912CF"/>
    <w:rsid w:val="02325EFD"/>
    <w:rsid w:val="029E2DDA"/>
    <w:rsid w:val="036E354C"/>
    <w:rsid w:val="03867B84"/>
    <w:rsid w:val="03A31998"/>
    <w:rsid w:val="03BA116D"/>
    <w:rsid w:val="050B468A"/>
    <w:rsid w:val="05765E3F"/>
    <w:rsid w:val="06A82088"/>
    <w:rsid w:val="07DE75B2"/>
    <w:rsid w:val="08C25CDF"/>
    <w:rsid w:val="096D755D"/>
    <w:rsid w:val="09B839C5"/>
    <w:rsid w:val="09D309D2"/>
    <w:rsid w:val="09FE5300"/>
    <w:rsid w:val="0B7577E3"/>
    <w:rsid w:val="0CC47983"/>
    <w:rsid w:val="0CE4716F"/>
    <w:rsid w:val="0F4A1E59"/>
    <w:rsid w:val="0F79188E"/>
    <w:rsid w:val="0FB9253A"/>
    <w:rsid w:val="0FEC1E7E"/>
    <w:rsid w:val="11532090"/>
    <w:rsid w:val="11924DB1"/>
    <w:rsid w:val="11EC2700"/>
    <w:rsid w:val="1230014A"/>
    <w:rsid w:val="12411CDC"/>
    <w:rsid w:val="12703CEC"/>
    <w:rsid w:val="128D2310"/>
    <w:rsid w:val="12D9238E"/>
    <w:rsid w:val="13710123"/>
    <w:rsid w:val="13971E31"/>
    <w:rsid w:val="13EB0A89"/>
    <w:rsid w:val="146A38C3"/>
    <w:rsid w:val="14CF29BD"/>
    <w:rsid w:val="16CF5FD4"/>
    <w:rsid w:val="16E017C5"/>
    <w:rsid w:val="16F42E31"/>
    <w:rsid w:val="173E7F51"/>
    <w:rsid w:val="181552F9"/>
    <w:rsid w:val="18994002"/>
    <w:rsid w:val="18B131EE"/>
    <w:rsid w:val="1928648D"/>
    <w:rsid w:val="1A471712"/>
    <w:rsid w:val="1AA61B6C"/>
    <w:rsid w:val="1AD35525"/>
    <w:rsid w:val="1BD1498D"/>
    <w:rsid w:val="1C193434"/>
    <w:rsid w:val="1C632088"/>
    <w:rsid w:val="1CDC3A83"/>
    <w:rsid w:val="1D3F4D2C"/>
    <w:rsid w:val="1D617F9C"/>
    <w:rsid w:val="1D98094F"/>
    <w:rsid w:val="1EA20851"/>
    <w:rsid w:val="1ECF5D91"/>
    <w:rsid w:val="1F811E6D"/>
    <w:rsid w:val="207713FB"/>
    <w:rsid w:val="20CB71D9"/>
    <w:rsid w:val="20E308F5"/>
    <w:rsid w:val="239A52DB"/>
    <w:rsid w:val="23A72C14"/>
    <w:rsid w:val="23CA3FA8"/>
    <w:rsid w:val="2435301D"/>
    <w:rsid w:val="24493F26"/>
    <w:rsid w:val="24533A9C"/>
    <w:rsid w:val="25A33CD2"/>
    <w:rsid w:val="26330ED9"/>
    <w:rsid w:val="2673008E"/>
    <w:rsid w:val="274C6FFB"/>
    <w:rsid w:val="286A5AA9"/>
    <w:rsid w:val="29A6471A"/>
    <w:rsid w:val="2A417631"/>
    <w:rsid w:val="2AD30532"/>
    <w:rsid w:val="2BD07DBC"/>
    <w:rsid w:val="2C304230"/>
    <w:rsid w:val="2C5307F1"/>
    <w:rsid w:val="2C6E5F9B"/>
    <w:rsid w:val="2FAF2A04"/>
    <w:rsid w:val="311B3EAC"/>
    <w:rsid w:val="3183368A"/>
    <w:rsid w:val="32692E0B"/>
    <w:rsid w:val="32AC4D72"/>
    <w:rsid w:val="32BA04ED"/>
    <w:rsid w:val="32CC6311"/>
    <w:rsid w:val="33D265AA"/>
    <w:rsid w:val="356E11C0"/>
    <w:rsid w:val="382733C1"/>
    <w:rsid w:val="38B00F52"/>
    <w:rsid w:val="38D96AC7"/>
    <w:rsid w:val="390B236F"/>
    <w:rsid w:val="39191C73"/>
    <w:rsid w:val="397C7D4F"/>
    <w:rsid w:val="399C60EA"/>
    <w:rsid w:val="3A151C29"/>
    <w:rsid w:val="3A48125E"/>
    <w:rsid w:val="3B1E5C72"/>
    <w:rsid w:val="3B925195"/>
    <w:rsid w:val="3C3746A4"/>
    <w:rsid w:val="3D4B46C2"/>
    <w:rsid w:val="3E047379"/>
    <w:rsid w:val="3E2F548E"/>
    <w:rsid w:val="3E8B1271"/>
    <w:rsid w:val="3F466B09"/>
    <w:rsid w:val="3FEF491F"/>
    <w:rsid w:val="401F40BE"/>
    <w:rsid w:val="40F64C77"/>
    <w:rsid w:val="420925B0"/>
    <w:rsid w:val="423F6B73"/>
    <w:rsid w:val="42B86329"/>
    <w:rsid w:val="42BC0C0E"/>
    <w:rsid w:val="42ED14A5"/>
    <w:rsid w:val="430961EE"/>
    <w:rsid w:val="43CF66C2"/>
    <w:rsid w:val="43DC45D2"/>
    <w:rsid w:val="44682C56"/>
    <w:rsid w:val="44A41DCD"/>
    <w:rsid w:val="450F59AC"/>
    <w:rsid w:val="454C558A"/>
    <w:rsid w:val="460B1991"/>
    <w:rsid w:val="463D1431"/>
    <w:rsid w:val="46BD561A"/>
    <w:rsid w:val="46E04193"/>
    <w:rsid w:val="48133C4C"/>
    <w:rsid w:val="4874432A"/>
    <w:rsid w:val="49EB7993"/>
    <w:rsid w:val="4A8E7D7C"/>
    <w:rsid w:val="4AEE48BA"/>
    <w:rsid w:val="4C1C4650"/>
    <w:rsid w:val="4DEF5B92"/>
    <w:rsid w:val="4F692EF1"/>
    <w:rsid w:val="4F7E3995"/>
    <w:rsid w:val="4F904E8D"/>
    <w:rsid w:val="506C11C7"/>
    <w:rsid w:val="510E1992"/>
    <w:rsid w:val="51803CD4"/>
    <w:rsid w:val="51D629BC"/>
    <w:rsid w:val="52E21626"/>
    <w:rsid w:val="534742DE"/>
    <w:rsid w:val="538E1ABE"/>
    <w:rsid w:val="54BD1497"/>
    <w:rsid w:val="552E6D71"/>
    <w:rsid w:val="566702D4"/>
    <w:rsid w:val="56C10D35"/>
    <w:rsid w:val="581233E0"/>
    <w:rsid w:val="5813298C"/>
    <w:rsid w:val="58790C95"/>
    <w:rsid w:val="58B36826"/>
    <w:rsid w:val="58EE1F65"/>
    <w:rsid w:val="58F6354D"/>
    <w:rsid w:val="59647C96"/>
    <w:rsid w:val="59B46F64"/>
    <w:rsid w:val="59E55EB8"/>
    <w:rsid w:val="5A423535"/>
    <w:rsid w:val="5B4F59A1"/>
    <w:rsid w:val="5BC23588"/>
    <w:rsid w:val="5BF05FC8"/>
    <w:rsid w:val="5CC91117"/>
    <w:rsid w:val="5D952B03"/>
    <w:rsid w:val="5E3A101D"/>
    <w:rsid w:val="5F7D46AC"/>
    <w:rsid w:val="5F8703B8"/>
    <w:rsid w:val="60043865"/>
    <w:rsid w:val="6008658A"/>
    <w:rsid w:val="60225FD6"/>
    <w:rsid w:val="60E633FA"/>
    <w:rsid w:val="61D45FA7"/>
    <w:rsid w:val="621413A4"/>
    <w:rsid w:val="632535A7"/>
    <w:rsid w:val="63D724B7"/>
    <w:rsid w:val="657571F1"/>
    <w:rsid w:val="65864EAB"/>
    <w:rsid w:val="658A1113"/>
    <w:rsid w:val="659B7207"/>
    <w:rsid w:val="669C5DAA"/>
    <w:rsid w:val="67A809AE"/>
    <w:rsid w:val="68E400BF"/>
    <w:rsid w:val="68F273B3"/>
    <w:rsid w:val="698E5582"/>
    <w:rsid w:val="69B07BB7"/>
    <w:rsid w:val="69BC7EFA"/>
    <w:rsid w:val="6A6F5CE6"/>
    <w:rsid w:val="6B9225A7"/>
    <w:rsid w:val="6C6600CE"/>
    <w:rsid w:val="6C733422"/>
    <w:rsid w:val="6CED522B"/>
    <w:rsid w:val="6D1370AC"/>
    <w:rsid w:val="6DE34B19"/>
    <w:rsid w:val="6F8B7561"/>
    <w:rsid w:val="70037CD8"/>
    <w:rsid w:val="70634C41"/>
    <w:rsid w:val="7145038A"/>
    <w:rsid w:val="72A8616F"/>
    <w:rsid w:val="72E32DBD"/>
    <w:rsid w:val="745A197D"/>
    <w:rsid w:val="76F4711F"/>
    <w:rsid w:val="77DE6F2C"/>
    <w:rsid w:val="78341959"/>
    <w:rsid w:val="785E1799"/>
    <w:rsid w:val="794C58C4"/>
    <w:rsid w:val="79A077DF"/>
    <w:rsid w:val="7AF56AE4"/>
    <w:rsid w:val="7B830DE7"/>
    <w:rsid w:val="7BC902FB"/>
    <w:rsid w:val="7E1D5D2D"/>
    <w:rsid w:val="7E1F6049"/>
    <w:rsid w:val="7EE14BDA"/>
    <w:rsid w:val="7F542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宋体" w:hAnsi="Arial"/>
      <w:bCs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56">
    <w:name w:val="Default Paragraph Font"/>
    <w:link w:val="57"/>
    <w:unhideWhenUsed/>
    <w:qFormat/>
    <w:uiPriority w:val="1"/>
  </w:style>
  <w:style w:type="table" w:default="1" w:styleId="5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3">
    <w:name w:val="index 8"/>
    <w:basedOn w:val="1"/>
    <w:next w:val="1"/>
    <w:semiHidden/>
    <w:qFormat/>
    <w:uiPriority w:val="0"/>
    <w:pPr>
      <w:ind w:left="1400" w:leftChars="1400"/>
    </w:pPr>
  </w:style>
  <w:style w:type="paragraph" w:styleId="14">
    <w:name w:val="Normal Indent"/>
    <w:basedOn w:val="1"/>
    <w:next w:val="15"/>
    <w:qFormat/>
    <w:uiPriority w:val="0"/>
    <w:pPr>
      <w:ind w:firstLine="42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6">
    <w:name w:val="index 5"/>
    <w:basedOn w:val="1"/>
    <w:next w:val="1"/>
    <w:semiHidden/>
    <w:qFormat/>
    <w:uiPriority w:val="0"/>
    <w:pPr>
      <w:ind w:left="800" w:leftChars="800"/>
    </w:pPr>
  </w:style>
  <w:style w:type="paragraph" w:styleId="17">
    <w:name w:val="List Bullet"/>
    <w:basedOn w:val="1"/>
    <w:qFormat/>
    <w:uiPriority w:val="0"/>
    <w:pPr>
      <w:tabs>
        <w:tab w:val="left" w:pos="720"/>
      </w:tabs>
      <w:autoSpaceDE w:val="0"/>
      <w:autoSpaceDN w:val="0"/>
      <w:adjustRightInd w:val="0"/>
      <w:spacing w:beforeLines="50" w:line="360" w:lineRule="auto"/>
      <w:ind w:left="782" w:leftChars="150" w:hanging="422"/>
      <w:jc w:val="left"/>
    </w:pPr>
    <w:rPr>
      <w:rFonts w:ascii="宋体" w:hAnsi="宋体"/>
      <w:b/>
      <w:color w:val="000000"/>
      <w:szCs w:val="21"/>
      <w:lang w:val="zh-CN"/>
    </w:rPr>
  </w:style>
  <w:style w:type="paragraph" w:styleId="18">
    <w:name w:val="Document Map"/>
    <w:basedOn w:val="1"/>
    <w:semiHidden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20">
    <w:name w:val="annotation text"/>
    <w:basedOn w:val="1"/>
    <w:semiHidden/>
    <w:qFormat/>
    <w:uiPriority w:val="0"/>
    <w:pPr>
      <w:jc w:val="left"/>
    </w:pPr>
  </w:style>
  <w:style w:type="paragraph" w:styleId="21">
    <w:name w:val="index 6"/>
    <w:basedOn w:val="1"/>
    <w:next w:val="1"/>
    <w:semiHidden/>
    <w:qFormat/>
    <w:uiPriority w:val="0"/>
    <w:pPr>
      <w:ind w:left="1000" w:leftChars="1000"/>
    </w:pPr>
  </w:style>
  <w:style w:type="paragraph" w:styleId="22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23">
    <w:name w:val="Body Text"/>
    <w:basedOn w:val="1"/>
    <w:next w:val="1"/>
    <w:qFormat/>
    <w:uiPriority w:val="0"/>
    <w:rPr>
      <w:rFonts w:ascii="宋体" w:hAnsi="Arial"/>
      <w:sz w:val="28"/>
    </w:rPr>
  </w:style>
  <w:style w:type="paragraph" w:styleId="24">
    <w:name w:val="Body Text Indent"/>
    <w:basedOn w:val="1"/>
    <w:next w:val="1"/>
    <w:link w:val="7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25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26">
    <w:name w:val="index 4"/>
    <w:basedOn w:val="1"/>
    <w:next w:val="1"/>
    <w:semiHidden/>
    <w:qFormat/>
    <w:uiPriority w:val="0"/>
    <w:pPr>
      <w:ind w:left="600" w:leftChars="600"/>
    </w:pPr>
  </w:style>
  <w:style w:type="paragraph" w:styleId="27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8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Cs w:val="24"/>
    </w:rPr>
  </w:style>
  <w:style w:type="paragraph" w:styleId="29">
    <w:name w:val="Plain Text"/>
    <w:basedOn w:val="1"/>
    <w:next w:val="30"/>
    <w:link w:val="63"/>
    <w:qFormat/>
    <w:uiPriority w:val="0"/>
    <w:rPr>
      <w:rFonts w:ascii="宋体" w:hAnsi="Courier New"/>
    </w:rPr>
  </w:style>
  <w:style w:type="paragraph" w:styleId="30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1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32">
    <w:name w:val="index 3"/>
    <w:basedOn w:val="1"/>
    <w:next w:val="1"/>
    <w:semiHidden/>
    <w:qFormat/>
    <w:uiPriority w:val="0"/>
    <w:pPr>
      <w:ind w:left="400" w:leftChars="400"/>
    </w:pPr>
  </w:style>
  <w:style w:type="paragraph" w:styleId="33">
    <w:name w:val="Date"/>
    <w:basedOn w:val="1"/>
    <w:next w:val="1"/>
    <w:qFormat/>
    <w:uiPriority w:val="0"/>
    <w:rPr>
      <w:b/>
      <w:sz w:val="28"/>
    </w:rPr>
  </w:style>
  <w:style w:type="paragraph" w:styleId="34">
    <w:name w:val="Body Text Indent 2"/>
    <w:basedOn w:val="1"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35">
    <w:name w:val="Balloon Text"/>
    <w:basedOn w:val="1"/>
    <w:semiHidden/>
    <w:qFormat/>
    <w:uiPriority w:val="0"/>
    <w:rPr>
      <w:sz w:val="18"/>
      <w:szCs w:val="18"/>
    </w:rPr>
  </w:style>
  <w:style w:type="paragraph" w:styleId="3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8">
    <w:name w:val="toc 1"/>
    <w:basedOn w:val="1"/>
    <w:next w:val="1"/>
    <w:qFormat/>
    <w:uiPriority w:val="39"/>
    <w:pPr>
      <w:spacing w:before="120" w:after="120"/>
      <w:jc w:val="left"/>
    </w:pPr>
    <w:rPr>
      <w:caps/>
      <w:szCs w:val="24"/>
    </w:rPr>
  </w:style>
  <w:style w:type="paragraph" w:styleId="39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40">
    <w:name w:val="index heading"/>
    <w:basedOn w:val="1"/>
    <w:next w:val="41"/>
    <w:semiHidden/>
    <w:qFormat/>
    <w:uiPriority w:val="0"/>
  </w:style>
  <w:style w:type="paragraph" w:styleId="41">
    <w:name w:val="index 1"/>
    <w:basedOn w:val="1"/>
    <w:next w:val="1"/>
    <w:semiHidden/>
    <w:qFormat/>
    <w:uiPriority w:val="0"/>
    <w:pPr>
      <w:jc w:val="left"/>
    </w:pPr>
    <w:rPr>
      <w:rFonts w:ascii="仿宋_GB2312" w:eastAsia="仿宋_GB2312"/>
      <w:sz w:val="28"/>
    </w:rPr>
  </w:style>
  <w:style w:type="paragraph" w:styleId="42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43">
    <w:name w:val="Body Text Indent 3"/>
    <w:basedOn w:val="1"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44">
    <w:name w:val="index 7"/>
    <w:basedOn w:val="1"/>
    <w:next w:val="1"/>
    <w:semiHidden/>
    <w:qFormat/>
    <w:uiPriority w:val="0"/>
    <w:pPr>
      <w:ind w:left="1200" w:leftChars="1200"/>
    </w:pPr>
  </w:style>
  <w:style w:type="paragraph" w:styleId="45">
    <w:name w:val="index 9"/>
    <w:basedOn w:val="1"/>
    <w:next w:val="1"/>
    <w:semiHidden/>
    <w:qFormat/>
    <w:uiPriority w:val="0"/>
    <w:pPr>
      <w:ind w:left="1600" w:leftChars="1600"/>
    </w:pPr>
  </w:style>
  <w:style w:type="paragraph" w:styleId="46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8"/>
      <w:szCs w:val="24"/>
    </w:rPr>
  </w:style>
  <w:style w:type="paragraph" w:styleId="47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48">
    <w:name w:val="Body Text 2"/>
    <w:basedOn w:val="1"/>
    <w:qFormat/>
    <w:uiPriority w:val="0"/>
    <w:rPr>
      <w:rFonts w:ascii="仿宋_GB2312" w:eastAsia="仿宋_GB2312"/>
      <w:b/>
      <w:sz w:val="24"/>
    </w:rPr>
  </w:style>
  <w:style w:type="paragraph" w:styleId="49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51">
    <w:name w:val="index 2"/>
    <w:basedOn w:val="1"/>
    <w:next w:val="1"/>
    <w:semiHidden/>
    <w:qFormat/>
    <w:uiPriority w:val="0"/>
    <w:pPr>
      <w:ind w:left="200" w:leftChars="200"/>
    </w:pPr>
  </w:style>
  <w:style w:type="paragraph" w:styleId="52">
    <w:name w:val="annotation subject"/>
    <w:basedOn w:val="20"/>
    <w:next w:val="20"/>
    <w:semiHidden/>
    <w:qFormat/>
    <w:uiPriority w:val="0"/>
    <w:rPr>
      <w:b/>
      <w:bCs/>
    </w:rPr>
  </w:style>
  <w:style w:type="paragraph" w:styleId="53">
    <w:name w:val="Body Text First Indent 2"/>
    <w:basedOn w:val="24"/>
    <w:next w:val="1"/>
    <w:link w:val="75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7">
    <w:name w:val="默认段落字体 Para Char Char Char Char"/>
    <w:basedOn w:val="1"/>
    <w:link w:val="56"/>
    <w:qFormat/>
    <w:uiPriority w:val="0"/>
  </w:style>
  <w:style w:type="character" w:styleId="58">
    <w:name w:val="Strong"/>
    <w:basedOn w:val="56"/>
    <w:qFormat/>
    <w:uiPriority w:val="0"/>
    <w:rPr>
      <w:b/>
    </w:rPr>
  </w:style>
  <w:style w:type="character" w:styleId="59">
    <w:name w:val="page number"/>
    <w:basedOn w:val="56"/>
    <w:qFormat/>
    <w:uiPriority w:val="0"/>
  </w:style>
  <w:style w:type="character" w:styleId="60">
    <w:name w:val="FollowedHyperlink"/>
    <w:basedOn w:val="56"/>
    <w:qFormat/>
    <w:uiPriority w:val="0"/>
    <w:rPr>
      <w:color w:val="800080"/>
      <w:u w:val="single"/>
    </w:rPr>
  </w:style>
  <w:style w:type="character" w:styleId="61">
    <w:name w:val="Hyperlink"/>
    <w:basedOn w:val="56"/>
    <w:qFormat/>
    <w:uiPriority w:val="99"/>
    <w:rPr>
      <w:color w:val="0000FF"/>
      <w:u w:val="single"/>
    </w:rPr>
  </w:style>
  <w:style w:type="character" w:styleId="62">
    <w:name w:val="annotation reference"/>
    <w:basedOn w:val="56"/>
    <w:semiHidden/>
    <w:qFormat/>
    <w:uiPriority w:val="0"/>
    <w:rPr>
      <w:sz w:val="21"/>
      <w:szCs w:val="21"/>
    </w:rPr>
  </w:style>
  <w:style w:type="character" w:customStyle="1" w:styleId="63">
    <w:name w:val="纯文本 Char"/>
    <w:basedOn w:val="56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4">
    <w:name w:val="Char"/>
    <w:basedOn w:val="1"/>
    <w:qFormat/>
    <w:uiPriority w:val="0"/>
    <w:rPr>
      <w:rFonts w:ascii="Arial" w:hAnsi="Arial" w:cs="Arial"/>
      <w:sz w:val="20"/>
    </w:rPr>
  </w:style>
  <w:style w:type="paragraph" w:customStyle="1" w:styleId="65">
    <w:name w:val="列表项目符号6"/>
    <w:basedOn w:val="1"/>
    <w:qFormat/>
    <w:uiPriority w:val="0"/>
    <w:pPr>
      <w:tabs>
        <w:tab w:val="left" w:pos="840"/>
      </w:tabs>
      <w:autoSpaceDE w:val="0"/>
      <w:autoSpaceDN w:val="0"/>
      <w:adjustRightInd w:val="0"/>
      <w:spacing w:before="240" w:after="120" w:line="360" w:lineRule="auto"/>
      <w:ind w:left="840" w:hanging="420"/>
      <w:jc w:val="left"/>
    </w:pPr>
    <w:rPr>
      <w:rFonts w:ascii="宋体" w:hAnsi="宋体"/>
      <w:b/>
      <w:bCs/>
      <w:color w:val="000000"/>
      <w:szCs w:val="21"/>
      <w:lang w:val="zh-CN"/>
    </w:rPr>
  </w:style>
  <w:style w:type="paragraph" w:customStyle="1" w:styleId="66">
    <w:name w:val="Char Char Char Char"/>
    <w:basedOn w:val="1"/>
    <w:qFormat/>
    <w:uiPriority w:val="0"/>
    <w:rPr>
      <w:rFonts w:ascii="Tahoma" w:hAnsi="Tahoma"/>
      <w:sz w:val="24"/>
    </w:rPr>
  </w:style>
  <w:style w:type="paragraph" w:customStyle="1" w:styleId="67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68">
    <w:name w:val="Char1"/>
    <w:basedOn w:val="1"/>
    <w:qFormat/>
    <w:uiPriority w:val="0"/>
    <w:rPr>
      <w:rFonts w:ascii="Tahoma" w:hAnsi="Tahoma"/>
      <w:sz w:val="24"/>
    </w:rPr>
  </w:style>
  <w:style w:type="paragraph" w:customStyle="1" w:styleId="69">
    <w:name w:val="Char Char Char Char Char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70">
    <w:name w:val="问题列表"/>
    <w:basedOn w:val="1"/>
    <w:qFormat/>
    <w:uiPriority w:val="0"/>
    <w:pPr>
      <w:widowControl/>
      <w:tabs>
        <w:tab w:val="left" w:pos="420"/>
      </w:tabs>
      <w:overflowPunct w:val="0"/>
      <w:autoSpaceDE w:val="0"/>
      <w:autoSpaceDN w:val="0"/>
      <w:adjustRightInd w:val="0"/>
      <w:spacing w:line="360" w:lineRule="auto"/>
      <w:ind w:left="420" w:hanging="420"/>
      <w:textAlignment w:val="baseline"/>
    </w:pPr>
    <w:rPr>
      <w:kern w:val="0"/>
    </w:rPr>
  </w:style>
  <w:style w:type="paragraph" w:customStyle="1" w:styleId="7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72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73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  <w:style w:type="character" w:customStyle="1" w:styleId="74">
    <w:name w:val="正文文本缩进 Char"/>
    <w:basedOn w:val="56"/>
    <w:link w:val="24"/>
    <w:qFormat/>
    <w:uiPriority w:val="0"/>
    <w:rPr>
      <w:rFonts w:ascii="楷体_GB2312" w:eastAsia="楷体_GB2312"/>
      <w:kern w:val="2"/>
      <w:sz w:val="32"/>
    </w:rPr>
  </w:style>
  <w:style w:type="character" w:customStyle="1" w:styleId="75">
    <w:name w:val="正文首行缩进 2 Char"/>
    <w:basedOn w:val="74"/>
    <w:link w:val="53"/>
    <w:qFormat/>
    <w:uiPriority w:val="0"/>
  </w:style>
  <w:style w:type="paragraph" w:customStyle="1" w:styleId="76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77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1476</Words>
  <Characters>1793</Characters>
  <Lines>157</Lines>
  <Paragraphs>44</Paragraphs>
  <TotalTime>1</TotalTime>
  <ScaleCrop>false</ScaleCrop>
  <LinksUpToDate>false</LinksUpToDate>
  <CharactersWithSpaces>1825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2021-04-07T02:53:00Z</dcterms:created>
  <dc:creator>emperor</dc:creator>
  <cp:lastModifiedBy>高  伟</cp:lastModifiedBy>
  <cp:lastPrinted>2009-04-21T06:45:00Z</cp:lastPrinted>
  <dcterms:modified xsi:type="dcterms:W3CDTF">2025-09-29T08:58:14Z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B5C08F7B2C9E42BA9382AA267A3485EF</vt:lpwstr>
  </property>
  <property fmtid="{D5CDD505-2E9C-101B-9397-08002B2CF9AE}" pid="4" name="KSOTemplateDocerSaveRecord">
    <vt:lpwstr>eyJoZGlkIjoiMzkxNTY2ZGMwZGQ1N2EwOTcwNGMyNjQwMTViOGUxMmMiLCJ1c2VySWQiOiIxNjkwOTMzOTg1In0=</vt:lpwstr>
  </property>
</Properties>
</file>