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04DC94">
      <w:pPr>
        <w:pStyle w:val="323"/>
        <w:snapToGrid w:val="0"/>
        <w:spacing w:before="120" w:line="360" w:lineRule="auto"/>
        <w:jc w:val="center"/>
        <w:rPr>
          <w:rFonts w:hint="eastAsia" w:ascii="仿宋" w:hAnsi="仿宋" w:eastAsia="仿宋" w:cs="仿宋"/>
          <w:color w:val="auto"/>
          <w:sz w:val="44"/>
          <w:szCs w:val="44"/>
          <w:highlight w:val="none"/>
          <w:lang w:val="en-US" w:eastAsia="zh-CN"/>
        </w:rPr>
      </w:pPr>
      <w:r>
        <w:rPr>
          <w:rFonts w:hint="eastAsia" w:ascii="仿宋" w:hAnsi="仿宋" w:eastAsia="仿宋" w:cs="仿宋"/>
          <w:color w:val="auto"/>
          <w:sz w:val="44"/>
          <w:szCs w:val="44"/>
          <w:highlight w:val="none"/>
          <w:lang w:val="en-US" w:eastAsia="zh-CN"/>
        </w:rPr>
        <w:t>询比价采购公告</w:t>
      </w:r>
    </w:p>
    <w:p w14:paraId="599BEA8C">
      <w:pPr>
        <w:widowControl/>
        <w:numPr>
          <w:ilvl w:val="0"/>
          <w:numId w:val="0"/>
        </w:num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u w:val="singl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u w:val="single"/>
          <w:lang w:val="en-US" w:eastAsia="zh-CN"/>
        </w:rPr>
        <w:t>山信软件股份有限公司硒鼓采购项目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1DFC5766">
      <w:pPr>
        <w:widowControl/>
        <w:numPr>
          <w:ilvl w:val="0"/>
          <w:numId w:val="0"/>
        </w:numPr>
        <w:spacing w:line="360" w:lineRule="auto"/>
        <w:ind w:firstLine="482" w:firstLineChars="200"/>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山信软件股份有限公司硒鼓采购项目</w:t>
      </w:r>
    </w:p>
    <w:p w14:paraId="0AAD51AB">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single"/>
          <w:lang w:val="en-US" w:eastAsia="zh-CN"/>
        </w:rPr>
        <w:t>LYZB202509244J</w:t>
      </w:r>
    </w:p>
    <w:p w14:paraId="7594454E">
      <w:pPr>
        <w:pStyle w:val="38"/>
        <w:spacing w:beforeAutospacing="0" w:afterAutospacing="0" w:line="500" w:lineRule="exact"/>
        <w:ind w:firstLine="482" w:firstLineChars="200"/>
        <w:jc w:val="both"/>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1"/>
        <w:tblW w:w="496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1"/>
        <w:gridCol w:w="1150"/>
        <w:gridCol w:w="3157"/>
        <w:gridCol w:w="989"/>
        <w:gridCol w:w="1124"/>
        <w:gridCol w:w="2056"/>
      </w:tblGrid>
      <w:tr w14:paraId="32E9E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7" w:hRule="atLeast"/>
        </w:trPr>
        <w:tc>
          <w:tcPr>
            <w:tcW w:w="401" w:type="pct"/>
            <w:tcBorders>
              <w:top w:val="single" w:color="auto" w:sz="4" w:space="0"/>
              <w:left w:val="single" w:color="000000" w:sz="8" w:space="0"/>
              <w:bottom w:val="single" w:color="000000" w:sz="8" w:space="0"/>
              <w:right w:val="single" w:color="000000" w:sz="8" w:space="0"/>
            </w:tcBorders>
            <w:noWrap w:val="0"/>
            <w:vAlign w:val="center"/>
          </w:tcPr>
          <w:p w14:paraId="59C2A9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623" w:type="pct"/>
            <w:tcBorders>
              <w:top w:val="single" w:color="000000" w:sz="8" w:space="0"/>
              <w:left w:val="nil"/>
              <w:bottom w:val="single" w:color="000000" w:sz="8" w:space="0"/>
              <w:right w:val="single" w:color="000000" w:sz="8" w:space="0"/>
            </w:tcBorders>
            <w:noWrap w:val="0"/>
            <w:vAlign w:val="center"/>
          </w:tcPr>
          <w:p w14:paraId="7A03C1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712" w:type="pct"/>
            <w:tcBorders>
              <w:top w:val="single" w:color="000000" w:sz="8" w:space="0"/>
              <w:left w:val="nil"/>
              <w:bottom w:val="single" w:color="000000" w:sz="8" w:space="0"/>
              <w:right w:val="single" w:color="000000" w:sz="8" w:space="0"/>
            </w:tcBorders>
            <w:noWrap w:val="0"/>
            <w:vAlign w:val="center"/>
          </w:tcPr>
          <w:p w14:paraId="61F025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536" w:type="pct"/>
            <w:tcBorders>
              <w:top w:val="single" w:color="000000" w:sz="8" w:space="0"/>
              <w:left w:val="nil"/>
              <w:bottom w:val="single" w:color="000000" w:sz="8" w:space="0"/>
              <w:right w:val="single" w:color="000000" w:sz="8" w:space="0"/>
            </w:tcBorders>
            <w:noWrap w:val="0"/>
            <w:vAlign w:val="center"/>
          </w:tcPr>
          <w:p w14:paraId="0AF38A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609" w:type="pct"/>
            <w:tcBorders>
              <w:top w:val="single" w:color="000000" w:sz="8" w:space="0"/>
              <w:left w:val="nil"/>
              <w:bottom w:val="single" w:color="000000" w:sz="8" w:space="0"/>
              <w:right w:val="single" w:color="000000" w:sz="8" w:space="0"/>
            </w:tcBorders>
            <w:noWrap w:val="0"/>
            <w:vAlign w:val="center"/>
          </w:tcPr>
          <w:p w14:paraId="4264A6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1115" w:type="pct"/>
            <w:tcBorders>
              <w:top w:val="single" w:color="000000" w:sz="8" w:space="0"/>
              <w:left w:val="nil"/>
              <w:bottom w:val="nil"/>
              <w:right w:val="single" w:color="000000" w:sz="8" w:space="0"/>
            </w:tcBorders>
            <w:noWrap w:val="0"/>
            <w:vAlign w:val="center"/>
          </w:tcPr>
          <w:p w14:paraId="3A8F5F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r>
      <w:tr w14:paraId="68010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401" w:type="pct"/>
            <w:tcBorders>
              <w:top w:val="nil"/>
              <w:left w:val="single" w:color="000000" w:sz="8" w:space="0"/>
              <w:bottom w:val="single" w:color="000000" w:sz="8" w:space="0"/>
              <w:right w:val="single" w:color="000000" w:sz="8" w:space="0"/>
            </w:tcBorders>
            <w:shd w:val="clear" w:color="auto" w:fill="auto"/>
            <w:noWrap w:val="0"/>
            <w:vAlign w:val="center"/>
          </w:tcPr>
          <w:p w14:paraId="7C34765C">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w:t>
            </w:r>
          </w:p>
        </w:tc>
        <w:tc>
          <w:tcPr>
            <w:tcW w:w="623" w:type="pct"/>
            <w:tcBorders>
              <w:top w:val="single" w:color="000000" w:sz="8" w:space="0"/>
              <w:left w:val="nil"/>
              <w:bottom w:val="single" w:color="000000" w:sz="8" w:space="0"/>
              <w:right w:val="single" w:color="000000" w:sz="8" w:space="0"/>
            </w:tcBorders>
            <w:shd w:val="clear" w:color="auto" w:fill="auto"/>
            <w:noWrap w:val="0"/>
            <w:vAlign w:val="center"/>
          </w:tcPr>
          <w:p w14:paraId="461E824B">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硒鼓</w:t>
            </w:r>
          </w:p>
        </w:tc>
        <w:tc>
          <w:tcPr>
            <w:tcW w:w="1712" w:type="pct"/>
            <w:tcBorders>
              <w:top w:val="single" w:color="000000" w:sz="8" w:space="0"/>
              <w:left w:val="nil"/>
              <w:bottom w:val="single" w:color="000000" w:sz="8" w:space="0"/>
              <w:right w:val="single" w:color="000000" w:sz="8" w:space="0"/>
            </w:tcBorders>
            <w:shd w:val="clear" w:color="auto" w:fill="auto"/>
            <w:noWrap w:val="0"/>
            <w:vAlign w:val="center"/>
          </w:tcPr>
          <w:p w14:paraId="7F66ADD9">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CE740A</w:t>
            </w:r>
          </w:p>
        </w:tc>
        <w:tc>
          <w:tcPr>
            <w:tcW w:w="536" w:type="pct"/>
            <w:tcBorders>
              <w:top w:val="single" w:color="000000" w:sz="8" w:space="0"/>
              <w:left w:val="nil"/>
              <w:bottom w:val="single" w:color="000000" w:sz="8" w:space="0"/>
              <w:right w:val="single" w:color="000000" w:sz="8" w:space="0"/>
            </w:tcBorders>
            <w:shd w:val="clear" w:color="auto" w:fill="auto"/>
            <w:noWrap w:val="0"/>
            <w:vAlign w:val="center"/>
          </w:tcPr>
          <w:p w14:paraId="170867C0">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套</w:t>
            </w:r>
          </w:p>
        </w:tc>
        <w:tc>
          <w:tcPr>
            <w:tcW w:w="609" w:type="pct"/>
            <w:tcBorders>
              <w:top w:val="single" w:color="000000" w:sz="8" w:space="0"/>
              <w:left w:val="nil"/>
              <w:bottom w:val="single" w:color="000000" w:sz="8" w:space="0"/>
              <w:right w:val="single" w:color="000000" w:sz="8" w:space="0"/>
            </w:tcBorders>
            <w:shd w:val="clear" w:color="auto" w:fill="auto"/>
            <w:noWrap w:val="0"/>
            <w:vAlign w:val="center"/>
          </w:tcPr>
          <w:p w14:paraId="2EB4AAFB">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w:t>
            </w:r>
          </w:p>
        </w:tc>
        <w:tc>
          <w:tcPr>
            <w:tcW w:w="1115" w:type="pct"/>
            <w:tcBorders>
              <w:top w:val="single" w:color="000000" w:sz="8" w:space="0"/>
              <w:left w:val="nil"/>
              <w:bottom w:val="single" w:color="000000" w:sz="8" w:space="0"/>
              <w:right w:val="single" w:color="000000" w:sz="8" w:space="0"/>
            </w:tcBorders>
            <w:shd w:val="clear" w:color="auto" w:fill="auto"/>
            <w:noWrap w:val="0"/>
            <w:vAlign w:val="center"/>
          </w:tcPr>
          <w:p w14:paraId="09C9681D">
            <w:pPr>
              <w:jc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2025-10-30</w:t>
            </w:r>
          </w:p>
        </w:tc>
      </w:tr>
      <w:tr w14:paraId="1FA2E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01" w:type="pct"/>
            <w:tcBorders>
              <w:top w:val="nil"/>
              <w:left w:val="single" w:color="000000" w:sz="8" w:space="0"/>
              <w:bottom w:val="single" w:color="000000" w:sz="8" w:space="0"/>
              <w:right w:val="single" w:color="000000" w:sz="8" w:space="0"/>
            </w:tcBorders>
            <w:shd w:val="clear" w:color="auto" w:fill="auto"/>
            <w:noWrap w:val="0"/>
            <w:vAlign w:val="center"/>
          </w:tcPr>
          <w:p w14:paraId="2E3BF5F7">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w:t>
            </w:r>
          </w:p>
        </w:tc>
        <w:tc>
          <w:tcPr>
            <w:tcW w:w="623" w:type="pct"/>
            <w:tcBorders>
              <w:top w:val="single" w:color="000000" w:sz="8" w:space="0"/>
              <w:left w:val="nil"/>
              <w:bottom w:val="single" w:color="000000" w:sz="8" w:space="0"/>
              <w:right w:val="single" w:color="000000" w:sz="8" w:space="0"/>
            </w:tcBorders>
            <w:shd w:val="clear" w:color="auto" w:fill="auto"/>
            <w:noWrap w:val="0"/>
            <w:vAlign w:val="center"/>
          </w:tcPr>
          <w:p w14:paraId="00491034">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硒鼓</w:t>
            </w:r>
          </w:p>
        </w:tc>
        <w:tc>
          <w:tcPr>
            <w:tcW w:w="1712" w:type="pct"/>
            <w:tcBorders>
              <w:top w:val="single" w:color="000000" w:sz="8" w:space="0"/>
              <w:left w:val="nil"/>
              <w:bottom w:val="single" w:color="000000" w:sz="8" w:space="0"/>
              <w:right w:val="single" w:color="000000" w:sz="8" w:space="0"/>
            </w:tcBorders>
            <w:shd w:val="clear" w:color="auto" w:fill="auto"/>
            <w:noWrap w:val="0"/>
            <w:vAlign w:val="center"/>
          </w:tcPr>
          <w:p w14:paraId="2C6518E5">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TN2520</w:t>
            </w:r>
          </w:p>
        </w:tc>
        <w:tc>
          <w:tcPr>
            <w:tcW w:w="536" w:type="pct"/>
            <w:tcBorders>
              <w:top w:val="single" w:color="000000" w:sz="8" w:space="0"/>
              <w:left w:val="nil"/>
              <w:bottom w:val="single" w:color="000000" w:sz="8" w:space="0"/>
              <w:right w:val="single" w:color="000000" w:sz="8" w:space="0"/>
            </w:tcBorders>
            <w:shd w:val="clear" w:color="auto" w:fill="auto"/>
            <w:noWrap w:val="0"/>
            <w:vAlign w:val="center"/>
          </w:tcPr>
          <w:p w14:paraId="3B574839">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个</w:t>
            </w:r>
          </w:p>
        </w:tc>
        <w:tc>
          <w:tcPr>
            <w:tcW w:w="609" w:type="pct"/>
            <w:tcBorders>
              <w:top w:val="single" w:color="000000" w:sz="8" w:space="0"/>
              <w:left w:val="nil"/>
              <w:bottom w:val="single" w:color="000000" w:sz="8" w:space="0"/>
              <w:right w:val="single" w:color="000000" w:sz="8" w:space="0"/>
            </w:tcBorders>
            <w:shd w:val="clear" w:color="auto" w:fill="auto"/>
            <w:noWrap w:val="0"/>
            <w:vAlign w:val="center"/>
          </w:tcPr>
          <w:p w14:paraId="7D2AB926">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24</w:t>
            </w:r>
          </w:p>
        </w:tc>
        <w:tc>
          <w:tcPr>
            <w:tcW w:w="1115" w:type="pct"/>
            <w:tcBorders>
              <w:top w:val="single" w:color="000000" w:sz="8" w:space="0"/>
              <w:left w:val="nil"/>
              <w:bottom w:val="single" w:color="000000" w:sz="8" w:space="0"/>
              <w:right w:val="single" w:color="000000" w:sz="8" w:space="0"/>
            </w:tcBorders>
            <w:shd w:val="clear" w:color="auto" w:fill="auto"/>
            <w:noWrap w:val="0"/>
            <w:vAlign w:val="center"/>
          </w:tcPr>
          <w:p w14:paraId="0DBB0456">
            <w:pPr>
              <w:jc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2025-10-30</w:t>
            </w:r>
          </w:p>
        </w:tc>
      </w:tr>
      <w:tr w14:paraId="12BDE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401" w:type="pct"/>
            <w:tcBorders>
              <w:top w:val="nil"/>
              <w:left w:val="single" w:color="000000" w:sz="8" w:space="0"/>
              <w:bottom w:val="single" w:color="000000" w:sz="8" w:space="0"/>
              <w:right w:val="single" w:color="000000" w:sz="8" w:space="0"/>
            </w:tcBorders>
            <w:shd w:val="clear" w:color="auto" w:fill="auto"/>
            <w:noWrap w:val="0"/>
            <w:vAlign w:val="center"/>
          </w:tcPr>
          <w:p w14:paraId="203AE6C1">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3</w:t>
            </w:r>
          </w:p>
        </w:tc>
        <w:tc>
          <w:tcPr>
            <w:tcW w:w="623" w:type="pct"/>
            <w:tcBorders>
              <w:top w:val="single" w:color="000000" w:sz="8" w:space="0"/>
              <w:left w:val="nil"/>
              <w:bottom w:val="single" w:color="000000" w:sz="8" w:space="0"/>
              <w:right w:val="single" w:color="000000" w:sz="8" w:space="0"/>
            </w:tcBorders>
            <w:shd w:val="clear" w:color="auto" w:fill="auto"/>
            <w:noWrap w:val="0"/>
            <w:vAlign w:val="center"/>
          </w:tcPr>
          <w:p w14:paraId="3462264E">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硒鼓</w:t>
            </w:r>
          </w:p>
        </w:tc>
        <w:tc>
          <w:tcPr>
            <w:tcW w:w="1712" w:type="pct"/>
            <w:tcBorders>
              <w:top w:val="single" w:color="000000" w:sz="8" w:space="0"/>
              <w:left w:val="nil"/>
              <w:bottom w:val="single" w:color="000000" w:sz="8" w:space="0"/>
              <w:right w:val="single" w:color="000000" w:sz="8" w:space="0"/>
            </w:tcBorders>
            <w:shd w:val="clear" w:color="auto" w:fill="auto"/>
            <w:noWrap w:val="0"/>
            <w:vAlign w:val="center"/>
          </w:tcPr>
          <w:p w14:paraId="2899E9AE">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DR2520</w:t>
            </w:r>
          </w:p>
        </w:tc>
        <w:tc>
          <w:tcPr>
            <w:tcW w:w="536" w:type="pct"/>
            <w:tcBorders>
              <w:top w:val="single" w:color="000000" w:sz="8" w:space="0"/>
              <w:left w:val="nil"/>
              <w:bottom w:val="single" w:color="000000" w:sz="8" w:space="0"/>
              <w:right w:val="single" w:color="000000" w:sz="8" w:space="0"/>
            </w:tcBorders>
            <w:shd w:val="clear" w:color="auto" w:fill="auto"/>
            <w:noWrap w:val="0"/>
            <w:vAlign w:val="center"/>
          </w:tcPr>
          <w:p w14:paraId="086FF931">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个</w:t>
            </w:r>
          </w:p>
        </w:tc>
        <w:tc>
          <w:tcPr>
            <w:tcW w:w="609" w:type="pct"/>
            <w:tcBorders>
              <w:top w:val="single" w:color="000000" w:sz="8" w:space="0"/>
              <w:left w:val="nil"/>
              <w:bottom w:val="single" w:color="000000" w:sz="8" w:space="0"/>
              <w:right w:val="single" w:color="000000" w:sz="8" w:space="0"/>
            </w:tcBorders>
            <w:shd w:val="clear" w:color="auto" w:fill="auto"/>
            <w:noWrap w:val="0"/>
            <w:vAlign w:val="center"/>
          </w:tcPr>
          <w:p w14:paraId="5C0E64A6">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2</w:t>
            </w:r>
          </w:p>
        </w:tc>
        <w:tc>
          <w:tcPr>
            <w:tcW w:w="1115" w:type="pct"/>
            <w:tcBorders>
              <w:top w:val="single" w:color="000000" w:sz="8" w:space="0"/>
              <w:left w:val="nil"/>
              <w:bottom w:val="single" w:color="000000" w:sz="8" w:space="0"/>
              <w:right w:val="single" w:color="000000" w:sz="8" w:space="0"/>
            </w:tcBorders>
            <w:shd w:val="clear" w:color="auto" w:fill="auto"/>
            <w:noWrap w:val="0"/>
            <w:vAlign w:val="center"/>
          </w:tcPr>
          <w:p w14:paraId="29DE65D8">
            <w:pPr>
              <w:jc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2025-10-30</w:t>
            </w:r>
          </w:p>
        </w:tc>
      </w:tr>
      <w:tr w14:paraId="1844B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401" w:type="pct"/>
            <w:tcBorders>
              <w:top w:val="nil"/>
              <w:left w:val="single" w:color="000000" w:sz="8" w:space="0"/>
              <w:bottom w:val="single" w:color="000000" w:sz="8" w:space="0"/>
              <w:right w:val="single" w:color="000000" w:sz="8" w:space="0"/>
            </w:tcBorders>
            <w:shd w:val="clear" w:color="auto" w:fill="auto"/>
            <w:noWrap w:val="0"/>
            <w:vAlign w:val="center"/>
          </w:tcPr>
          <w:p w14:paraId="31DBA4E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623" w:type="pct"/>
            <w:tcBorders>
              <w:top w:val="single" w:color="000000" w:sz="8" w:space="0"/>
              <w:left w:val="nil"/>
              <w:bottom w:val="single" w:color="000000" w:sz="8" w:space="0"/>
              <w:right w:val="single" w:color="000000" w:sz="8" w:space="0"/>
            </w:tcBorders>
            <w:shd w:val="clear" w:color="auto" w:fill="auto"/>
            <w:noWrap w:val="0"/>
            <w:vAlign w:val="center"/>
          </w:tcPr>
          <w:p w14:paraId="3BCB0C40">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硒鼓</w:t>
            </w:r>
          </w:p>
        </w:tc>
        <w:tc>
          <w:tcPr>
            <w:tcW w:w="1712" w:type="pct"/>
            <w:tcBorders>
              <w:top w:val="single" w:color="000000" w:sz="8" w:space="0"/>
              <w:left w:val="nil"/>
              <w:bottom w:val="single" w:color="000000" w:sz="8" w:space="0"/>
              <w:right w:val="single" w:color="000000" w:sz="8" w:space="0"/>
            </w:tcBorders>
            <w:shd w:val="clear" w:color="auto" w:fill="auto"/>
            <w:noWrap w:val="0"/>
            <w:vAlign w:val="center"/>
          </w:tcPr>
          <w:p w14:paraId="321683E5">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CF230A,配打印机 227FDW</w:t>
            </w:r>
          </w:p>
        </w:tc>
        <w:tc>
          <w:tcPr>
            <w:tcW w:w="536" w:type="pct"/>
            <w:tcBorders>
              <w:top w:val="single" w:color="000000" w:sz="8" w:space="0"/>
              <w:left w:val="nil"/>
              <w:bottom w:val="single" w:color="000000" w:sz="8" w:space="0"/>
              <w:right w:val="single" w:color="000000" w:sz="8" w:space="0"/>
            </w:tcBorders>
            <w:shd w:val="clear" w:color="auto" w:fill="auto"/>
            <w:noWrap w:val="0"/>
            <w:vAlign w:val="center"/>
          </w:tcPr>
          <w:p w14:paraId="03116681">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个</w:t>
            </w:r>
          </w:p>
        </w:tc>
        <w:tc>
          <w:tcPr>
            <w:tcW w:w="609" w:type="pct"/>
            <w:tcBorders>
              <w:top w:val="single" w:color="000000" w:sz="8" w:space="0"/>
              <w:left w:val="nil"/>
              <w:bottom w:val="single" w:color="000000" w:sz="8" w:space="0"/>
              <w:right w:val="single" w:color="000000" w:sz="8" w:space="0"/>
            </w:tcBorders>
            <w:shd w:val="clear" w:color="auto" w:fill="auto"/>
            <w:noWrap w:val="0"/>
            <w:vAlign w:val="center"/>
          </w:tcPr>
          <w:p w14:paraId="13CF2B69">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4</w:t>
            </w:r>
          </w:p>
        </w:tc>
        <w:tc>
          <w:tcPr>
            <w:tcW w:w="1115" w:type="pct"/>
            <w:tcBorders>
              <w:top w:val="single" w:color="000000" w:sz="8" w:space="0"/>
              <w:left w:val="nil"/>
              <w:bottom w:val="single" w:color="000000" w:sz="8" w:space="0"/>
              <w:right w:val="single" w:color="000000" w:sz="8" w:space="0"/>
            </w:tcBorders>
            <w:shd w:val="clear" w:color="auto" w:fill="auto"/>
            <w:noWrap w:val="0"/>
            <w:vAlign w:val="center"/>
          </w:tcPr>
          <w:p w14:paraId="56645689">
            <w:pPr>
              <w:jc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2025-10-30</w:t>
            </w:r>
          </w:p>
        </w:tc>
      </w:tr>
      <w:tr w14:paraId="68575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2738" w:type="pct"/>
            <w:gridSpan w:val="3"/>
            <w:tcBorders>
              <w:top w:val="nil"/>
              <w:left w:val="single" w:color="000000" w:sz="8" w:space="0"/>
              <w:bottom w:val="single" w:color="000000" w:sz="8" w:space="0"/>
              <w:right w:val="single" w:color="000000" w:sz="8" w:space="0"/>
            </w:tcBorders>
            <w:shd w:val="clear" w:color="auto" w:fill="auto"/>
            <w:noWrap w:val="0"/>
            <w:vAlign w:val="center"/>
          </w:tcPr>
          <w:p w14:paraId="73EC384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小计1</w:t>
            </w:r>
          </w:p>
        </w:tc>
        <w:tc>
          <w:tcPr>
            <w:tcW w:w="536" w:type="pct"/>
            <w:tcBorders>
              <w:top w:val="single" w:color="000000" w:sz="8" w:space="0"/>
              <w:left w:val="nil"/>
              <w:bottom w:val="single" w:color="000000" w:sz="8" w:space="0"/>
              <w:right w:val="single" w:color="000000" w:sz="8" w:space="0"/>
            </w:tcBorders>
            <w:shd w:val="clear" w:color="auto" w:fill="auto"/>
            <w:noWrap w:val="0"/>
            <w:vAlign w:val="center"/>
          </w:tcPr>
          <w:p w14:paraId="68EF79B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p>
        </w:tc>
        <w:tc>
          <w:tcPr>
            <w:tcW w:w="609" w:type="pct"/>
            <w:tcBorders>
              <w:top w:val="single" w:color="000000" w:sz="8" w:space="0"/>
              <w:left w:val="nil"/>
              <w:bottom w:val="single" w:color="000000" w:sz="8" w:space="0"/>
              <w:right w:val="single" w:color="000000" w:sz="8" w:space="0"/>
            </w:tcBorders>
            <w:shd w:val="clear" w:color="auto" w:fill="auto"/>
            <w:noWrap w:val="0"/>
            <w:vAlign w:val="center"/>
          </w:tcPr>
          <w:p w14:paraId="01B2E98B">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p>
        </w:tc>
        <w:tc>
          <w:tcPr>
            <w:tcW w:w="1115" w:type="pct"/>
            <w:tcBorders>
              <w:top w:val="single" w:color="000000" w:sz="8" w:space="0"/>
              <w:left w:val="nil"/>
              <w:bottom w:val="single" w:color="000000" w:sz="8" w:space="0"/>
              <w:right w:val="single" w:color="000000" w:sz="8" w:space="0"/>
            </w:tcBorders>
            <w:shd w:val="clear" w:color="auto" w:fill="auto"/>
            <w:noWrap w:val="0"/>
            <w:vAlign w:val="center"/>
          </w:tcPr>
          <w:p w14:paraId="474EE4B6">
            <w:pPr>
              <w:jc w:val="center"/>
              <w:rPr>
                <w:rFonts w:hint="eastAsia" w:ascii="仿宋" w:hAnsi="仿宋" w:eastAsia="仿宋" w:cs="仿宋"/>
                <w:i w:val="0"/>
                <w:iCs w:val="0"/>
                <w:color w:val="000000"/>
                <w:kern w:val="2"/>
                <w:sz w:val="24"/>
                <w:szCs w:val="24"/>
                <w:u w:val="none"/>
                <w:lang w:val="en-US" w:eastAsia="zh-CN" w:bidi="ar-SA"/>
              </w:rPr>
            </w:pPr>
          </w:p>
        </w:tc>
      </w:tr>
      <w:tr w14:paraId="36BDB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401" w:type="pct"/>
            <w:tcBorders>
              <w:top w:val="nil"/>
              <w:left w:val="single" w:color="000000" w:sz="8" w:space="0"/>
              <w:bottom w:val="single" w:color="000000" w:sz="8" w:space="0"/>
              <w:right w:val="single" w:color="000000" w:sz="8" w:space="0"/>
            </w:tcBorders>
            <w:noWrap w:val="0"/>
            <w:vAlign w:val="center"/>
          </w:tcPr>
          <w:p w14:paraId="15E4F5B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623" w:type="pct"/>
            <w:tcBorders>
              <w:top w:val="single" w:color="000000" w:sz="8" w:space="0"/>
              <w:left w:val="nil"/>
              <w:bottom w:val="single" w:color="000000" w:sz="8" w:space="0"/>
              <w:right w:val="single" w:color="000000" w:sz="8" w:space="0"/>
            </w:tcBorders>
            <w:noWrap w:val="0"/>
            <w:vAlign w:val="center"/>
          </w:tcPr>
          <w:p w14:paraId="2D1AC3B6">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kern w:val="0"/>
                <w:sz w:val="24"/>
                <w:szCs w:val="24"/>
                <w:u w:val="none"/>
                <w:lang w:val="en-US" w:eastAsia="zh-CN" w:bidi="ar"/>
              </w:rPr>
              <w:t>硒鼓</w:t>
            </w:r>
          </w:p>
        </w:tc>
        <w:tc>
          <w:tcPr>
            <w:tcW w:w="1712" w:type="pct"/>
            <w:tcBorders>
              <w:top w:val="single" w:color="000000" w:sz="8" w:space="0"/>
              <w:left w:val="nil"/>
              <w:bottom w:val="single" w:color="000000" w:sz="8" w:space="0"/>
              <w:right w:val="single" w:color="000000" w:sz="8" w:space="0"/>
            </w:tcBorders>
            <w:noWrap w:val="0"/>
            <w:vAlign w:val="center"/>
          </w:tcPr>
          <w:p w14:paraId="6755BC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CF230XL绘威</w:t>
            </w:r>
          </w:p>
        </w:tc>
        <w:tc>
          <w:tcPr>
            <w:tcW w:w="536" w:type="pct"/>
            <w:tcBorders>
              <w:top w:val="single" w:color="000000" w:sz="8" w:space="0"/>
              <w:left w:val="nil"/>
              <w:bottom w:val="single" w:color="000000" w:sz="8" w:space="0"/>
              <w:right w:val="single" w:color="000000" w:sz="8" w:space="0"/>
            </w:tcBorders>
            <w:noWrap w:val="0"/>
            <w:vAlign w:val="center"/>
          </w:tcPr>
          <w:p w14:paraId="496A87A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09" w:type="pct"/>
            <w:tcBorders>
              <w:top w:val="single" w:color="000000" w:sz="8" w:space="0"/>
              <w:left w:val="nil"/>
              <w:bottom w:val="single" w:color="000000" w:sz="8" w:space="0"/>
              <w:right w:val="single" w:color="000000" w:sz="8" w:space="0"/>
            </w:tcBorders>
            <w:noWrap w:val="0"/>
            <w:vAlign w:val="center"/>
          </w:tcPr>
          <w:p w14:paraId="555942C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115" w:type="pct"/>
            <w:tcBorders>
              <w:top w:val="single" w:color="000000" w:sz="8" w:space="0"/>
              <w:left w:val="nil"/>
              <w:bottom w:val="single" w:color="000000" w:sz="8" w:space="0"/>
              <w:right w:val="single" w:color="000000" w:sz="8" w:space="0"/>
            </w:tcBorders>
            <w:noWrap w:val="0"/>
            <w:vAlign w:val="center"/>
          </w:tcPr>
          <w:p w14:paraId="034BC43C">
            <w:pPr>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2"/>
                <w:sz w:val="24"/>
                <w:szCs w:val="24"/>
                <w:u w:val="none"/>
                <w:lang w:val="en-US" w:eastAsia="zh-CN" w:bidi="ar-SA"/>
              </w:rPr>
              <w:t>2025-10-30</w:t>
            </w:r>
          </w:p>
        </w:tc>
      </w:tr>
      <w:tr w14:paraId="3EE05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401" w:type="pct"/>
            <w:tcBorders>
              <w:top w:val="nil"/>
              <w:left w:val="single" w:color="000000" w:sz="8" w:space="0"/>
              <w:bottom w:val="single" w:color="000000" w:sz="8" w:space="0"/>
              <w:right w:val="single" w:color="000000" w:sz="8" w:space="0"/>
            </w:tcBorders>
            <w:noWrap w:val="0"/>
            <w:vAlign w:val="center"/>
          </w:tcPr>
          <w:p w14:paraId="1B28312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623" w:type="pct"/>
            <w:tcBorders>
              <w:top w:val="single" w:color="000000" w:sz="8" w:space="0"/>
              <w:left w:val="nil"/>
              <w:bottom w:val="single" w:color="000000" w:sz="8" w:space="0"/>
              <w:right w:val="single" w:color="000000" w:sz="8" w:space="0"/>
            </w:tcBorders>
            <w:noWrap w:val="0"/>
            <w:vAlign w:val="center"/>
          </w:tcPr>
          <w:p w14:paraId="64A1D49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kern w:val="0"/>
                <w:sz w:val="24"/>
                <w:szCs w:val="24"/>
                <w:u w:val="none"/>
                <w:lang w:val="en-US" w:eastAsia="zh-CN" w:bidi="ar"/>
              </w:rPr>
              <w:t>硒鼓</w:t>
            </w:r>
          </w:p>
        </w:tc>
        <w:tc>
          <w:tcPr>
            <w:tcW w:w="1712" w:type="pct"/>
            <w:tcBorders>
              <w:top w:val="single" w:color="000000" w:sz="8" w:space="0"/>
              <w:left w:val="nil"/>
              <w:bottom w:val="single" w:color="000000" w:sz="8" w:space="0"/>
              <w:right w:val="single" w:color="000000" w:sz="8" w:space="0"/>
            </w:tcBorders>
            <w:noWrap w:val="0"/>
            <w:vAlign w:val="center"/>
          </w:tcPr>
          <w:p w14:paraId="6DC715D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CF277A绘威</w:t>
            </w:r>
          </w:p>
        </w:tc>
        <w:tc>
          <w:tcPr>
            <w:tcW w:w="536" w:type="pct"/>
            <w:tcBorders>
              <w:top w:val="single" w:color="000000" w:sz="8" w:space="0"/>
              <w:left w:val="nil"/>
              <w:bottom w:val="single" w:color="000000" w:sz="8" w:space="0"/>
              <w:right w:val="single" w:color="000000" w:sz="8" w:space="0"/>
            </w:tcBorders>
            <w:noWrap w:val="0"/>
            <w:vAlign w:val="center"/>
          </w:tcPr>
          <w:p w14:paraId="3AF524D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09" w:type="pct"/>
            <w:tcBorders>
              <w:top w:val="single" w:color="000000" w:sz="8" w:space="0"/>
              <w:left w:val="nil"/>
              <w:bottom w:val="single" w:color="000000" w:sz="8" w:space="0"/>
              <w:right w:val="single" w:color="000000" w:sz="8" w:space="0"/>
            </w:tcBorders>
            <w:noWrap w:val="0"/>
            <w:vAlign w:val="center"/>
          </w:tcPr>
          <w:p w14:paraId="0554168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1115" w:type="pct"/>
            <w:tcBorders>
              <w:top w:val="single" w:color="000000" w:sz="8" w:space="0"/>
              <w:left w:val="nil"/>
              <w:bottom w:val="single" w:color="000000" w:sz="8" w:space="0"/>
              <w:right w:val="single" w:color="000000" w:sz="8" w:space="0"/>
            </w:tcBorders>
            <w:noWrap w:val="0"/>
            <w:vAlign w:val="center"/>
          </w:tcPr>
          <w:p w14:paraId="0CD01B94">
            <w:pPr>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2"/>
                <w:sz w:val="24"/>
                <w:szCs w:val="24"/>
                <w:u w:val="none"/>
                <w:lang w:val="en-US" w:eastAsia="zh-CN" w:bidi="ar-SA"/>
              </w:rPr>
              <w:t>2025-10-30</w:t>
            </w:r>
          </w:p>
        </w:tc>
      </w:tr>
      <w:tr w14:paraId="5885B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401" w:type="pct"/>
            <w:tcBorders>
              <w:top w:val="nil"/>
              <w:left w:val="single" w:color="000000" w:sz="8" w:space="0"/>
              <w:bottom w:val="single" w:color="000000" w:sz="8" w:space="0"/>
              <w:right w:val="single" w:color="000000" w:sz="8" w:space="0"/>
            </w:tcBorders>
            <w:noWrap w:val="0"/>
            <w:vAlign w:val="center"/>
          </w:tcPr>
          <w:p w14:paraId="03E4EFA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623" w:type="pct"/>
            <w:tcBorders>
              <w:top w:val="single" w:color="000000" w:sz="8" w:space="0"/>
              <w:left w:val="nil"/>
              <w:bottom w:val="single" w:color="000000" w:sz="8" w:space="0"/>
              <w:right w:val="single" w:color="000000" w:sz="8" w:space="0"/>
            </w:tcBorders>
            <w:noWrap w:val="0"/>
            <w:vAlign w:val="center"/>
          </w:tcPr>
          <w:p w14:paraId="2C738BFE">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kern w:val="0"/>
                <w:sz w:val="24"/>
                <w:szCs w:val="24"/>
                <w:u w:val="none"/>
                <w:lang w:val="en-US" w:eastAsia="zh-CN" w:bidi="ar"/>
              </w:rPr>
              <w:t>硒鼓</w:t>
            </w:r>
          </w:p>
        </w:tc>
        <w:tc>
          <w:tcPr>
            <w:tcW w:w="1712" w:type="pct"/>
            <w:tcBorders>
              <w:top w:val="single" w:color="000000" w:sz="8" w:space="0"/>
              <w:left w:val="nil"/>
              <w:bottom w:val="single" w:color="000000" w:sz="8" w:space="0"/>
              <w:right w:val="single" w:color="000000" w:sz="8" w:space="0"/>
            </w:tcBorders>
            <w:noWrap w:val="0"/>
            <w:vAlign w:val="center"/>
          </w:tcPr>
          <w:p w14:paraId="7BBBC6D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CC388A绘威</w:t>
            </w:r>
          </w:p>
        </w:tc>
        <w:tc>
          <w:tcPr>
            <w:tcW w:w="536" w:type="pct"/>
            <w:tcBorders>
              <w:top w:val="single" w:color="000000" w:sz="8" w:space="0"/>
              <w:left w:val="nil"/>
              <w:bottom w:val="single" w:color="000000" w:sz="8" w:space="0"/>
              <w:right w:val="single" w:color="000000" w:sz="8" w:space="0"/>
            </w:tcBorders>
            <w:noWrap w:val="0"/>
            <w:vAlign w:val="center"/>
          </w:tcPr>
          <w:p w14:paraId="18961D7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09" w:type="pct"/>
            <w:tcBorders>
              <w:top w:val="single" w:color="000000" w:sz="8" w:space="0"/>
              <w:left w:val="nil"/>
              <w:bottom w:val="single" w:color="000000" w:sz="8" w:space="0"/>
              <w:right w:val="single" w:color="000000" w:sz="8" w:space="0"/>
            </w:tcBorders>
            <w:noWrap w:val="0"/>
            <w:vAlign w:val="center"/>
          </w:tcPr>
          <w:p w14:paraId="6083D7B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115" w:type="pct"/>
            <w:tcBorders>
              <w:top w:val="single" w:color="000000" w:sz="8" w:space="0"/>
              <w:left w:val="nil"/>
              <w:bottom w:val="single" w:color="000000" w:sz="8" w:space="0"/>
              <w:right w:val="single" w:color="000000" w:sz="8" w:space="0"/>
            </w:tcBorders>
            <w:noWrap w:val="0"/>
            <w:vAlign w:val="center"/>
          </w:tcPr>
          <w:p w14:paraId="0B5583E9">
            <w:pPr>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2"/>
                <w:sz w:val="24"/>
                <w:szCs w:val="24"/>
                <w:u w:val="none"/>
                <w:lang w:val="en-US" w:eastAsia="zh-CN" w:bidi="ar-SA"/>
              </w:rPr>
              <w:t>2025-10-30</w:t>
            </w:r>
          </w:p>
        </w:tc>
      </w:tr>
      <w:tr w14:paraId="6CD56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401" w:type="pct"/>
            <w:tcBorders>
              <w:top w:val="nil"/>
              <w:left w:val="single" w:color="000000" w:sz="8" w:space="0"/>
              <w:bottom w:val="single" w:color="000000" w:sz="8" w:space="0"/>
              <w:right w:val="single" w:color="000000" w:sz="8" w:space="0"/>
            </w:tcBorders>
            <w:noWrap w:val="0"/>
            <w:vAlign w:val="center"/>
          </w:tcPr>
          <w:p w14:paraId="5DE0E9B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623" w:type="pct"/>
            <w:tcBorders>
              <w:top w:val="single" w:color="000000" w:sz="8" w:space="0"/>
              <w:left w:val="nil"/>
              <w:bottom w:val="single" w:color="000000" w:sz="8" w:space="0"/>
              <w:right w:val="single" w:color="000000" w:sz="8" w:space="0"/>
            </w:tcBorders>
            <w:noWrap w:val="0"/>
            <w:vAlign w:val="center"/>
          </w:tcPr>
          <w:p w14:paraId="010DEAF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kern w:val="0"/>
                <w:sz w:val="24"/>
                <w:szCs w:val="24"/>
                <w:u w:val="none"/>
                <w:lang w:val="en-US" w:eastAsia="zh-CN" w:bidi="ar"/>
              </w:rPr>
              <w:t>硒鼓</w:t>
            </w:r>
          </w:p>
        </w:tc>
        <w:tc>
          <w:tcPr>
            <w:tcW w:w="1712" w:type="pct"/>
            <w:tcBorders>
              <w:top w:val="single" w:color="000000" w:sz="8" w:space="0"/>
              <w:left w:val="nil"/>
              <w:bottom w:val="single" w:color="000000" w:sz="8" w:space="0"/>
              <w:right w:val="single" w:color="000000" w:sz="8" w:space="0"/>
            </w:tcBorders>
            <w:noWrap w:val="0"/>
            <w:vAlign w:val="center"/>
          </w:tcPr>
          <w:p w14:paraId="258D275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CE278A绘威</w:t>
            </w:r>
          </w:p>
        </w:tc>
        <w:tc>
          <w:tcPr>
            <w:tcW w:w="536" w:type="pct"/>
            <w:tcBorders>
              <w:top w:val="single" w:color="000000" w:sz="8" w:space="0"/>
              <w:left w:val="nil"/>
              <w:bottom w:val="single" w:color="000000" w:sz="8" w:space="0"/>
              <w:right w:val="single" w:color="000000" w:sz="8" w:space="0"/>
            </w:tcBorders>
            <w:noWrap w:val="0"/>
            <w:vAlign w:val="center"/>
          </w:tcPr>
          <w:p w14:paraId="12E97A3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09" w:type="pct"/>
            <w:tcBorders>
              <w:top w:val="single" w:color="000000" w:sz="8" w:space="0"/>
              <w:left w:val="nil"/>
              <w:bottom w:val="single" w:color="000000" w:sz="8" w:space="0"/>
              <w:right w:val="single" w:color="000000" w:sz="8" w:space="0"/>
            </w:tcBorders>
            <w:noWrap w:val="0"/>
            <w:vAlign w:val="center"/>
          </w:tcPr>
          <w:p w14:paraId="1053560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115" w:type="pct"/>
            <w:tcBorders>
              <w:top w:val="single" w:color="000000" w:sz="8" w:space="0"/>
              <w:left w:val="nil"/>
              <w:bottom w:val="single" w:color="000000" w:sz="8" w:space="0"/>
              <w:right w:val="single" w:color="000000" w:sz="8" w:space="0"/>
            </w:tcBorders>
            <w:noWrap w:val="0"/>
            <w:vAlign w:val="center"/>
          </w:tcPr>
          <w:p w14:paraId="1361EA00">
            <w:pPr>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2"/>
                <w:sz w:val="24"/>
                <w:szCs w:val="24"/>
                <w:u w:val="none"/>
                <w:lang w:val="en-US" w:eastAsia="zh-CN" w:bidi="ar-SA"/>
              </w:rPr>
              <w:t>2025-10-30</w:t>
            </w:r>
          </w:p>
        </w:tc>
      </w:tr>
      <w:tr w14:paraId="701DC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2738" w:type="pct"/>
            <w:gridSpan w:val="3"/>
            <w:tcBorders>
              <w:top w:val="nil"/>
              <w:left w:val="single" w:color="000000" w:sz="8" w:space="0"/>
              <w:bottom w:val="single" w:color="000000" w:sz="8" w:space="0"/>
              <w:right w:val="single" w:color="000000" w:sz="8" w:space="0"/>
            </w:tcBorders>
            <w:noWrap w:val="0"/>
            <w:vAlign w:val="center"/>
          </w:tcPr>
          <w:p w14:paraId="5A745A13">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小计2</w:t>
            </w:r>
          </w:p>
        </w:tc>
        <w:tc>
          <w:tcPr>
            <w:tcW w:w="536" w:type="pct"/>
            <w:tcBorders>
              <w:top w:val="single" w:color="000000" w:sz="8" w:space="0"/>
              <w:left w:val="nil"/>
              <w:bottom w:val="single" w:color="000000" w:sz="8" w:space="0"/>
              <w:right w:val="single" w:color="000000" w:sz="8" w:space="0"/>
            </w:tcBorders>
            <w:noWrap w:val="0"/>
            <w:vAlign w:val="bottom"/>
          </w:tcPr>
          <w:p w14:paraId="2A59D868">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p>
        </w:tc>
        <w:tc>
          <w:tcPr>
            <w:tcW w:w="609" w:type="pct"/>
            <w:tcBorders>
              <w:top w:val="single" w:color="000000" w:sz="8" w:space="0"/>
              <w:left w:val="nil"/>
              <w:bottom w:val="single" w:color="000000" w:sz="8" w:space="0"/>
              <w:right w:val="single" w:color="000000" w:sz="8" w:space="0"/>
            </w:tcBorders>
            <w:noWrap w:val="0"/>
            <w:vAlign w:val="bottom"/>
          </w:tcPr>
          <w:p w14:paraId="0B464C6F">
            <w:pPr>
              <w:keepNext w:val="0"/>
              <w:keepLines w:val="0"/>
              <w:widowControl/>
              <w:suppressLineNumbers w:val="0"/>
              <w:jc w:val="right"/>
              <w:textAlignment w:val="bottom"/>
              <w:rPr>
                <w:rFonts w:hint="eastAsia" w:ascii="仿宋" w:hAnsi="仿宋" w:eastAsia="仿宋" w:cs="仿宋"/>
                <w:i w:val="0"/>
                <w:iCs w:val="0"/>
                <w:color w:val="000000"/>
                <w:kern w:val="0"/>
                <w:sz w:val="24"/>
                <w:szCs w:val="24"/>
                <w:u w:val="none"/>
                <w:lang w:val="en-US" w:eastAsia="zh-CN" w:bidi="ar"/>
              </w:rPr>
            </w:pPr>
          </w:p>
        </w:tc>
        <w:tc>
          <w:tcPr>
            <w:tcW w:w="1115" w:type="pct"/>
            <w:tcBorders>
              <w:top w:val="single" w:color="000000" w:sz="8" w:space="0"/>
              <w:left w:val="nil"/>
              <w:bottom w:val="single" w:color="000000" w:sz="8" w:space="0"/>
              <w:right w:val="single" w:color="000000" w:sz="8" w:space="0"/>
            </w:tcBorders>
            <w:noWrap w:val="0"/>
            <w:vAlign w:val="center"/>
          </w:tcPr>
          <w:p w14:paraId="171AB192">
            <w:pPr>
              <w:jc w:val="center"/>
              <w:rPr>
                <w:rFonts w:hint="eastAsia" w:ascii="仿宋" w:hAnsi="仿宋" w:eastAsia="仿宋" w:cs="仿宋"/>
                <w:i w:val="0"/>
                <w:iCs w:val="0"/>
                <w:color w:val="000000"/>
                <w:kern w:val="2"/>
                <w:sz w:val="24"/>
                <w:szCs w:val="24"/>
                <w:u w:val="none"/>
                <w:lang w:val="en-US" w:eastAsia="zh-CN" w:bidi="ar-SA"/>
              </w:rPr>
            </w:pPr>
          </w:p>
        </w:tc>
      </w:tr>
    </w:tbl>
    <w:p w14:paraId="1871113A">
      <w:pPr>
        <w:pStyle w:val="37"/>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35553D92">
      <w:pPr>
        <w:widowControl/>
        <w:shd w:val="clear"/>
        <w:adjustRightInd w:val="0"/>
        <w:snapToGrid w:val="0"/>
        <w:spacing w:line="360" w:lineRule="auto"/>
        <w:ind w:firstLine="482" w:firstLineChars="200"/>
        <w:jc w:val="left"/>
        <w:rPr>
          <w:rFonts w:hint="default"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四、成交供应商数量：</w:t>
      </w:r>
      <w:r>
        <w:rPr>
          <w:rFonts w:hint="eastAsia" w:ascii="仿宋" w:hAnsi="仿宋" w:eastAsia="仿宋" w:cs="仿宋"/>
          <w:b/>
          <w:bCs/>
          <w:color w:val="auto"/>
          <w:kern w:val="0"/>
          <w:sz w:val="24"/>
          <w:szCs w:val="24"/>
          <w:highlight w:val="none"/>
          <w:lang w:val="en-US" w:eastAsia="zh-CN"/>
        </w:rPr>
        <w:t>不限于1家，不超过分项数量。</w:t>
      </w:r>
    </w:p>
    <w:p w14:paraId="0AC4D2D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D43443E">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（一）供应商必须是在中华人民共和国境内注册并取得营业执照的独立法人，且属于采购人的合格供应商或标的生产制造商。</w:t>
      </w:r>
    </w:p>
    <w:p w14:paraId="5C35141D">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（二）供应商注册资金300万元人民币（含）以上。</w:t>
      </w:r>
    </w:p>
    <w:p w14:paraId="4E94A12A">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三）供应商应正常依法纳税和缴纳社保资金；具备健全的财务会计制度和良好财务状况、商业信誉；近三年内经营活动中无重大违法记录，没有处于责令停业，财产接管、冻结、破产状态；未被最高人民法院在“信用中国”网站（www.creditchina.gov.cn）或各级信用信息共享平台中列入失信被执行人名单。</w:t>
      </w:r>
    </w:p>
    <w:p w14:paraId="7922E87B">
      <w:pPr>
        <w:pStyle w:val="286"/>
        <w:spacing w:line="360" w:lineRule="auto"/>
        <w:ind w:firstLine="723" w:firstLineChars="30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六、获取采购文件</w:t>
      </w:r>
    </w:p>
    <w:p w14:paraId="2BE94FE1">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采购文件每件售价 0元，供应商报名后无需缴费，报名时间截止2025年10月13日17：00前。</w:t>
      </w:r>
    </w:p>
    <w:p w14:paraId="33AE81E0">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七、询比价响应文件的递交及形</w:t>
      </w:r>
      <w:bookmarkStart w:id="0" w:name="_GoBack"/>
      <w:bookmarkEnd w:id="0"/>
      <w:r>
        <w:rPr>
          <w:rFonts w:hint="eastAsia" w:ascii="仿宋" w:hAnsi="仿宋" w:eastAsia="仿宋" w:cs="仿宋"/>
          <w:b/>
          <w:bCs/>
          <w:color w:val="auto"/>
          <w:kern w:val="0"/>
          <w:sz w:val="24"/>
          <w:szCs w:val="24"/>
          <w:highlight w:val="none"/>
          <w:lang w:val="en-US" w:eastAsia="zh-CN" w:bidi="ar-SA"/>
        </w:rPr>
        <w:t xml:space="preserve">式   </w:t>
      </w:r>
    </w:p>
    <w:p w14:paraId="6E680696">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single"/>
          <w:lang w:val="en-US" w:eastAsia="zh-CN"/>
        </w:rPr>
        <w:t>网上报价、平台上传盖章扫描版响应文件，网上上传响应文件的截止时间（评标时间）为2025年10月14日9时00分，对逾期上传或未上传的，不予受理。</w:t>
      </w:r>
    </w:p>
    <w:p w14:paraId="445697AC">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16F7698B">
      <w:pPr>
        <w:pStyle w:val="286"/>
        <w:spacing w:line="360" w:lineRule="auto"/>
        <w:ind w:firstLine="720" w:firstLineChars="300"/>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color w:val="auto"/>
          <w:kern w:val="0"/>
          <w:sz w:val="24"/>
          <w:szCs w:val="24"/>
          <w:highlight w:val="none"/>
          <w:u w:val="none"/>
          <w:shd w:val="clear" w:color="auto" w:fill="FFFFFF"/>
          <w:lang w:val="en-US" w:eastAsia="zh-CN"/>
        </w:rPr>
        <w:t xml:space="preserve"> 山信软件股份有限公司</w:t>
      </w:r>
    </w:p>
    <w:p w14:paraId="54EE69FD">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417ACF31">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马净  13963434052</w:t>
      </w:r>
    </w:p>
    <w:p w14:paraId="6751638A">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技术联系人：王大海13563499257（小计1）</w:t>
      </w:r>
    </w:p>
    <w:p w14:paraId="7C307CF0">
      <w:pPr>
        <w:pStyle w:val="286"/>
        <w:spacing w:line="360" w:lineRule="auto"/>
        <w:ind w:firstLine="2160" w:firstLineChars="9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赵耕耘13326226618（小计2）</w:t>
      </w:r>
    </w:p>
    <w:p w14:paraId="51003B23">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02455841">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48EEFE20">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6E8BF85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5332DCC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4240F6C6">
      <w:pPr>
        <w:pStyle w:val="38"/>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21B18CB">
      <w:pPr>
        <w:pStyle w:val="38"/>
        <w:spacing w:beforeAutospacing="0" w:afterAutospacing="0" w:line="360" w:lineRule="auto"/>
        <w:ind w:firstLine="480" w:firstLineChars="200"/>
        <w:jc w:val="left"/>
        <w:rPr>
          <w:rFonts w:hint="eastAsia" w:ascii="仿宋" w:hAnsi="仿宋" w:eastAsia="仿宋" w:cs="仿宋"/>
          <w:bCs/>
          <w:color w:val="auto"/>
          <w:w w:val="100"/>
          <w:kern w:val="2"/>
          <w:szCs w:val="24"/>
          <w:highlight w:val="none"/>
          <w:lang w:eastAsia="zh-CN"/>
        </w:rPr>
      </w:pPr>
      <w:r>
        <w:rPr>
          <w:rFonts w:hint="eastAsia" w:ascii="仿宋" w:hAnsi="仿宋" w:eastAsia="仿宋" w:cs="仿宋"/>
          <w:bCs/>
          <w:color w:val="auto"/>
          <w:w w:val="100"/>
          <w:kern w:val="2"/>
          <w:szCs w:val="24"/>
          <w:highlight w:val="none"/>
        </w:rPr>
        <w:t>山东钢铁集团有限公司招标采购与拍卖管理信息平台（</w:t>
      </w:r>
      <w:r>
        <w:rPr>
          <w:rFonts w:hint="eastAsia" w:ascii="仿宋" w:hAnsi="仿宋" w:eastAsia="仿宋" w:cs="仿宋"/>
          <w:color w:val="auto"/>
          <w:w w:val="100"/>
          <w:highlight w:val="none"/>
        </w:rPr>
        <w:fldChar w:fldCharType="begin"/>
      </w:r>
      <w:r>
        <w:rPr>
          <w:rFonts w:hint="eastAsia" w:ascii="仿宋" w:hAnsi="仿宋" w:eastAsia="仿宋" w:cs="仿宋"/>
          <w:color w:val="auto"/>
          <w:w w:val="100"/>
          <w:highlight w:val="none"/>
        </w:rPr>
        <w:instrText xml:space="preserve"> HYPERLINK "http://bams.shansteelgroup.com" </w:instrText>
      </w:r>
      <w:r>
        <w:rPr>
          <w:rFonts w:hint="eastAsia" w:ascii="仿宋" w:hAnsi="仿宋" w:eastAsia="仿宋" w:cs="仿宋"/>
          <w:color w:val="auto"/>
          <w:w w:val="100"/>
          <w:highlight w:val="none"/>
        </w:rPr>
        <w:fldChar w:fldCharType="separate"/>
      </w:r>
      <w:r>
        <w:rPr>
          <w:rFonts w:hint="eastAsia" w:ascii="仿宋" w:hAnsi="仿宋" w:eastAsia="仿宋" w:cs="仿宋"/>
          <w:bCs/>
          <w:color w:val="auto"/>
          <w:w w:val="100"/>
          <w:kern w:val="2"/>
          <w:szCs w:val="24"/>
          <w:highlight w:val="none"/>
        </w:rPr>
        <w:t>http://bams.shansteelgroup.com</w:t>
      </w:r>
      <w:r>
        <w:rPr>
          <w:rFonts w:hint="eastAsia" w:ascii="仿宋" w:hAnsi="仿宋" w:eastAsia="仿宋" w:cs="仿宋"/>
          <w:bCs/>
          <w:color w:val="auto"/>
          <w:w w:val="100"/>
          <w:kern w:val="2"/>
          <w:szCs w:val="24"/>
          <w:highlight w:val="none"/>
        </w:rPr>
        <w:fldChar w:fldCharType="end"/>
      </w:r>
      <w:r>
        <w:rPr>
          <w:rFonts w:hint="eastAsia" w:ascii="仿宋" w:hAnsi="仿宋" w:eastAsia="仿宋" w:cs="仿宋"/>
          <w:bCs/>
          <w:color w:val="auto"/>
          <w:w w:val="100"/>
          <w:kern w:val="2"/>
          <w:szCs w:val="24"/>
          <w:highlight w:val="none"/>
        </w:rPr>
        <w:t>）</w:t>
      </w:r>
      <w:r>
        <w:rPr>
          <w:rFonts w:hint="eastAsia" w:ascii="仿宋" w:hAnsi="仿宋" w:eastAsia="仿宋" w:cs="仿宋"/>
          <w:bCs/>
          <w:color w:val="auto"/>
          <w:w w:val="100"/>
          <w:kern w:val="2"/>
          <w:szCs w:val="24"/>
          <w:highlight w:val="none"/>
          <w:lang w:eastAsia="zh-CN"/>
        </w:rPr>
        <w:t>、中国采购与招标网</w:t>
      </w:r>
    </w:p>
    <w:p w14:paraId="6F0E676C">
      <w:pPr>
        <w:pStyle w:val="38"/>
        <w:spacing w:beforeAutospacing="0" w:afterAutospacing="0" w:line="360" w:lineRule="auto"/>
        <w:jc w:val="left"/>
        <w:rPr>
          <w:rFonts w:hint="eastAsia" w:ascii="仿宋" w:hAnsi="仿宋" w:eastAsia="仿宋" w:cs="仿宋"/>
          <w:b w:val="0"/>
          <w:bCs/>
          <w:color w:val="auto"/>
          <w:kern w:val="2"/>
          <w:szCs w:val="24"/>
          <w:highlight w:val="none"/>
          <w:lang w:eastAsia="zh-CN"/>
        </w:rPr>
      </w:pPr>
      <w:r>
        <w:rPr>
          <w:rFonts w:hint="eastAsia" w:ascii="仿宋" w:hAnsi="仿宋" w:eastAsia="仿宋" w:cs="仿宋"/>
          <w:bCs/>
          <w:color w:val="auto"/>
          <w:w w:val="100"/>
          <w:kern w:val="2"/>
          <w:szCs w:val="24"/>
          <w:highlight w:val="none"/>
          <w:lang w:eastAsia="zh-CN"/>
        </w:rPr>
        <w:t>（https://sso.chinabidding.cn/custom/bid5.cn/index.html）、中国招标投标公共服务平台（https://bulletin.cebpubservice.com/service/）、山东省采购与招标网（https://www.sdbidding.org.cn/）</w:t>
      </w:r>
      <w:r>
        <w:rPr>
          <w:rFonts w:hint="eastAsia" w:ascii="仿宋" w:hAnsi="仿宋" w:eastAsia="仿宋" w:cs="仿宋"/>
          <w:b w:val="0"/>
          <w:bCs/>
          <w:color w:val="auto"/>
          <w:kern w:val="2"/>
          <w:szCs w:val="24"/>
          <w:highlight w:val="none"/>
          <w:lang w:eastAsia="zh-CN"/>
        </w:rPr>
        <w:t>。</w:t>
      </w:r>
    </w:p>
    <w:p w14:paraId="316BD614">
      <w:pPr>
        <w:pStyle w:val="38"/>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EC7842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6"/>
          <w:rFonts w:hint="eastAsia" w:ascii="仿宋" w:hAnsi="仿宋" w:eastAsia="仿宋" w:cs="仿宋"/>
          <w:b/>
          <w:bCs/>
          <w:sz w:val="28"/>
          <w:szCs w:val="28"/>
          <w:lang w:val="en-US" w:eastAsia="zh-CN"/>
        </w:rPr>
        <w:t>http://bams.shansteelgroup.com</w:t>
      </w:r>
      <w:r>
        <w:rPr>
          <w:rStyle w:val="46"/>
          <w:rFonts w:hint="eastAsia" w:ascii="仿宋" w:hAnsi="仿宋" w:eastAsia="仿宋" w:cs="仿宋"/>
          <w:b w:val="0"/>
          <w:bCs w:val="0"/>
          <w:color w:val="auto"/>
          <w:sz w:val="28"/>
          <w:szCs w:val="28"/>
          <w:u w:val="none"/>
          <w:lang w:val="en-US" w:eastAsia="zh-CN"/>
        </w:rPr>
        <w:t>，</w:t>
      </w:r>
      <w:r>
        <w:rPr>
          <w:rStyle w:val="46"/>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7350ED3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613D1F46">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5FBE2321">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1C760AB3">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273F7FE6">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4769C05D">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6985" b="889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240CBB3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7B62930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7F90DED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02C61B97">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2EE2CC97">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01" w:right="1417" w:bottom="1531" w:left="1417" w:header="850" w:footer="992" w:gutter="0"/>
          <w:pgBorders>
            <w:top w:val="none" w:sz="0" w:space="0"/>
            <w:left w:val="none" w:sz="0" w:space="0"/>
            <w:bottom w:val="none" w:sz="0" w:space="0"/>
            <w:right w:val="none" w:sz="0" w:space="0"/>
          </w:pgBorders>
          <w:pgNumType w:fmt="decimal"/>
          <w:cols w:space="0" w:num="1"/>
          <w:rtlGutter w:val="0"/>
          <w:docGrid w:type="lines" w:linePitch="316"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7BBDDD6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02CC70A2">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31EE0DE5">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56C6DD7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377DC86">
      <w:pPr>
        <w:numPr>
          <w:ilvl w:val="0"/>
          <w:numId w:val="0"/>
        </w:numPr>
        <w:ind w:leftChars="0"/>
        <w:jc w:val="left"/>
        <w:rPr>
          <w:rFonts w:hint="eastAsia" w:ascii="仿宋" w:hAnsi="仿宋" w:eastAsia="仿宋" w:cs="仿宋"/>
          <w:b/>
          <w:bCs/>
          <w:sz w:val="28"/>
          <w:szCs w:val="28"/>
          <w:lang w:val="en-US" w:eastAsia="zh-CN"/>
        </w:rPr>
      </w:pPr>
    </w:p>
    <w:p w14:paraId="67FEBA92">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3AE2E5FF">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3D9E6997">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3D50F644">
      <w:pPr>
        <w:spacing w:line="360" w:lineRule="auto"/>
        <w:ind w:firstLine="10560" w:firstLineChars="44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63DD8E82">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907" w:right="283" w:bottom="907" w:left="283" w:header="851" w:footer="992" w:gutter="0"/>
      <w:pgBorders>
        <w:top w:val="none" w:sz="0" w:space="0"/>
        <w:left w:val="none" w:sz="0" w:space="0"/>
        <w:bottom w:val="none" w:sz="0" w:space="0"/>
        <w:right w:val="none" w:sz="0" w:space="0"/>
      </w:pgBorders>
      <w:pgNumType w:fmt="decimal"/>
      <w:cols w:space="0" w:num="1"/>
      <w:rtlGutter w:val="0"/>
      <w:docGrid w:type="lines" w:linePitch="33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45000043-CC1E-4CC6-BFBD-8A54056F0230}"/>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FDF5EB67-797B-4F45-8F06-768D100610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5C830">
    <w:pPr>
      <w:pStyle w:val="2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F5C4C0">
                          <w:pPr>
                            <w:pStyle w:val="28"/>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5F5C4C0">
                    <w:pPr>
                      <w:pStyle w:val="28"/>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AAF99">
    <w:pPr>
      <w:pStyle w:val="28"/>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70040">
                          <w:pPr>
                            <w:pStyle w:val="2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4170040">
                    <w:pPr>
                      <w:pStyle w:val="2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1C1B9">
    <w:pPr>
      <w:pStyle w:val="29"/>
      <w:jc w:val="both"/>
      <w:rPr>
        <w:rFonts w:hint="eastAsia" w:ascii="楷体_GB2312" w:hAnsi="宋体" w:eastAsia="楷体_GB2312"/>
        <w:b/>
        <w:bCs/>
        <w:i/>
        <w:iCs/>
        <w:sz w:val="24"/>
        <w:u w: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2">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3">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6C39"/>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46B99"/>
    <w:rsid w:val="03B51042"/>
    <w:rsid w:val="03BD7B49"/>
    <w:rsid w:val="03D16498"/>
    <w:rsid w:val="03DA3714"/>
    <w:rsid w:val="03F156C2"/>
    <w:rsid w:val="03F16532"/>
    <w:rsid w:val="03F7618F"/>
    <w:rsid w:val="04111040"/>
    <w:rsid w:val="04177193"/>
    <w:rsid w:val="045F18BD"/>
    <w:rsid w:val="04643DB1"/>
    <w:rsid w:val="04852E6D"/>
    <w:rsid w:val="049225C5"/>
    <w:rsid w:val="04B47443"/>
    <w:rsid w:val="04D50A9D"/>
    <w:rsid w:val="04E7766F"/>
    <w:rsid w:val="053B2A87"/>
    <w:rsid w:val="05573613"/>
    <w:rsid w:val="05623DBF"/>
    <w:rsid w:val="05854E9B"/>
    <w:rsid w:val="058874B0"/>
    <w:rsid w:val="05BF0F98"/>
    <w:rsid w:val="05FF1447"/>
    <w:rsid w:val="06163087"/>
    <w:rsid w:val="064D2CFA"/>
    <w:rsid w:val="064E48E4"/>
    <w:rsid w:val="065A2DB0"/>
    <w:rsid w:val="066E6804"/>
    <w:rsid w:val="068316D5"/>
    <w:rsid w:val="0690102A"/>
    <w:rsid w:val="069B40A6"/>
    <w:rsid w:val="06A50F11"/>
    <w:rsid w:val="06EE18CD"/>
    <w:rsid w:val="071C5713"/>
    <w:rsid w:val="074F310D"/>
    <w:rsid w:val="07586562"/>
    <w:rsid w:val="0763068C"/>
    <w:rsid w:val="0765501D"/>
    <w:rsid w:val="07734C10"/>
    <w:rsid w:val="077505FB"/>
    <w:rsid w:val="07830374"/>
    <w:rsid w:val="078C79FB"/>
    <w:rsid w:val="07967492"/>
    <w:rsid w:val="07A21AB3"/>
    <w:rsid w:val="07AE02CF"/>
    <w:rsid w:val="07BF4B46"/>
    <w:rsid w:val="07D32B58"/>
    <w:rsid w:val="08094F9A"/>
    <w:rsid w:val="08161CD1"/>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48096E"/>
    <w:rsid w:val="095279E4"/>
    <w:rsid w:val="096404F2"/>
    <w:rsid w:val="096E3EE5"/>
    <w:rsid w:val="098625EC"/>
    <w:rsid w:val="099729DC"/>
    <w:rsid w:val="09D10140"/>
    <w:rsid w:val="09DC0846"/>
    <w:rsid w:val="0A0C24FF"/>
    <w:rsid w:val="0A12586F"/>
    <w:rsid w:val="0A2C39C3"/>
    <w:rsid w:val="0A4F72C9"/>
    <w:rsid w:val="0A65454D"/>
    <w:rsid w:val="0A6570F2"/>
    <w:rsid w:val="0A9B747D"/>
    <w:rsid w:val="0AA42272"/>
    <w:rsid w:val="0B01369C"/>
    <w:rsid w:val="0B0D43A9"/>
    <w:rsid w:val="0B1511A8"/>
    <w:rsid w:val="0B3D79D1"/>
    <w:rsid w:val="0B4D79EA"/>
    <w:rsid w:val="0B510877"/>
    <w:rsid w:val="0B593F3D"/>
    <w:rsid w:val="0BF76ECF"/>
    <w:rsid w:val="0C1E2718"/>
    <w:rsid w:val="0C2B7700"/>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3B2EC8"/>
    <w:rsid w:val="0E474A9B"/>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23129E"/>
    <w:rsid w:val="1041483A"/>
    <w:rsid w:val="105F638D"/>
    <w:rsid w:val="106C7341"/>
    <w:rsid w:val="10717B71"/>
    <w:rsid w:val="10923951"/>
    <w:rsid w:val="10A847E0"/>
    <w:rsid w:val="10BF7FB6"/>
    <w:rsid w:val="10C11A5A"/>
    <w:rsid w:val="10E0438A"/>
    <w:rsid w:val="10F51941"/>
    <w:rsid w:val="10F774DB"/>
    <w:rsid w:val="110F2094"/>
    <w:rsid w:val="112C1EAA"/>
    <w:rsid w:val="11313EB2"/>
    <w:rsid w:val="11320D25"/>
    <w:rsid w:val="11417B8A"/>
    <w:rsid w:val="116D109E"/>
    <w:rsid w:val="1184738A"/>
    <w:rsid w:val="11AC0C63"/>
    <w:rsid w:val="11CD08B7"/>
    <w:rsid w:val="11D26616"/>
    <w:rsid w:val="11D7429E"/>
    <w:rsid w:val="120B28BB"/>
    <w:rsid w:val="120B4AD1"/>
    <w:rsid w:val="12417EBC"/>
    <w:rsid w:val="125C449F"/>
    <w:rsid w:val="127F558C"/>
    <w:rsid w:val="128E1934"/>
    <w:rsid w:val="12FE495D"/>
    <w:rsid w:val="13012542"/>
    <w:rsid w:val="1303585E"/>
    <w:rsid w:val="13056115"/>
    <w:rsid w:val="13185702"/>
    <w:rsid w:val="13465F7B"/>
    <w:rsid w:val="13686D02"/>
    <w:rsid w:val="136E0B00"/>
    <w:rsid w:val="136E6762"/>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D00565"/>
    <w:rsid w:val="17E67B77"/>
    <w:rsid w:val="17EF198F"/>
    <w:rsid w:val="182D7EE0"/>
    <w:rsid w:val="183E32B2"/>
    <w:rsid w:val="184D6840"/>
    <w:rsid w:val="184D7F10"/>
    <w:rsid w:val="187645A8"/>
    <w:rsid w:val="1887017B"/>
    <w:rsid w:val="1889106A"/>
    <w:rsid w:val="1890372A"/>
    <w:rsid w:val="18A0619F"/>
    <w:rsid w:val="18BB7661"/>
    <w:rsid w:val="19172281"/>
    <w:rsid w:val="1918506F"/>
    <w:rsid w:val="192A2571"/>
    <w:rsid w:val="19782B0D"/>
    <w:rsid w:val="19C67F05"/>
    <w:rsid w:val="19FE146C"/>
    <w:rsid w:val="1A0166A8"/>
    <w:rsid w:val="1A0A4BD1"/>
    <w:rsid w:val="1A0F674F"/>
    <w:rsid w:val="1A336CCE"/>
    <w:rsid w:val="1A3D153E"/>
    <w:rsid w:val="1AB26DC2"/>
    <w:rsid w:val="1AB92FE2"/>
    <w:rsid w:val="1AC96DD3"/>
    <w:rsid w:val="1AD62FDB"/>
    <w:rsid w:val="1ADB60AA"/>
    <w:rsid w:val="1AE72C13"/>
    <w:rsid w:val="1AFB23AB"/>
    <w:rsid w:val="1AFC264B"/>
    <w:rsid w:val="1B0672E7"/>
    <w:rsid w:val="1B1025D2"/>
    <w:rsid w:val="1B1325A1"/>
    <w:rsid w:val="1B141EC2"/>
    <w:rsid w:val="1B2F4483"/>
    <w:rsid w:val="1B33567A"/>
    <w:rsid w:val="1B491868"/>
    <w:rsid w:val="1B4B5B8D"/>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546007"/>
    <w:rsid w:val="1D7371A5"/>
    <w:rsid w:val="1D7E6C2E"/>
    <w:rsid w:val="1D8170D4"/>
    <w:rsid w:val="1DAD0055"/>
    <w:rsid w:val="1DC7596B"/>
    <w:rsid w:val="1DD5300E"/>
    <w:rsid w:val="1E0368B9"/>
    <w:rsid w:val="1E083782"/>
    <w:rsid w:val="1E1B74A5"/>
    <w:rsid w:val="1E1F43FC"/>
    <w:rsid w:val="1E294EB4"/>
    <w:rsid w:val="1E325366"/>
    <w:rsid w:val="1E3F7DDC"/>
    <w:rsid w:val="1E460E15"/>
    <w:rsid w:val="1E90503E"/>
    <w:rsid w:val="1E93086C"/>
    <w:rsid w:val="1EAD40A9"/>
    <w:rsid w:val="1EBB7FF0"/>
    <w:rsid w:val="1EC11A9D"/>
    <w:rsid w:val="1EC16A83"/>
    <w:rsid w:val="1ED13045"/>
    <w:rsid w:val="1EEE49BC"/>
    <w:rsid w:val="1EF54E12"/>
    <w:rsid w:val="1F1F5F85"/>
    <w:rsid w:val="1F2B36D8"/>
    <w:rsid w:val="1F397524"/>
    <w:rsid w:val="1F3E1D1C"/>
    <w:rsid w:val="1F3F560B"/>
    <w:rsid w:val="1F4B69E7"/>
    <w:rsid w:val="1F7059CF"/>
    <w:rsid w:val="1F706AC5"/>
    <w:rsid w:val="1F950F17"/>
    <w:rsid w:val="1FB42A90"/>
    <w:rsid w:val="1FC0454C"/>
    <w:rsid w:val="1FCC2438"/>
    <w:rsid w:val="1FD34303"/>
    <w:rsid w:val="1FEB2CED"/>
    <w:rsid w:val="20034AD6"/>
    <w:rsid w:val="200D3B9D"/>
    <w:rsid w:val="202A77B6"/>
    <w:rsid w:val="20467532"/>
    <w:rsid w:val="205407B4"/>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46CE9"/>
    <w:rsid w:val="23857418"/>
    <w:rsid w:val="2398231A"/>
    <w:rsid w:val="23BE1434"/>
    <w:rsid w:val="23D22B99"/>
    <w:rsid w:val="23D47D54"/>
    <w:rsid w:val="23DD12A8"/>
    <w:rsid w:val="23E50585"/>
    <w:rsid w:val="23E71964"/>
    <w:rsid w:val="23F073B8"/>
    <w:rsid w:val="23F61AF3"/>
    <w:rsid w:val="240F34C1"/>
    <w:rsid w:val="2413160B"/>
    <w:rsid w:val="242218B6"/>
    <w:rsid w:val="24275DE9"/>
    <w:rsid w:val="243E7494"/>
    <w:rsid w:val="24A061A3"/>
    <w:rsid w:val="24B91EA0"/>
    <w:rsid w:val="24BE3147"/>
    <w:rsid w:val="24C2636B"/>
    <w:rsid w:val="24C84023"/>
    <w:rsid w:val="251025FB"/>
    <w:rsid w:val="251B78DF"/>
    <w:rsid w:val="25772983"/>
    <w:rsid w:val="2579219E"/>
    <w:rsid w:val="25A4254E"/>
    <w:rsid w:val="25B25FD5"/>
    <w:rsid w:val="25CB4CC7"/>
    <w:rsid w:val="25DC2203"/>
    <w:rsid w:val="25E11C68"/>
    <w:rsid w:val="25F2661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715CCC"/>
    <w:rsid w:val="277A7C41"/>
    <w:rsid w:val="27805D3C"/>
    <w:rsid w:val="278546E5"/>
    <w:rsid w:val="27895E72"/>
    <w:rsid w:val="27934F6D"/>
    <w:rsid w:val="279369D8"/>
    <w:rsid w:val="27993025"/>
    <w:rsid w:val="27AE2255"/>
    <w:rsid w:val="27DF1BCA"/>
    <w:rsid w:val="27E01B8A"/>
    <w:rsid w:val="27EC113F"/>
    <w:rsid w:val="28015179"/>
    <w:rsid w:val="280F4BC6"/>
    <w:rsid w:val="281948EA"/>
    <w:rsid w:val="281C3EDC"/>
    <w:rsid w:val="28270BC2"/>
    <w:rsid w:val="2860476F"/>
    <w:rsid w:val="28745564"/>
    <w:rsid w:val="28796E92"/>
    <w:rsid w:val="28CB5DA9"/>
    <w:rsid w:val="28D03244"/>
    <w:rsid w:val="28DB3768"/>
    <w:rsid w:val="28E97B4B"/>
    <w:rsid w:val="29025453"/>
    <w:rsid w:val="29122433"/>
    <w:rsid w:val="293B0F1F"/>
    <w:rsid w:val="297C42B8"/>
    <w:rsid w:val="297E051F"/>
    <w:rsid w:val="29B5392D"/>
    <w:rsid w:val="29BA4C02"/>
    <w:rsid w:val="29CE64E6"/>
    <w:rsid w:val="29D54678"/>
    <w:rsid w:val="29DB17D3"/>
    <w:rsid w:val="29E200CF"/>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A34EF"/>
    <w:rsid w:val="2CC327FF"/>
    <w:rsid w:val="2CCC2E43"/>
    <w:rsid w:val="2CD67549"/>
    <w:rsid w:val="2CF7018E"/>
    <w:rsid w:val="2D0F3080"/>
    <w:rsid w:val="2D234368"/>
    <w:rsid w:val="2D2E552D"/>
    <w:rsid w:val="2D473D7E"/>
    <w:rsid w:val="2D4B061C"/>
    <w:rsid w:val="2D5D2CB3"/>
    <w:rsid w:val="2D8D6574"/>
    <w:rsid w:val="2D8E6697"/>
    <w:rsid w:val="2D8F5779"/>
    <w:rsid w:val="2DC40F20"/>
    <w:rsid w:val="2DCD6849"/>
    <w:rsid w:val="2DCE076A"/>
    <w:rsid w:val="2DD174D4"/>
    <w:rsid w:val="2DD97926"/>
    <w:rsid w:val="2DEA36E2"/>
    <w:rsid w:val="2DF100F7"/>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8E4FE2"/>
    <w:rsid w:val="2FE850C3"/>
    <w:rsid w:val="2FE907AF"/>
    <w:rsid w:val="30093F60"/>
    <w:rsid w:val="30111654"/>
    <w:rsid w:val="301C6CF3"/>
    <w:rsid w:val="304F551B"/>
    <w:rsid w:val="30502944"/>
    <w:rsid w:val="30566C6E"/>
    <w:rsid w:val="3062191D"/>
    <w:rsid w:val="306453B6"/>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743720"/>
    <w:rsid w:val="33862C89"/>
    <w:rsid w:val="339923DE"/>
    <w:rsid w:val="33A80329"/>
    <w:rsid w:val="33E477AC"/>
    <w:rsid w:val="33EE3838"/>
    <w:rsid w:val="34007F5C"/>
    <w:rsid w:val="34235D95"/>
    <w:rsid w:val="343A43BC"/>
    <w:rsid w:val="344911BA"/>
    <w:rsid w:val="34630EB8"/>
    <w:rsid w:val="347D58BA"/>
    <w:rsid w:val="34845FEA"/>
    <w:rsid w:val="349F365F"/>
    <w:rsid w:val="34A21C5E"/>
    <w:rsid w:val="34CB4987"/>
    <w:rsid w:val="34DD767D"/>
    <w:rsid w:val="34EE7F89"/>
    <w:rsid w:val="34F43687"/>
    <w:rsid w:val="350D19CA"/>
    <w:rsid w:val="357D5D7F"/>
    <w:rsid w:val="357E1D9D"/>
    <w:rsid w:val="359D3674"/>
    <w:rsid w:val="35A116DB"/>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4E6DD4"/>
    <w:rsid w:val="375209C8"/>
    <w:rsid w:val="376A7F19"/>
    <w:rsid w:val="376B702A"/>
    <w:rsid w:val="379C394B"/>
    <w:rsid w:val="37BC1B4A"/>
    <w:rsid w:val="37C80E48"/>
    <w:rsid w:val="37E37BCA"/>
    <w:rsid w:val="3800549D"/>
    <w:rsid w:val="382250F1"/>
    <w:rsid w:val="3825069D"/>
    <w:rsid w:val="38286D42"/>
    <w:rsid w:val="382E451D"/>
    <w:rsid w:val="383813C8"/>
    <w:rsid w:val="386A5473"/>
    <w:rsid w:val="38B12238"/>
    <w:rsid w:val="38BE3F6E"/>
    <w:rsid w:val="38CE33F7"/>
    <w:rsid w:val="38E46F39"/>
    <w:rsid w:val="38F73D85"/>
    <w:rsid w:val="392D5BC8"/>
    <w:rsid w:val="394C4C8D"/>
    <w:rsid w:val="394D54A0"/>
    <w:rsid w:val="396726E8"/>
    <w:rsid w:val="39712C7F"/>
    <w:rsid w:val="39875BEC"/>
    <w:rsid w:val="398E7D3B"/>
    <w:rsid w:val="39B74929"/>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0F7D34"/>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466E54"/>
    <w:rsid w:val="4455336B"/>
    <w:rsid w:val="4467733C"/>
    <w:rsid w:val="44724BD9"/>
    <w:rsid w:val="447B0E83"/>
    <w:rsid w:val="448E048A"/>
    <w:rsid w:val="44902A20"/>
    <w:rsid w:val="44B500E7"/>
    <w:rsid w:val="44C01138"/>
    <w:rsid w:val="44CA3414"/>
    <w:rsid w:val="45601E47"/>
    <w:rsid w:val="457958AF"/>
    <w:rsid w:val="45844431"/>
    <w:rsid w:val="45A75D52"/>
    <w:rsid w:val="46226F9A"/>
    <w:rsid w:val="46236697"/>
    <w:rsid w:val="4654532E"/>
    <w:rsid w:val="46591738"/>
    <w:rsid w:val="46616806"/>
    <w:rsid w:val="468B7CDA"/>
    <w:rsid w:val="46970CCE"/>
    <w:rsid w:val="469C5C45"/>
    <w:rsid w:val="46B10B48"/>
    <w:rsid w:val="46B8664A"/>
    <w:rsid w:val="46D82A73"/>
    <w:rsid w:val="46E805B8"/>
    <w:rsid w:val="46F824E2"/>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17F99"/>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A6045E"/>
    <w:rsid w:val="49B52841"/>
    <w:rsid w:val="49C20E54"/>
    <w:rsid w:val="49DF2380"/>
    <w:rsid w:val="49ED3B00"/>
    <w:rsid w:val="49F643F3"/>
    <w:rsid w:val="4A0F30FF"/>
    <w:rsid w:val="4A36396B"/>
    <w:rsid w:val="4A587CA3"/>
    <w:rsid w:val="4A5E2A0E"/>
    <w:rsid w:val="4A773D19"/>
    <w:rsid w:val="4A842484"/>
    <w:rsid w:val="4A8F2BD7"/>
    <w:rsid w:val="4A916DBC"/>
    <w:rsid w:val="4AB46A97"/>
    <w:rsid w:val="4AC46A3A"/>
    <w:rsid w:val="4ADF3C9B"/>
    <w:rsid w:val="4AF93C76"/>
    <w:rsid w:val="4AFF5C3E"/>
    <w:rsid w:val="4B124635"/>
    <w:rsid w:val="4B251AFE"/>
    <w:rsid w:val="4B2A156A"/>
    <w:rsid w:val="4B2E3652"/>
    <w:rsid w:val="4B35552D"/>
    <w:rsid w:val="4B5712F7"/>
    <w:rsid w:val="4B586D4E"/>
    <w:rsid w:val="4B5C1C82"/>
    <w:rsid w:val="4B864A19"/>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1D2091"/>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5696F"/>
    <w:rsid w:val="523C6A1A"/>
    <w:rsid w:val="523D7629"/>
    <w:rsid w:val="52433D04"/>
    <w:rsid w:val="524676D5"/>
    <w:rsid w:val="52552958"/>
    <w:rsid w:val="52697E93"/>
    <w:rsid w:val="527214DD"/>
    <w:rsid w:val="528E6BD3"/>
    <w:rsid w:val="52AF5715"/>
    <w:rsid w:val="52BA18F3"/>
    <w:rsid w:val="52C1001F"/>
    <w:rsid w:val="52CB49C9"/>
    <w:rsid w:val="52EF043D"/>
    <w:rsid w:val="531766C2"/>
    <w:rsid w:val="531909BC"/>
    <w:rsid w:val="531A58C5"/>
    <w:rsid w:val="5327697A"/>
    <w:rsid w:val="5338641A"/>
    <w:rsid w:val="533F1343"/>
    <w:rsid w:val="53472266"/>
    <w:rsid w:val="534E7DEE"/>
    <w:rsid w:val="536635E3"/>
    <w:rsid w:val="536746B3"/>
    <w:rsid w:val="536E4E33"/>
    <w:rsid w:val="53702E21"/>
    <w:rsid w:val="537517FC"/>
    <w:rsid w:val="537A5FE7"/>
    <w:rsid w:val="53980B7F"/>
    <w:rsid w:val="53AC6DB6"/>
    <w:rsid w:val="53B06A2C"/>
    <w:rsid w:val="53D02E0F"/>
    <w:rsid w:val="53EC751C"/>
    <w:rsid w:val="53FD218D"/>
    <w:rsid w:val="53FF1FBC"/>
    <w:rsid w:val="54014CC7"/>
    <w:rsid w:val="541B3C32"/>
    <w:rsid w:val="543A5B5F"/>
    <w:rsid w:val="54566F8F"/>
    <w:rsid w:val="545B782F"/>
    <w:rsid w:val="546E4AB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A37B53"/>
    <w:rsid w:val="57AA7D90"/>
    <w:rsid w:val="57C675A5"/>
    <w:rsid w:val="57DA68E3"/>
    <w:rsid w:val="58394E2B"/>
    <w:rsid w:val="58624D4F"/>
    <w:rsid w:val="586E437A"/>
    <w:rsid w:val="5872115E"/>
    <w:rsid w:val="5872141A"/>
    <w:rsid w:val="587A05D4"/>
    <w:rsid w:val="587C54AA"/>
    <w:rsid w:val="58812CE0"/>
    <w:rsid w:val="588673C8"/>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C8329B"/>
    <w:rsid w:val="5ED27806"/>
    <w:rsid w:val="5ED864A3"/>
    <w:rsid w:val="5EDF7736"/>
    <w:rsid w:val="5EF000A9"/>
    <w:rsid w:val="5F34063D"/>
    <w:rsid w:val="5F3F0B74"/>
    <w:rsid w:val="5F54584D"/>
    <w:rsid w:val="5F735F2C"/>
    <w:rsid w:val="5F782D43"/>
    <w:rsid w:val="5FBC4029"/>
    <w:rsid w:val="5FC76314"/>
    <w:rsid w:val="5FEF1CF6"/>
    <w:rsid w:val="60224A7C"/>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22514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A21AA"/>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E5BC8"/>
    <w:rsid w:val="65EB48BE"/>
    <w:rsid w:val="65F50CCF"/>
    <w:rsid w:val="66032EEA"/>
    <w:rsid w:val="66142BB4"/>
    <w:rsid w:val="661E3387"/>
    <w:rsid w:val="66555537"/>
    <w:rsid w:val="6665214C"/>
    <w:rsid w:val="667E5B60"/>
    <w:rsid w:val="66862210"/>
    <w:rsid w:val="668B62D5"/>
    <w:rsid w:val="669112DF"/>
    <w:rsid w:val="669924E4"/>
    <w:rsid w:val="66A5299B"/>
    <w:rsid w:val="66BC1D55"/>
    <w:rsid w:val="66D11ECA"/>
    <w:rsid w:val="66E66D60"/>
    <w:rsid w:val="670C68BA"/>
    <w:rsid w:val="67154822"/>
    <w:rsid w:val="67166E6B"/>
    <w:rsid w:val="673A0EF8"/>
    <w:rsid w:val="674D3EF9"/>
    <w:rsid w:val="6762573A"/>
    <w:rsid w:val="676B42A5"/>
    <w:rsid w:val="678A0511"/>
    <w:rsid w:val="678F1525"/>
    <w:rsid w:val="67972778"/>
    <w:rsid w:val="67CF24F3"/>
    <w:rsid w:val="67FB69AF"/>
    <w:rsid w:val="67FE1FE0"/>
    <w:rsid w:val="685A3509"/>
    <w:rsid w:val="687F0769"/>
    <w:rsid w:val="68825447"/>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6D4BA2"/>
    <w:rsid w:val="6D740BA3"/>
    <w:rsid w:val="6D8E5EC9"/>
    <w:rsid w:val="6D935563"/>
    <w:rsid w:val="6D9A5444"/>
    <w:rsid w:val="6DD32C60"/>
    <w:rsid w:val="6DD369BE"/>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466E59"/>
    <w:rsid w:val="704C11C8"/>
    <w:rsid w:val="70512255"/>
    <w:rsid w:val="7062431D"/>
    <w:rsid w:val="706F0D58"/>
    <w:rsid w:val="707D7C4F"/>
    <w:rsid w:val="70806B33"/>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75151"/>
    <w:rsid w:val="76CC767B"/>
    <w:rsid w:val="76D92B34"/>
    <w:rsid w:val="76EB5577"/>
    <w:rsid w:val="7702359E"/>
    <w:rsid w:val="771E3B7D"/>
    <w:rsid w:val="77276275"/>
    <w:rsid w:val="774B21B7"/>
    <w:rsid w:val="774B63F9"/>
    <w:rsid w:val="775239D7"/>
    <w:rsid w:val="776442F1"/>
    <w:rsid w:val="776D6752"/>
    <w:rsid w:val="77910638"/>
    <w:rsid w:val="779C078C"/>
    <w:rsid w:val="77A45959"/>
    <w:rsid w:val="77BF214E"/>
    <w:rsid w:val="77C4430A"/>
    <w:rsid w:val="77D91775"/>
    <w:rsid w:val="77E5617C"/>
    <w:rsid w:val="7800291D"/>
    <w:rsid w:val="78131440"/>
    <w:rsid w:val="78247952"/>
    <w:rsid w:val="782643AF"/>
    <w:rsid w:val="783141BF"/>
    <w:rsid w:val="78335C43"/>
    <w:rsid w:val="7834405F"/>
    <w:rsid w:val="786A28D1"/>
    <w:rsid w:val="788A0A2C"/>
    <w:rsid w:val="78A44C7D"/>
    <w:rsid w:val="78C91218"/>
    <w:rsid w:val="78D30687"/>
    <w:rsid w:val="78E30843"/>
    <w:rsid w:val="78E86ACC"/>
    <w:rsid w:val="78E940ED"/>
    <w:rsid w:val="78ED15CC"/>
    <w:rsid w:val="79070D10"/>
    <w:rsid w:val="792766A5"/>
    <w:rsid w:val="792A1F08"/>
    <w:rsid w:val="794A4B0B"/>
    <w:rsid w:val="794D23FB"/>
    <w:rsid w:val="795879A0"/>
    <w:rsid w:val="7969105B"/>
    <w:rsid w:val="79A8211B"/>
    <w:rsid w:val="79C87103"/>
    <w:rsid w:val="79DE1C3E"/>
    <w:rsid w:val="79DE25B5"/>
    <w:rsid w:val="79F16E83"/>
    <w:rsid w:val="79FC2CB0"/>
    <w:rsid w:val="7A684E54"/>
    <w:rsid w:val="7A696F0D"/>
    <w:rsid w:val="7A912EC5"/>
    <w:rsid w:val="7A9A30C7"/>
    <w:rsid w:val="7A9B7686"/>
    <w:rsid w:val="7AA35C2F"/>
    <w:rsid w:val="7AA421C5"/>
    <w:rsid w:val="7ABD7A6B"/>
    <w:rsid w:val="7ADD0F0E"/>
    <w:rsid w:val="7AF2255C"/>
    <w:rsid w:val="7AF64CF3"/>
    <w:rsid w:val="7B073440"/>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EC3A98"/>
    <w:rsid w:val="7D152D3A"/>
    <w:rsid w:val="7D5B67F7"/>
    <w:rsid w:val="7D7F0374"/>
    <w:rsid w:val="7D9626FE"/>
    <w:rsid w:val="7D9B542E"/>
    <w:rsid w:val="7D9F1116"/>
    <w:rsid w:val="7DA442A6"/>
    <w:rsid w:val="7DA729F2"/>
    <w:rsid w:val="7DB71F8C"/>
    <w:rsid w:val="7DC6777E"/>
    <w:rsid w:val="7DC96EDE"/>
    <w:rsid w:val="7DEC2BB7"/>
    <w:rsid w:val="7E474539"/>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9">
    <w:name w:val="heading 5"/>
    <w:basedOn w:val="6"/>
    <w:next w:val="6"/>
    <w:link w:val="57"/>
    <w:qFormat/>
    <w:uiPriority w:val="0"/>
    <w:pPr>
      <w:keepNext/>
      <w:keepLines/>
      <w:outlineLvl w:val="4"/>
    </w:pPr>
  </w:style>
  <w:style w:type="paragraph" w:styleId="10">
    <w:name w:val="heading 6"/>
    <w:basedOn w:val="6"/>
    <w:next w:val="6"/>
    <w:link w:val="58"/>
    <w:qFormat/>
    <w:uiPriority w:val="0"/>
    <w:pPr>
      <w:keepNext/>
      <w:keepLines/>
      <w:outlineLvl w:val="5"/>
    </w:pPr>
  </w:style>
  <w:style w:type="paragraph" w:styleId="11">
    <w:name w:val="heading 7"/>
    <w:basedOn w:val="6"/>
    <w:next w:val="6"/>
    <w:link w:val="59"/>
    <w:qFormat/>
    <w:uiPriority w:val="0"/>
    <w:pPr>
      <w:keepNext/>
      <w:keepLines/>
      <w:outlineLvl w:val="6"/>
    </w:pPr>
  </w:style>
  <w:style w:type="paragraph" w:styleId="12">
    <w:name w:val="heading 8"/>
    <w:basedOn w:val="6"/>
    <w:next w:val="6"/>
    <w:link w:val="60"/>
    <w:qFormat/>
    <w:uiPriority w:val="0"/>
    <w:pPr>
      <w:keepNext/>
      <w:keepLines/>
      <w:outlineLvl w:val="7"/>
    </w:pPr>
  </w:style>
  <w:style w:type="paragraph" w:styleId="13">
    <w:name w:val="heading 9"/>
    <w:basedOn w:val="6"/>
    <w:next w:val="6"/>
    <w:link w:val="61"/>
    <w:qFormat/>
    <w:uiPriority w:val="0"/>
    <w:pPr>
      <w:keepNext/>
      <w:keepLines/>
      <w:outlineLvl w:val="8"/>
    </w:p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8"/>
    <w:link w:val="54"/>
    <w:unhideWhenUsed/>
    <w:qFormat/>
    <w:uiPriority w:val="99"/>
    <w:pPr>
      <w:spacing w:after="120"/>
    </w:pPr>
  </w:style>
  <w:style w:type="paragraph" w:customStyle="1" w:styleId="8">
    <w:name w:val="_Style 2"/>
    <w:basedOn w:val="1"/>
    <w:qFormat/>
    <w:uiPriority w:val="0"/>
    <w:pPr>
      <w:spacing w:line="312" w:lineRule="auto"/>
      <w:ind w:firstLine="420" w:firstLineChars="200"/>
      <w:jc w:val="left"/>
    </w:pPr>
    <w:rPr>
      <w:sz w:val="28"/>
      <w:szCs w:val="22"/>
    </w:rPr>
  </w:style>
  <w:style w:type="paragraph" w:styleId="14">
    <w:name w:val="toc 7"/>
    <w:basedOn w:val="1"/>
    <w:next w:val="1"/>
    <w:qFormat/>
    <w:uiPriority w:val="39"/>
    <w:pPr>
      <w:ind w:left="2520" w:leftChars="1200"/>
    </w:pPr>
  </w:style>
  <w:style w:type="paragraph" w:styleId="15">
    <w:name w:val="Normal Indent"/>
    <w:basedOn w:val="1"/>
    <w:link w:val="62"/>
    <w:qFormat/>
    <w:uiPriority w:val="0"/>
    <w:pPr>
      <w:ind w:firstLine="420" w:firstLineChars="200"/>
    </w:p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63"/>
    <w:unhideWhenUsed/>
    <w:qFormat/>
    <w:uiPriority w:val="0"/>
    <w:rPr>
      <w:rFonts w:ascii="宋体"/>
      <w:sz w:val="18"/>
      <w:szCs w:val="18"/>
    </w:rPr>
  </w:style>
  <w:style w:type="paragraph" w:styleId="18">
    <w:name w:val="annotation text"/>
    <w:basedOn w:val="1"/>
    <w:link w:val="64"/>
    <w:unhideWhenUsed/>
    <w:qFormat/>
    <w:uiPriority w:val="0"/>
    <w:pPr>
      <w:jc w:val="left"/>
    </w:pPr>
  </w:style>
  <w:style w:type="paragraph" w:styleId="19">
    <w:name w:val="Salutation"/>
    <w:basedOn w:val="1"/>
    <w:next w:val="1"/>
    <w:link w:val="65"/>
    <w:qFormat/>
    <w:uiPriority w:val="0"/>
    <w:pPr>
      <w:widowControl/>
    </w:pPr>
    <w:rPr>
      <w:rFonts w:ascii="Arial" w:hAnsi="Arial"/>
      <w:spacing w:val="-5"/>
      <w:kern w:val="0"/>
      <w:szCs w:val="20"/>
    </w:rPr>
  </w:style>
  <w:style w:type="paragraph" w:styleId="20">
    <w:name w:val="Body Text Indent"/>
    <w:basedOn w:val="1"/>
    <w:link w:val="66"/>
    <w:qFormat/>
    <w:uiPriority w:val="0"/>
    <w:pPr>
      <w:spacing w:after="120"/>
      <w:ind w:left="420"/>
    </w:pPr>
    <w:rPr>
      <w:sz w:val="21"/>
    </w:rPr>
  </w:style>
  <w:style w:type="paragraph" w:styleId="21">
    <w:name w:val="toc 5"/>
    <w:basedOn w:val="1"/>
    <w:next w:val="1"/>
    <w:qFormat/>
    <w:uiPriority w:val="39"/>
    <w:pPr>
      <w:ind w:left="1680" w:leftChars="800"/>
    </w:pPr>
  </w:style>
  <w:style w:type="paragraph" w:styleId="22">
    <w:name w:val="toc 3"/>
    <w:basedOn w:val="1"/>
    <w:next w:val="1"/>
    <w:qFormat/>
    <w:uiPriority w:val="0"/>
    <w:pPr>
      <w:ind w:left="840" w:leftChars="400"/>
    </w:pPr>
  </w:style>
  <w:style w:type="paragraph" w:styleId="23">
    <w:name w:val="Plain Text"/>
    <w:basedOn w:val="1"/>
    <w:link w:val="67"/>
    <w:qFormat/>
    <w:uiPriority w:val="0"/>
    <w:rPr>
      <w:rFonts w:ascii="宋体" w:hAnsi="Courier New"/>
      <w:sz w:val="21"/>
      <w:szCs w:val="21"/>
    </w:rPr>
  </w:style>
  <w:style w:type="paragraph" w:styleId="24">
    <w:name w:val="toc 8"/>
    <w:basedOn w:val="1"/>
    <w:next w:val="1"/>
    <w:qFormat/>
    <w:uiPriority w:val="39"/>
    <w:pPr>
      <w:ind w:left="2940" w:leftChars="1400"/>
    </w:pPr>
  </w:style>
  <w:style w:type="paragraph" w:styleId="25">
    <w:name w:val="Date"/>
    <w:basedOn w:val="1"/>
    <w:next w:val="1"/>
    <w:link w:val="68"/>
    <w:qFormat/>
    <w:uiPriority w:val="0"/>
    <w:pPr>
      <w:ind w:leftChars="2500"/>
    </w:pPr>
    <w:rPr>
      <w:rFonts w:ascii="仿宋_GB2312" w:hAnsi="宋体" w:eastAsia="仿宋_GB2312"/>
      <w:sz w:val="28"/>
      <w:szCs w:val="28"/>
    </w:rPr>
  </w:style>
  <w:style w:type="paragraph" w:styleId="26">
    <w:name w:val="Body Text Indent 2"/>
    <w:basedOn w:val="1"/>
    <w:link w:val="69"/>
    <w:qFormat/>
    <w:uiPriority w:val="0"/>
    <w:pPr>
      <w:spacing w:after="120" w:line="480" w:lineRule="auto"/>
      <w:ind w:left="420" w:leftChars="200"/>
    </w:pPr>
  </w:style>
  <w:style w:type="paragraph" w:styleId="27">
    <w:name w:val="Balloon Text"/>
    <w:basedOn w:val="1"/>
    <w:link w:val="70"/>
    <w:unhideWhenUsed/>
    <w:qFormat/>
    <w:uiPriority w:val="0"/>
    <w:pPr>
      <w:spacing w:line="240" w:lineRule="auto"/>
    </w:pPr>
    <w:rPr>
      <w:kern w:val="0"/>
      <w:sz w:val="18"/>
      <w:szCs w:val="18"/>
    </w:rPr>
  </w:style>
  <w:style w:type="paragraph" w:styleId="28">
    <w:name w:val="footer"/>
    <w:basedOn w:val="1"/>
    <w:link w:val="71"/>
    <w:qFormat/>
    <w:uiPriority w:val="99"/>
    <w:pPr>
      <w:tabs>
        <w:tab w:val="center" w:pos="4153"/>
        <w:tab w:val="right" w:pos="8306"/>
      </w:tabs>
      <w:snapToGrid w:val="0"/>
      <w:jc w:val="left"/>
    </w:pPr>
    <w:rPr>
      <w:sz w:val="18"/>
      <w:szCs w:val="18"/>
    </w:rPr>
  </w:style>
  <w:style w:type="paragraph" w:styleId="29">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jc w:val="left"/>
    </w:pPr>
    <w:rPr>
      <w:szCs w:val="20"/>
    </w:rPr>
  </w:style>
  <w:style w:type="paragraph" w:styleId="31">
    <w:name w:val="toc 4"/>
    <w:basedOn w:val="1"/>
    <w:next w:val="1"/>
    <w:qFormat/>
    <w:uiPriority w:val="39"/>
    <w:pPr>
      <w:ind w:left="1260" w:leftChars="600"/>
    </w:pPr>
  </w:style>
  <w:style w:type="paragraph" w:styleId="32">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3">
    <w:name w:val="toc 6"/>
    <w:basedOn w:val="1"/>
    <w:next w:val="1"/>
    <w:qFormat/>
    <w:uiPriority w:val="39"/>
    <w:pPr>
      <w:ind w:left="2100" w:leftChars="1000"/>
    </w:pPr>
  </w:style>
  <w:style w:type="paragraph" w:styleId="34">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5">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6">
    <w:name w:val="toc 9"/>
    <w:basedOn w:val="1"/>
    <w:next w:val="1"/>
    <w:qFormat/>
    <w:uiPriority w:val="39"/>
    <w:pPr>
      <w:ind w:left="3360" w:leftChars="1600"/>
    </w:pPr>
  </w:style>
  <w:style w:type="paragraph" w:styleId="37">
    <w:name w:val="Body Text 2"/>
    <w:basedOn w:val="1"/>
    <w:link w:val="75"/>
    <w:qFormat/>
    <w:uiPriority w:val="0"/>
    <w:pPr>
      <w:autoSpaceDE w:val="0"/>
      <w:autoSpaceDN w:val="0"/>
    </w:pPr>
    <w:rPr>
      <w:b/>
      <w:bCs/>
      <w:sz w:val="28"/>
      <w:szCs w:val="20"/>
    </w:rPr>
  </w:style>
  <w:style w:type="paragraph" w:styleId="38">
    <w:name w:val="Normal (Web)"/>
    <w:basedOn w:val="1"/>
    <w:next w:val="29"/>
    <w:qFormat/>
    <w:uiPriority w:val="99"/>
    <w:pPr>
      <w:widowControl/>
      <w:spacing w:before="100" w:beforeAutospacing="1" w:after="100" w:afterAutospacing="1" w:line="240" w:lineRule="auto"/>
      <w:jc w:val="left"/>
    </w:pPr>
    <w:rPr>
      <w:rFonts w:ascii="宋体" w:hAnsi="宋体" w:cs="宋体"/>
      <w:kern w:val="0"/>
    </w:rPr>
  </w:style>
  <w:style w:type="paragraph" w:styleId="39">
    <w:name w:val="Title"/>
    <w:basedOn w:val="1"/>
    <w:link w:val="76"/>
    <w:qFormat/>
    <w:uiPriority w:val="0"/>
    <w:pPr>
      <w:spacing w:before="240" w:after="60"/>
      <w:jc w:val="center"/>
      <w:outlineLvl w:val="0"/>
    </w:pPr>
    <w:rPr>
      <w:rFonts w:ascii="Arial" w:hAnsi="Arial"/>
      <w:b/>
      <w:bCs/>
      <w:sz w:val="32"/>
      <w:szCs w:val="32"/>
    </w:rPr>
  </w:style>
  <w:style w:type="paragraph" w:styleId="40">
    <w:name w:val="annotation subject"/>
    <w:basedOn w:val="18"/>
    <w:next w:val="18"/>
    <w:link w:val="77"/>
    <w:qFormat/>
    <w:uiPriority w:val="0"/>
    <w:pPr>
      <w:spacing w:line="240" w:lineRule="auto"/>
    </w:pPr>
    <w:rPr>
      <w:rFonts w:ascii="Calibri" w:hAnsi="Calibri"/>
      <w:b/>
      <w:bCs/>
      <w:kern w:val="0"/>
      <w:sz w:val="20"/>
      <w:szCs w:val="22"/>
    </w:rPr>
  </w:style>
  <w:style w:type="table" w:styleId="42">
    <w:name w:val="Table Grid"/>
    <w:basedOn w:val="4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basedOn w:val="43"/>
    <w:unhideWhenUsed/>
    <w:qFormat/>
    <w:uiPriority w:val="99"/>
    <w:rPr>
      <w:color w:val="4371B7"/>
      <w:u w:val="single"/>
    </w:rPr>
  </w:style>
  <w:style w:type="character" w:styleId="47">
    <w:name w:val="Emphasis"/>
    <w:qFormat/>
    <w:uiPriority w:val="20"/>
    <w:rPr>
      <w:color w:val="CC0000"/>
    </w:rPr>
  </w:style>
  <w:style w:type="character" w:styleId="48">
    <w:name w:val="Hyperlink"/>
    <w:basedOn w:val="43"/>
    <w:qFormat/>
    <w:uiPriority w:val="99"/>
    <w:rPr>
      <w:color w:val="4371B7"/>
      <w:u w:val="single"/>
    </w:rPr>
  </w:style>
  <w:style w:type="character" w:styleId="49">
    <w:name w:val="annotation reference"/>
    <w:qFormat/>
    <w:uiPriority w:val="0"/>
    <w:rPr>
      <w:sz w:val="21"/>
      <w:szCs w:val="21"/>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9"/>
    <w:qFormat/>
    <w:uiPriority w:val="0"/>
    <w:rPr>
      <w:kern w:val="2"/>
      <w:sz w:val="28"/>
      <w:szCs w:val="24"/>
    </w:rPr>
  </w:style>
  <w:style w:type="character" w:customStyle="1" w:styleId="58">
    <w:name w:val="标题 6 Char"/>
    <w:link w:val="10"/>
    <w:qFormat/>
    <w:uiPriority w:val="0"/>
    <w:rPr>
      <w:kern w:val="2"/>
      <w:sz w:val="28"/>
      <w:szCs w:val="24"/>
    </w:rPr>
  </w:style>
  <w:style w:type="character" w:customStyle="1" w:styleId="59">
    <w:name w:val="标题 7 Char"/>
    <w:link w:val="11"/>
    <w:qFormat/>
    <w:uiPriority w:val="0"/>
    <w:rPr>
      <w:kern w:val="2"/>
      <w:sz w:val="28"/>
      <w:szCs w:val="24"/>
    </w:rPr>
  </w:style>
  <w:style w:type="character" w:customStyle="1" w:styleId="60">
    <w:name w:val="标题 8 Char"/>
    <w:link w:val="12"/>
    <w:qFormat/>
    <w:uiPriority w:val="0"/>
    <w:rPr>
      <w:kern w:val="2"/>
      <w:sz w:val="28"/>
      <w:szCs w:val="24"/>
    </w:rPr>
  </w:style>
  <w:style w:type="character" w:customStyle="1" w:styleId="61">
    <w:name w:val="标题 9 Char"/>
    <w:link w:val="13"/>
    <w:qFormat/>
    <w:uiPriority w:val="0"/>
    <w:rPr>
      <w:kern w:val="2"/>
      <w:sz w:val="28"/>
      <w:szCs w:val="24"/>
    </w:rPr>
  </w:style>
  <w:style w:type="character" w:customStyle="1" w:styleId="62">
    <w:name w:val="正文缩进 Char"/>
    <w:link w:val="15"/>
    <w:qFormat/>
    <w:locked/>
    <w:uiPriority w:val="0"/>
    <w:rPr>
      <w:kern w:val="2"/>
      <w:sz w:val="24"/>
      <w:szCs w:val="24"/>
    </w:rPr>
  </w:style>
  <w:style w:type="character" w:customStyle="1" w:styleId="63">
    <w:name w:val="文档结构图 Char"/>
    <w:link w:val="17"/>
    <w:qFormat/>
    <w:uiPriority w:val="0"/>
    <w:rPr>
      <w:rFonts w:ascii="宋体" w:hAnsi="Times New Roman"/>
      <w:kern w:val="2"/>
      <w:sz w:val="18"/>
      <w:szCs w:val="18"/>
    </w:rPr>
  </w:style>
  <w:style w:type="character" w:customStyle="1" w:styleId="64">
    <w:name w:val="批注文字 Char4"/>
    <w:link w:val="18"/>
    <w:qFormat/>
    <w:uiPriority w:val="0"/>
    <w:rPr>
      <w:kern w:val="2"/>
      <w:sz w:val="24"/>
      <w:szCs w:val="24"/>
    </w:rPr>
  </w:style>
  <w:style w:type="character" w:customStyle="1" w:styleId="65">
    <w:name w:val="称呼 Char1"/>
    <w:link w:val="19"/>
    <w:qFormat/>
    <w:uiPriority w:val="0"/>
    <w:rPr>
      <w:rFonts w:ascii="Arial" w:hAnsi="Arial"/>
      <w:spacing w:val="-5"/>
      <w:sz w:val="24"/>
    </w:rPr>
  </w:style>
  <w:style w:type="character" w:customStyle="1" w:styleId="66">
    <w:name w:val="正文文本缩进 Char"/>
    <w:link w:val="20"/>
    <w:qFormat/>
    <w:uiPriority w:val="0"/>
    <w:rPr>
      <w:kern w:val="2"/>
      <w:sz w:val="21"/>
      <w:szCs w:val="24"/>
    </w:rPr>
  </w:style>
  <w:style w:type="character" w:customStyle="1" w:styleId="67">
    <w:name w:val="纯文本 Char"/>
    <w:link w:val="23"/>
    <w:qFormat/>
    <w:uiPriority w:val="0"/>
    <w:rPr>
      <w:rFonts w:ascii="宋体" w:hAnsi="Courier New" w:cs="Courier New"/>
      <w:kern w:val="2"/>
      <w:sz w:val="21"/>
      <w:szCs w:val="21"/>
    </w:rPr>
  </w:style>
  <w:style w:type="character" w:customStyle="1" w:styleId="68">
    <w:name w:val="日期 Char"/>
    <w:link w:val="25"/>
    <w:qFormat/>
    <w:uiPriority w:val="0"/>
    <w:rPr>
      <w:rFonts w:ascii="仿宋_GB2312" w:hAnsi="宋体" w:eastAsia="仿宋_GB2312"/>
      <w:kern w:val="2"/>
      <w:sz w:val="28"/>
      <w:szCs w:val="28"/>
    </w:rPr>
  </w:style>
  <w:style w:type="character" w:customStyle="1" w:styleId="69">
    <w:name w:val="正文文本缩进 2 Char1"/>
    <w:link w:val="26"/>
    <w:qFormat/>
    <w:uiPriority w:val="0"/>
    <w:rPr>
      <w:kern w:val="2"/>
      <w:sz w:val="24"/>
      <w:szCs w:val="24"/>
    </w:rPr>
  </w:style>
  <w:style w:type="character" w:customStyle="1" w:styleId="70">
    <w:name w:val="批注框文本 Char"/>
    <w:link w:val="27"/>
    <w:qFormat/>
    <w:uiPriority w:val="0"/>
    <w:rPr>
      <w:rFonts w:ascii="Times New Roman" w:hAnsi="Times New Roman" w:eastAsia="宋体" w:cs="Times New Roman"/>
      <w:sz w:val="18"/>
      <w:szCs w:val="18"/>
    </w:rPr>
  </w:style>
  <w:style w:type="character" w:customStyle="1" w:styleId="71">
    <w:name w:val="页脚 Char"/>
    <w:link w:val="28"/>
    <w:qFormat/>
    <w:uiPriority w:val="99"/>
    <w:rPr>
      <w:rFonts w:ascii="Times New Roman" w:hAnsi="Times New Roman"/>
      <w:kern w:val="2"/>
      <w:sz w:val="18"/>
      <w:szCs w:val="18"/>
    </w:rPr>
  </w:style>
  <w:style w:type="character" w:customStyle="1" w:styleId="72">
    <w:name w:val="页眉 Char"/>
    <w:link w:val="29"/>
    <w:qFormat/>
    <w:uiPriority w:val="99"/>
    <w:rPr>
      <w:rFonts w:ascii="Times New Roman" w:hAnsi="Times New Roman"/>
      <w:kern w:val="2"/>
      <w:sz w:val="18"/>
      <w:szCs w:val="18"/>
    </w:rPr>
  </w:style>
  <w:style w:type="character" w:customStyle="1" w:styleId="73">
    <w:name w:val="副标题 Char"/>
    <w:link w:val="32"/>
    <w:qFormat/>
    <w:uiPriority w:val="0"/>
    <w:rPr>
      <w:rFonts w:ascii="Cambria" w:hAnsi="Cambria"/>
      <w:b/>
      <w:bCs/>
      <w:kern w:val="28"/>
      <w:sz w:val="28"/>
      <w:szCs w:val="32"/>
    </w:rPr>
  </w:style>
  <w:style w:type="character" w:customStyle="1" w:styleId="74">
    <w:name w:val="正文文本缩进 3 Char"/>
    <w:link w:val="34"/>
    <w:qFormat/>
    <w:uiPriority w:val="0"/>
    <w:rPr>
      <w:rFonts w:ascii="宋体" w:hAnsi="Arial"/>
      <w:bCs/>
      <w:sz w:val="28"/>
    </w:rPr>
  </w:style>
  <w:style w:type="character" w:customStyle="1" w:styleId="75">
    <w:name w:val="正文文本 2 Char1"/>
    <w:link w:val="37"/>
    <w:qFormat/>
    <w:uiPriority w:val="0"/>
    <w:rPr>
      <w:b/>
      <w:bCs/>
      <w:kern w:val="2"/>
      <w:sz w:val="28"/>
    </w:rPr>
  </w:style>
  <w:style w:type="character" w:customStyle="1" w:styleId="76">
    <w:name w:val="标题 Char"/>
    <w:link w:val="39"/>
    <w:qFormat/>
    <w:uiPriority w:val="0"/>
    <w:rPr>
      <w:rFonts w:ascii="Arial" w:hAnsi="Arial" w:cs="Arial"/>
      <w:b/>
      <w:bCs/>
      <w:kern w:val="2"/>
      <w:sz w:val="32"/>
      <w:szCs w:val="32"/>
    </w:rPr>
  </w:style>
  <w:style w:type="character" w:customStyle="1" w:styleId="77">
    <w:name w:val="批注主题 Char"/>
    <w:link w:val="40"/>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3"/>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3"/>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3"/>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3"/>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3"/>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5"/>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3"/>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5"/>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20"/>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6"/>
    <w:next w:val="15"/>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1272</Words>
  <Characters>1682</Characters>
  <Lines>19</Lines>
  <Paragraphs>5</Paragraphs>
  <TotalTime>0</TotalTime>
  <ScaleCrop>false</ScaleCrop>
  <LinksUpToDate>false</LinksUpToDate>
  <CharactersWithSpaces>1740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丁丁</cp:lastModifiedBy>
  <dcterms:modified xsi:type="dcterms:W3CDTF">2025-10-10T08:34:41Z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5FFB7E94A29F42C8925D1A09AA093812</vt:lpwstr>
  </property>
  <property fmtid="{D5CDD505-2E9C-101B-9397-08002B2CF9AE}" pid="4" name="KSOTemplateDocerSaveRecord">
    <vt:lpwstr>eyJoZGlkIjoiYjdkNzk2NmMzOGY5ZDE3Y2Y5OTUwNTJmOGE0NmJjMGIiLCJ1c2VySWQiOiI1NjQxMjQ3NTIifQ==</vt:lpwstr>
  </property>
</Properties>
</file>