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sz w:val="36"/>
          <w:szCs w:val="36"/>
          <w:lang w:eastAsia="zh-CN"/>
        </w:rPr>
      </w:pPr>
    </w:p>
    <w:p>
      <w:pPr>
        <w:spacing w:line="360" w:lineRule="auto"/>
        <w:jc w:val="center"/>
        <w:rPr>
          <w:rFonts w:hint="eastAsia" w:ascii="宋体" w:hAnsi="宋体" w:cs="宋体"/>
          <w:sz w:val="36"/>
          <w:szCs w:val="36"/>
          <w:lang w:eastAsia="zh-CN"/>
        </w:rPr>
      </w:pPr>
    </w:p>
    <w:p>
      <w:pPr>
        <w:spacing w:line="360" w:lineRule="auto"/>
        <w:jc w:val="center"/>
        <w:rPr>
          <w:rFonts w:ascii="宋体" w:hAnsi="宋体" w:cs="宋体"/>
          <w:sz w:val="36"/>
          <w:szCs w:val="36"/>
        </w:rPr>
      </w:pPr>
      <w:r>
        <w:rPr>
          <w:rFonts w:hint="eastAsia" w:ascii="宋体" w:hAnsi="宋体" w:cs="宋体"/>
          <w:sz w:val="36"/>
          <w:szCs w:val="36"/>
          <w:lang w:eastAsia="zh-CN"/>
        </w:rPr>
        <w:t>山东金岭矿业股份有限公司</w:t>
      </w:r>
    </w:p>
    <w:p>
      <w:pPr>
        <w:spacing w:line="360" w:lineRule="auto"/>
        <w:jc w:val="center"/>
        <w:rPr>
          <w:rFonts w:ascii="宋体" w:hAnsi="宋体" w:cs="宋体"/>
          <w:b/>
          <w:bCs/>
          <w:sz w:val="36"/>
          <w:szCs w:val="36"/>
        </w:rPr>
      </w:pPr>
      <w:r>
        <w:rPr>
          <w:rFonts w:hint="eastAsia" w:ascii="宋体" w:hAnsi="宋体" w:cs="宋体"/>
          <w:b/>
          <w:bCs/>
          <w:sz w:val="36"/>
          <w:szCs w:val="36"/>
          <w:lang w:eastAsia="zh-CN"/>
        </w:rPr>
        <w:t>潜水泵</w:t>
      </w:r>
      <w:r>
        <w:rPr>
          <w:rFonts w:hint="eastAsia" w:ascii="宋体" w:hAnsi="宋体" w:cs="宋体"/>
          <w:b/>
          <w:bCs/>
          <w:sz w:val="36"/>
          <w:szCs w:val="36"/>
        </w:rPr>
        <w:t>采购项目</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（项目编号：61139925101742）</w:t>
      </w:r>
    </w:p>
    <w:p>
      <w:pPr>
        <w:rPr>
          <w:rFonts w:ascii="宋体" w:hAnsi="宋体" w:cs="宋体"/>
          <w:sz w:val="28"/>
          <w:szCs w:val="28"/>
        </w:rPr>
      </w:pPr>
    </w:p>
    <w:p>
      <w:pPr>
        <w:pStyle w:val="2"/>
        <w:ind w:firstLine="420"/>
        <w:rPr>
          <w:rFonts w:hAnsi="宋体" w:cs="宋体"/>
        </w:rPr>
      </w:pPr>
    </w:p>
    <w:p>
      <w:pPr>
        <w:ind w:firstLine="420"/>
        <w:rPr>
          <w:rFonts w:ascii="宋体" w:hAnsi="宋体" w:cs="宋体"/>
        </w:rPr>
      </w:pPr>
    </w:p>
    <w:p>
      <w:pPr>
        <w:pStyle w:val="2"/>
        <w:ind w:firstLine="420"/>
        <w:rPr>
          <w:rFonts w:hAnsi="宋体" w:cs="宋体"/>
        </w:rPr>
      </w:pPr>
    </w:p>
    <w:p>
      <w:pPr>
        <w:tabs>
          <w:tab w:val="left" w:pos="315"/>
          <w:tab w:val="left" w:pos="8820"/>
        </w:tabs>
        <w:ind w:right="266" w:rightChars="127"/>
        <w:jc w:val="center"/>
        <w:rPr>
          <w:rFonts w:hint="eastAsia" w:ascii="宋体" w:hAnsi="宋体" w:eastAsia="宋体" w:cs="宋体"/>
          <w:b/>
          <w:bCs/>
          <w:color w:val="000000"/>
          <w:sz w:val="52"/>
          <w:lang w:eastAsia="zh-CN"/>
        </w:rPr>
      </w:pPr>
      <w:r>
        <w:rPr>
          <w:rFonts w:hint="eastAsia" w:ascii="宋体" w:hAnsi="宋体" w:cs="宋体"/>
          <w:b/>
          <w:bCs/>
          <w:color w:val="000000"/>
          <w:sz w:val="52"/>
        </w:rPr>
        <w:t>竞争性谈判</w:t>
      </w:r>
      <w:r>
        <w:rPr>
          <w:rFonts w:hint="eastAsia" w:ascii="宋体" w:hAnsi="宋体" w:cs="宋体"/>
          <w:b/>
          <w:bCs/>
          <w:color w:val="000000"/>
          <w:sz w:val="52"/>
          <w:lang w:eastAsia="zh-CN"/>
        </w:rPr>
        <w:t>公告</w:t>
      </w:r>
    </w:p>
    <w:p>
      <w:pPr>
        <w:pStyle w:val="2"/>
        <w:rPr>
          <w:rFonts w:hAnsi="宋体" w:cs="宋体"/>
        </w:rPr>
      </w:pPr>
    </w:p>
    <w:p>
      <w:pPr>
        <w:ind w:firstLine="420"/>
        <w:rPr>
          <w:rFonts w:ascii="宋体" w:hAnsi="宋体" w:cs="宋体"/>
        </w:rPr>
      </w:pPr>
    </w:p>
    <w:p>
      <w:pPr>
        <w:ind w:firstLine="420"/>
        <w:rPr>
          <w:rFonts w:ascii="宋体" w:hAnsi="宋体" w:cs="宋体"/>
        </w:rPr>
      </w:pPr>
    </w:p>
    <w:p>
      <w:pPr>
        <w:pStyle w:val="2"/>
        <w:ind w:firstLine="420"/>
        <w:rPr>
          <w:rFonts w:hAnsi="宋体" w:cs="宋体"/>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spacing w:line="720" w:lineRule="auto"/>
        <w:ind w:left="850" w:leftChars="405" w:firstLine="1400" w:firstLineChars="500"/>
        <w:jc w:val="left"/>
        <w:rPr>
          <w:rFonts w:ascii="宋体" w:hAnsi="宋体" w:cs="宋体"/>
          <w:sz w:val="28"/>
          <w:szCs w:val="28"/>
          <w:u w:val="single"/>
        </w:rPr>
      </w:pPr>
      <w:r>
        <w:rPr>
          <w:rFonts w:hint="eastAsia" w:ascii="宋体" w:hAnsi="宋体" w:cs="宋体"/>
          <w:sz w:val="28"/>
          <w:szCs w:val="28"/>
        </w:rPr>
        <w:t>采购人：</w:t>
      </w:r>
      <w:r>
        <w:rPr>
          <w:rFonts w:hint="eastAsia" w:ascii="宋体" w:hAnsi="宋体" w:cs="宋体"/>
          <w:sz w:val="28"/>
          <w:szCs w:val="28"/>
          <w:u w:val="single"/>
          <w:lang w:eastAsia="zh-CN"/>
        </w:rPr>
        <w:t>山东金岭矿业股份有限公司</w:t>
      </w:r>
    </w:p>
    <w:p>
      <w:pPr>
        <w:spacing w:line="720" w:lineRule="auto"/>
        <w:jc w:val="center"/>
        <w:rPr>
          <w:rFonts w:ascii="宋体" w:hAnsi="宋体" w:cs="宋体"/>
          <w:highlight w:val="none"/>
        </w:rPr>
      </w:pPr>
      <w:r>
        <w:rPr>
          <w:rFonts w:hint="eastAsia" w:ascii="宋体" w:hAnsi="宋体" w:cs="宋体"/>
          <w:sz w:val="28"/>
          <w:szCs w:val="28"/>
          <w:highlight w:val="none"/>
          <w:u w:val="single"/>
        </w:rPr>
        <w:t>202</w:t>
      </w:r>
      <w:r>
        <w:rPr>
          <w:rFonts w:hint="eastAsia" w:ascii="宋体" w:hAnsi="宋体" w:cs="宋体"/>
          <w:sz w:val="28"/>
          <w:szCs w:val="28"/>
          <w:highlight w:val="none"/>
          <w:u w:val="single"/>
          <w:lang w:val="en-US" w:eastAsia="zh-CN"/>
        </w:rPr>
        <w:t>5</w:t>
      </w:r>
      <w:r>
        <w:rPr>
          <w:rFonts w:hint="eastAsia" w:ascii="宋体" w:hAnsi="宋体" w:cs="宋体"/>
          <w:sz w:val="28"/>
          <w:szCs w:val="28"/>
          <w:highlight w:val="none"/>
        </w:rPr>
        <w:t>年</w:t>
      </w:r>
      <w:r>
        <w:rPr>
          <w:rFonts w:hint="eastAsia" w:ascii="宋体" w:hAnsi="宋体" w:cs="宋体"/>
          <w:sz w:val="28"/>
          <w:szCs w:val="28"/>
          <w:highlight w:val="none"/>
          <w:u w:val="single"/>
          <w:lang w:val="en-US" w:eastAsia="zh-CN"/>
        </w:rPr>
        <w:t>10</w:t>
      </w:r>
      <w:r>
        <w:rPr>
          <w:rFonts w:hint="eastAsia" w:ascii="宋体" w:hAnsi="宋体" w:cs="宋体"/>
          <w:sz w:val="28"/>
          <w:szCs w:val="28"/>
          <w:highlight w:val="none"/>
        </w:rPr>
        <w:t>月</w:t>
      </w:r>
      <w:r>
        <w:rPr>
          <w:rFonts w:hint="eastAsia" w:ascii="宋体" w:hAnsi="宋体" w:cs="宋体"/>
          <w:sz w:val="28"/>
          <w:szCs w:val="28"/>
          <w:highlight w:val="none"/>
          <w:u w:val="single"/>
          <w:lang w:val="en-US" w:eastAsia="zh-CN"/>
        </w:rPr>
        <w:t>20</w:t>
      </w:r>
      <w:r>
        <w:rPr>
          <w:rFonts w:hint="eastAsia" w:ascii="宋体" w:hAnsi="宋体" w:cs="宋体"/>
          <w:sz w:val="28"/>
          <w:szCs w:val="28"/>
          <w:highlight w:val="none"/>
        </w:rPr>
        <w:t>日</w:t>
      </w:r>
    </w:p>
    <w:p>
      <w:pPr>
        <w:pStyle w:val="2"/>
        <w:rPr>
          <w:rFonts w:ascii="宋体" w:hAnsi="宋体" w:cs="宋体"/>
          <w:bCs/>
          <w:caps/>
          <w:color w:val="000000"/>
          <w:sz w:val="28"/>
          <w:szCs w:val="28"/>
          <w:lang w:val="zh-CN"/>
        </w:rPr>
      </w:pPr>
      <w:bookmarkStart w:id="0" w:name="_Toc172171538"/>
    </w:p>
    <w:p>
      <w:pPr>
        <w:rPr>
          <w:rFonts w:ascii="宋体" w:hAnsi="宋体" w:cs="宋体"/>
          <w:bCs/>
          <w:caps/>
          <w:color w:val="000000"/>
          <w:sz w:val="28"/>
          <w:szCs w:val="28"/>
          <w:lang w:val="zh-CN"/>
        </w:rPr>
      </w:pPr>
    </w:p>
    <w:bookmarkEnd w:id="0"/>
    <w:p>
      <w:pPr>
        <w:autoSpaceDE w:val="0"/>
        <w:autoSpaceDN w:val="0"/>
        <w:adjustRightInd w:val="0"/>
        <w:spacing w:line="360" w:lineRule="auto"/>
        <w:jc w:val="left"/>
        <w:rPr>
          <w:rFonts w:hint="eastAsia" w:ascii="宋体" w:hAnsi="宋体" w:cs="宋体"/>
          <w:b/>
          <w:color w:val="000000"/>
          <w:szCs w:val="21"/>
          <w:lang w:val="zh-CN"/>
        </w:rPr>
      </w:pPr>
    </w:p>
    <w:p>
      <w:pPr>
        <w:autoSpaceDE w:val="0"/>
        <w:autoSpaceDN w:val="0"/>
        <w:adjustRightInd w:val="0"/>
        <w:spacing w:line="360" w:lineRule="auto"/>
        <w:ind w:firstLine="420" w:firstLineChars="200"/>
        <w:jc w:val="left"/>
        <w:rPr>
          <w:rFonts w:hint="eastAsia" w:ascii="宋体" w:hAnsi="宋体" w:cs="宋体"/>
          <w:b/>
          <w:color w:val="000000"/>
          <w:szCs w:val="21"/>
          <w:lang w:val="zh-CN"/>
        </w:rPr>
      </w:pPr>
    </w:p>
    <w:p>
      <w:pPr>
        <w:autoSpaceDE w:val="0"/>
        <w:autoSpaceDN w:val="0"/>
        <w:adjustRightInd w:val="0"/>
        <w:spacing w:line="360" w:lineRule="auto"/>
        <w:ind w:firstLine="420" w:firstLineChars="200"/>
        <w:jc w:val="left"/>
        <w:rPr>
          <w:rFonts w:hint="eastAsia" w:ascii="宋体" w:hAnsi="宋体" w:cs="宋体"/>
          <w:b/>
          <w:color w:val="000000"/>
          <w:szCs w:val="21"/>
          <w:lang w:val="zh-CN"/>
        </w:rPr>
      </w:pPr>
    </w:p>
    <w:p>
      <w:pPr>
        <w:autoSpaceDE w:val="0"/>
        <w:autoSpaceDN w:val="0"/>
        <w:adjustRightInd w:val="0"/>
        <w:spacing w:line="360" w:lineRule="auto"/>
        <w:ind w:firstLine="420" w:firstLineChars="200"/>
        <w:jc w:val="left"/>
        <w:rPr>
          <w:rFonts w:ascii="宋体" w:hAnsi="宋体" w:cs="宋体"/>
          <w:b/>
          <w:color w:val="000000"/>
          <w:szCs w:val="21"/>
          <w:lang w:val="zh-CN"/>
        </w:rPr>
      </w:pPr>
      <w:r>
        <w:rPr>
          <w:rFonts w:hint="eastAsia" w:ascii="宋体" w:hAnsi="宋体" w:cs="宋体"/>
          <w:b/>
          <w:color w:val="000000"/>
          <w:szCs w:val="21"/>
          <w:lang w:val="zh-CN"/>
        </w:rPr>
        <w:t>1.采购条件</w:t>
      </w:r>
    </w:p>
    <w:p>
      <w:pPr>
        <w:pStyle w:val="2"/>
        <w:spacing w:line="360" w:lineRule="auto"/>
        <w:ind w:firstLine="424" w:firstLineChars="202"/>
        <w:rPr>
          <w:rFonts w:hAnsi="宋体" w:cs="宋体"/>
          <w:color w:val="000000"/>
          <w:sz w:val="21"/>
          <w:szCs w:val="21"/>
        </w:rPr>
      </w:pPr>
      <w:r>
        <w:rPr>
          <w:rFonts w:hint="eastAsia" w:hAnsi="宋体" w:cs="宋体"/>
          <w:sz w:val="21"/>
          <w:szCs w:val="21"/>
          <w:lang w:val="en-US" w:eastAsia="zh-CN"/>
        </w:rPr>
        <w:t>潜水泵</w:t>
      </w:r>
      <w:r>
        <w:rPr>
          <w:rFonts w:hint="eastAsia" w:hAnsi="宋体" w:cs="宋体"/>
          <w:sz w:val="21"/>
          <w:szCs w:val="21"/>
        </w:rPr>
        <w:t>采购项目,采购人为</w:t>
      </w:r>
      <w:r>
        <w:rPr>
          <w:rFonts w:hint="eastAsia" w:hAnsi="宋体" w:cs="宋体"/>
          <w:sz w:val="21"/>
          <w:szCs w:val="21"/>
          <w:lang w:eastAsia="zh-CN"/>
        </w:rPr>
        <w:t>山东金岭矿业股份有限公司</w:t>
      </w:r>
      <w:r>
        <w:rPr>
          <w:rFonts w:hint="eastAsia" w:hAnsi="宋体" w:cs="宋体"/>
          <w:sz w:val="21"/>
          <w:szCs w:val="21"/>
        </w:rPr>
        <w:t>，采购项目资金来自企业自筹，出资比例为100%。该项目已具备采购条件，现对该项目进行竞争性谈判采购。</w:t>
      </w:r>
    </w:p>
    <w:p>
      <w:pPr>
        <w:autoSpaceDE w:val="0"/>
        <w:autoSpaceDN w:val="0"/>
        <w:adjustRightInd w:val="0"/>
        <w:spacing w:line="360" w:lineRule="auto"/>
        <w:ind w:firstLine="424" w:firstLineChars="202"/>
        <w:jc w:val="left"/>
        <w:rPr>
          <w:rFonts w:ascii="宋体" w:hAnsi="宋体" w:cs="宋体"/>
          <w:b/>
          <w:color w:val="000000"/>
          <w:szCs w:val="21"/>
          <w:lang w:val="zh-CN"/>
        </w:rPr>
      </w:pPr>
      <w:r>
        <w:rPr>
          <w:rFonts w:hint="eastAsia" w:ascii="宋体" w:hAnsi="宋体" w:cs="宋体"/>
          <w:b/>
          <w:color w:val="000000"/>
          <w:szCs w:val="21"/>
          <w:lang w:val="zh-CN"/>
        </w:rPr>
        <w:t>2.采购项目名称及内容：</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eastAsia="宋体" w:cs="宋体"/>
          <w:color w:val="000000"/>
          <w:kern w:val="0"/>
          <w:szCs w:val="21"/>
          <w:lang w:val="zh-CN" w:eastAsia="zh-CN"/>
        </w:rPr>
      </w:pPr>
      <w:r>
        <w:rPr>
          <w:rFonts w:hint="eastAsia" w:ascii="宋体" w:hAnsi="宋体" w:eastAsia="宋体" w:cs="宋体"/>
          <w:color w:val="000000"/>
          <w:kern w:val="0"/>
          <w:szCs w:val="21"/>
          <w:lang w:val="zh-CN"/>
        </w:rPr>
        <w:t>2.1项目编号：61139925101742</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eastAsia="zh-CN"/>
        </w:rPr>
        <w:t>2.2项目名称：</w:t>
      </w:r>
      <w:r>
        <w:rPr>
          <w:rFonts w:hint="eastAsia" w:ascii="宋体" w:hAnsi="宋体" w:eastAsia="宋体" w:cs="宋体"/>
          <w:color w:val="000000"/>
          <w:kern w:val="0"/>
          <w:szCs w:val="21"/>
          <w:lang w:val="en-US" w:eastAsia="zh-CN"/>
        </w:rPr>
        <w:t>山东金岭矿业股份有限公</w:t>
      </w:r>
      <w:r>
        <w:rPr>
          <w:rFonts w:hint="eastAsia" w:ascii="宋体" w:hAnsi="宋体" w:eastAsia="宋体" w:cs="宋体"/>
          <w:color w:val="000000"/>
          <w:kern w:val="0"/>
          <w:szCs w:val="21"/>
          <w:highlight w:val="none"/>
          <w:lang w:val="en-US" w:eastAsia="zh-CN"/>
        </w:rPr>
        <w:t>司</w:t>
      </w:r>
      <w:r>
        <w:rPr>
          <w:rFonts w:hint="eastAsia" w:ascii="宋体" w:hAnsi="宋体" w:cs="宋体"/>
          <w:color w:val="000000"/>
          <w:kern w:val="0"/>
          <w:szCs w:val="21"/>
          <w:highlight w:val="none"/>
          <w:lang w:val="en-US" w:eastAsia="zh-CN"/>
        </w:rPr>
        <w:t>潜水泵</w:t>
      </w:r>
      <w:r>
        <w:rPr>
          <w:rFonts w:hint="eastAsia" w:ascii="宋体" w:hAnsi="宋体" w:eastAsia="宋体" w:cs="宋体"/>
          <w:color w:val="000000"/>
          <w:kern w:val="0"/>
          <w:szCs w:val="21"/>
          <w:highlight w:val="none"/>
          <w:lang w:val="zh-CN"/>
        </w:rPr>
        <w:t>采购项目</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2.3采购方式：竞争性谈判</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color w:val="000000"/>
          <w:kern w:val="0"/>
          <w:szCs w:val="21"/>
          <w:lang w:val="zh-CN"/>
        </w:rPr>
        <w:t>2.4采购内容：</w:t>
      </w:r>
      <w:r>
        <w:rPr>
          <w:rFonts w:hint="eastAsia" w:ascii="宋体" w:hAnsi="宋体" w:eastAsia="宋体" w:cs="宋体"/>
          <w:kern w:val="2"/>
          <w:sz w:val="21"/>
          <w:szCs w:val="21"/>
          <w:lang w:val="en-US" w:eastAsia="zh-CN" w:bidi="ar-SA"/>
        </w:rPr>
        <w:t>潜水泵1台，流量：240m³/h，扬程：240m，电机功率：250-260kw，外径：281-283mm。</w:t>
      </w:r>
    </w:p>
    <w:p>
      <w:pPr>
        <w:keepNext w:val="0"/>
        <w:keepLines w:val="0"/>
        <w:pageBreakBefore w:val="0"/>
        <w:widowControl w:val="0"/>
        <w:kinsoku/>
        <w:wordWrap/>
        <w:overflowPunct/>
        <w:topLinePunct w:val="0"/>
        <w:autoSpaceDE w:val="0"/>
        <w:autoSpaceDN w:val="0"/>
        <w:bidi w:val="0"/>
        <w:adjustRightInd w:val="0"/>
        <w:spacing w:line="480" w:lineRule="auto"/>
        <w:ind w:firstLine="420" w:firstLineChars="200"/>
        <w:jc w:val="left"/>
        <w:textAlignment w:val="auto"/>
        <w:rPr>
          <w:rFonts w:hint="eastAsia" w:ascii="宋体" w:hAnsi="宋体" w:cs="宋体"/>
          <w:color w:val="000000"/>
          <w:kern w:val="0"/>
          <w:szCs w:val="21"/>
          <w:lang w:val="zh-CN" w:eastAsia="zh-CN"/>
        </w:rPr>
      </w:pPr>
      <w:r>
        <w:rPr>
          <w:rFonts w:hint="eastAsia" w:ascii="宋体" w:hAnsi="宋体" w:eastAsia="宋体" w:cs="宋体"/>
          <w:color w:val="000000"/>
          <w:kern w:val="0"/>
          <w:szCs w:val="21"/>
          <w:lang w:val="zh-CN"/>
        </w:rPr>
        <w:t>2.5</w:t>
      </w:r>
      <w:r>
        <w:rPr>
          <w:rFonts w:hint="eastAsia" w:ascii="宋体" w:hAnsi="宋体" w:cs="宋体"/>
          <w:color w:val="000000"/>
          <w:kern w:val="0"/>
          <w:szCs w:val="21"/>
          <w:lang w:val="zh-CN"/>
        </w:rPr>
        <w:t>供货</w:t>
      </w:r>
      <w:r>
        <w:rPr>
          <w:rFonts w:hint="eastAsia" w:ascii="宋体" w:hAnsi="宋体" w:eastAsia="宋体" w:cs="宋体"/>
          <w:color w:val="000000"/>
          <w:kern w:val="0"/>
          <w:szCs w:val="21"/>
          <w:lang w:val="en-US" w:eastAsia="zh-CN"/>
        </w:rPr>
        <w:t>时间</w:t>
      </w:r>
      <w:r>
        <w:rPr>
          <w:rFonts w:hint="eastAsia" w:ascii="宋体" w:hAnsi="宋体" w:eastAsia="宋体" w:cs="宋体"/>
          <w:color w:val="000000"/>
          <w:kern w:val="0"/>
          <w:szCs w:val="21"/>
          <w:lang w:val="zh-CN"/>
        </w:rPr>
        <w:t>：</w:t>
      </w:r>
      <w:r>
        <w:rPr>
          <w:rFonts w:hint="eastAsia" w:ascii="宋体" w:hAnsi="宋体" w:cs="宋体"/>
          <w:color w:val="000000"/>
          <w:kern w:val="0"/>
          <w:szCs w:val="21"/>
          <w:lang w:val="zh-CN" w:eastAsia="zh-CN"/>
        </w:rPr>
        <w:t>合同签订之日起</w:t>
      </w:r>
      <w:r>
        <w:rPr>
          <w:rFonts w:hint="eastAsia" w:ascii="宋体" w:hAnsi="宋体" w:cs="宋体"/>
          <w:color w:val="000000"/>
          <w:kern w:val="0"/>
          <w:szCs w:val="21"/>
          <w:lang w:val="en-US" w:eastAsia="zh-CN"/>
        </w:rPr>
        <w:t>30</w:t>
      </w:r>
      <w:r>
        <w:rPr>
          <w:rFonts w:hint="eastAsia" w:ascii="宋体" w:hAnsi="宋体" w:cs="宋体"/>
          <w:color w:val="000000"/>
          <w:kern w:val="0"/>
          <w:szCs w:val="21"/>
          <w:lang w:val="zh-CN" w:eastAsia="zh-CN"/>
        </w:rPr>
        <w:t>天内</w:t>
      </w:r>
      <w:r>
        <w:rPr>
          <w:rFonts w:hint="eastAsia" w:ascii="宋体" w:hAnsi="宋体" w:cs="宋体"/>
          <w:color w:val="000000"/>
          <w:kern w:val="0"/>
          <w:szCs w:val="21"/>
          <w:lang w:val="en-US" w:eastAsia="zh-CN"/>
        </w:rPr>
        <w:t>。</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2.6交货地点：山东省淄博市张店区中埠镇</w:t>
      </w:r>
      <w:r>
        <w:rPr>
          <w:rFonts w:hint="eastAsia" w:ascii="宋体" w:hAnsi="宋体" w:eastAsia="宋体" w:cs="宋体"/>
          <w:color w:val="000000"/>
          <w:kern w:val="0"/>
          <w:szCs w:val="21"/>
          <w:lang w:val="zh-CN" w:eastAsia="zh-CN"/>
        </w:rPr>
        <w:t>山东金岭矿业股份有限公司寰宇新材料公司</w:t>
      </w:r>
      <w:r>
        <w:rPr>
          <w:rFonts w:hint="eastAsia" w:ascii="宋体" w:hAnsi="宋体" w:eastAsia="宋体" w:cs="宋体"/>
          <w:color w:val="000000"/>
          <w:kern w:val="0"/>
          <w:szCs w:val="21"/>
          <w:lang w:val="zh-CN"/>
        </w:rPr>
        <w:t>。</w:t>
      </w:r>
    </w:p>
    <w:p>
      <w:pPr>
        <w:autoSpaceDE w:val="0"/>
        <w:autoSpaceDN w:val="0"/>
        <w:adjustRightInd w:val="0"/>
        <w:spacing w:line="360" w:lineRule="auto"/>
        <w:ind w:firstLine="424" w:firstLineChars="202"/>
        <w:jc w:val="left"/>
        <w:rPr>
          <w:rFonts w:hint="eastAsia" w:ascii="宋体" w:hAnsi="宋体" w:eastAsia="宋体" w:cs="宋体"/>
          <w:b/>
          <w:color w:val="000000"/>
          <w:szCs w:val="21"/>
          <w:lang w:val="zh-CN"/>
        </w:rPr>
      </w:pPr>
      <w:r>
        <w:rPr>
          <w:rFonts w:hint="eastAsia" w:ascii="宋体" w:hAnsi="宋体" w:eastAsia="宋体" w:cs="宋体"/>
          <w:b/>
          <w:color w:val="000000"/>
          <w:szCs w:val="21"/>
          <w:lang w:val="zh-CN"/>
        </w:rPr>
        <w:t>3.谈判供应商资格要求：</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3.1在中国境内注册的独立法人。</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3.2谈判供应商必须是本次采购产品的生产制造商。</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3.3谈判供应商财务状况良好，没有处于财产被没收、接管、破产或其他关、停、并、转的状态，须提供近三年（2022年、2023年、202</w:t>
      </w:r>
      <w:r>
        <w:rPr>
          <w:rFonts w:hint="eastAsia" w:ascii="宋体" w:hAnsi="宋体" w:cs="宋体"/>
          <w:color w:val="000000"/>
          <w:kern w:val="0"/>
          <w:szCs w:val="21"/>
          <w:lang w:val="en-US" w:eastAsia="zh-CN"/>
        </w:rPr>
        <w:t>4年</w:t>
      </w:r>
      <w:r>
        <w:rPr>
          <w:rFonts w:hint="eastAsia" w:ascii="宋体" w:hAnsi="宋体" w:cs="宋体"/>
          <w:color w:val="000000"/>
          <w:kern w:val="0"/>
          <w:szCs w:val="21"/>
          <w:lang w:val="zh-CN"/>
        </w:rPr>
        <w:t>）财务审计报告或财务报表（完整会计年度资产负债表和损益表）；如近期成立的企业提供成立至今的财务审计报告或财务报表。</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3.4谈判供应商未被“信用中国”网站列入失信被执行人、重大税收违法失信主体；（须提供网络截图并加盖公司公章）。</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3.5业绩要求：</w:t>
      </w:r>
      <w:r>
        <w:rPr>
          <w:rFonts w:hint="eastAsia" w:ascii="宋体" w:hAnsi="宋体" w:cs="宋体"/>
          <w:b w:val="0"/>
          <w:bCs w:val="0"/>
          <w:color w:val="000000"/>
          <w:kern w:val="0"/>
          <w:szCs w:val="21"/>
          <w:lang w:val="zh-CN"/>
        </w:rPr>
        <w:t>谈判供应商应</w:t>
      </w:r>
      <w:r>
        <w:rPr>
          <w:rFonts w:hint="eastAsia" w:ascii="宋体" w:hAnsi="宋体" w:cs="宋体"/>
          <w:color w:val="000000"/>
          <w:kern w:val="0"/>
          <w:szCs w:val="21"/>
          <w:lang w:val="zh-CN"/>
        </w:rPr>
        <w:t>具有</w:t>
      </w:r>
      <w:r>
        <w:rPr>
          <w:rFonts w:hint="eastAsia" w:ascii="宋体" w:hAnsi="宋体" w:cs="宋体"/>
          <w:color w:val="000000"/>
          <w:kern w:val="0"/>
          <w:szCs w:val="21"/>
          <w:lang w:val="en-US" w:eastAsia="zh-CN"/>
        </w:rPr>
        <w:t>潜水泵</w:t>
      </w:r>
      <w:r>
        <w:rPr>
          <w:rFonts w:hint="eastAsia" w:ascii="宋体" w:hAnsi="宋体" w:cs="宋体"/>
          <w:color w:val="000000"/>
          <w:kern w:val="0"/>
          <w:szCs w:val="21"/>
          <w:lang w:val="zh-CN"/>
        </w:rPr>
        <w:t>相关业绩（以202</w:t>
      </w:r>
      <w:r>
        <w:rPr>
          <w:rFonts w:hint="eastAsia" w:ascii="宋体" w:hAnsi="宋体" w:cs="宋体"/>
          <w:color w:val="000000"/>
          <w:kern w:val="0"/>
          <w:szCs w:val="21"/>
          <w:lang w:val="en-US" w:eastAsia="zh-CN"/>
        </w:rPr>
        <w:t>2</w:t>
      </w:r>
      <w:r>
        <w:rPr>
          <w:rFonts w:hint="eastAsia" w:ascii="宋体" w:hAnsi="宋体" w:cs="宋体"/>
          <w:color w:val="000000"/>
          <w:kern w:val="0"/>
          <w:szCs w:val="21"/>
          <w:lang w:val="zh-CN"/>
        </w:rPr>
        <w:t>年1月至今的合同为准，合同至少要包括：合同双方主体的基本信息页，尤其是数量一定要显示、合同约定工作内容页、合同签字页等）。</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3.6本项目不接受联合体投标。</w:t>
      </w:r>
    </w:p>
    <w:p>
      <w:pPr>
        <w:autoSpaceDE w:val="0"/>
        <w:autoSpaceDN w:val="0"/>
        <w:adjustRightInd w:val="0"/>
        <w:spacing w:line="360" w:lineRule="auto"/>
        <w:ind w:firstLine="424" w:firstLineChars="202"/>
        <w:jc w:val="left"/>
        <w:rPr>
          <w:rFonts w:ascii="宋体" w:hAnsi="宋体" w:cs="宋体"/>
          <w:b/>
          <w:color w:val="000000"/>
          <w:szCs w:val="21"/>
          <w:lang w:val="zh-CN"/>
        </w:rPr>
      </w:pPr>
      <w:r>
        <w:rPr>
          <w:rFonts w:hint="eastAsia" w:ascii="宋体" w:hAnsi="宋体" w:cs="宋体"/>
          <w:b/>
          <w:color w:val="000000"/>
          <w:szCs w:val="21"/>
          <w:lang w:val="zh-CN"/>
        </w:rPr>
        <w:t>4.谈判文件发售办法：</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4.1本项目实行网上报名，网上发售电子版谈判文件。凡有意参加投标者，请于</w:t>
      </w:r>
      <w:r>
        <w:rPr>
          <w:rFonts w:hint="eastAsia" w:ascii="宋体" w:hAnsi="宋体" w:eastAsia="宋体" w:cs="宋体"/>
          <w:color w:val="FF0000"/>
          <w:kern w:val="0"/>
          <w:szCs w:val="21"/>
          <w:highlight w:val="none"/>
          <w:u w:val="single"/>
        </w:rPr>
        <w:t>202</w:t>
      </w:r>
      <w:r>
        <w:rPr>
          <w:rFonts w:hint="eastAsia" w:ascii="宋体" w:hAnsi="宋体" w:eastAsia="宋体" w:cs="宋体"/>
          <w:color w:val="FF0000"/>
          <w:kern w:val="0"/>
          <w:szCs w:val="21"/>
          <w:highlight w:val="none"/>
          <w:u w:val="single"/>
          <w:lang w:val="en-US" w:eastAsia="zh-CN"/>
        </w:rPr>
        <w:t>5</w:t>
      </w:r>
      <w:r>
        <w:rPr>
          <w:rFonts w:hint="eastAsia" w:ascii="宋体" w:hAnsi="宋体" w:eastAsia="宋体" w:cs="宋体"/>
          <w:color w:val="FF0000"/>
          <w:kern w:val="0"/>
          <w:szCs w:val="21"/>
          <w:highlight w:val="none"/>
          <w:u w:val="single"/>
        </w:rPr>
        <w:t>年</w:t>
      </w:r>
      <w:r>
        <w:rPr>
          <w:rFonts w:hint="eastAsia" w:ascii="宋体" w:hAnsi="宋体" w:cs="宋体"/>
          <w:color w:val="FF0000"/>
          <w:kern w:val="0"/>
          <w:szCs w:val="21"/>
          <w:highlight w:val="none"/>
          <w:u w:val="single"/>
          <w:lang w:val="en-US" w:eastAsia="zh-CN"/>
        </w:rPr>
        <w:t>10</w:t>
      </w:r>
      <w:r>
        <w:rPr>
          <w:rFonts w:hint="eastAsia" w:ascii="宋体" w:hAnsi="宋体" w:eastAsia="宋体" w:cs="宋体"/>
          <w:color w:val="FF0000"/>
          <w:kern w:val="0"/>
          <w:szCs w:val="21"/>
          <w:highlight w:val="none"/>
          <w:u w:val="single"/>
        </w:rPr>
        <w:t>月</w:t>
      </w:r>
      <w:r>
        <w:rPr>
          <w:rFonts w:hint="eastAsia" w:ascii="宋体" w:hAnsi="宋体" w:cs="宋体"/>
          <w:color w:val="FF0000"/>
          <w:kern w:val="0"/>
          <w:szCs w:val="21"/>
          <w:highlight w:val="none"/>
          <w:u w:val="single"/>
          <w:lang w:val="en-US" w:eastAsia="zh-CN"/>
        </w:rPr>
        <w:t>21</w:t>
      </w:r>
      <w:r>
        <w:rPr>
          <w:rFonts w:hint="eastAsia" w:ascii="宋体" w:hAnsi="宋体" w:eastAsia="宋体" w:cs="宋体"/>
          <w:color w:val="FF0000"/>
          <w:kern w:val="0"/>
          <w:szCs w:val="21"/>
          <w:highlight w:val="none"/>
          <w:u w:val="single"/>
        </w:rPr>
        <w:t>日至202</w:t>
      </w:r>
      <w:r>
        <w:rPr>
          <w:rFonts w:hint="eastAsia" w:ascii="宋体" w:hAnsi="宋体" w:eastAsia="宋体" w:cs="宋体"/>
          <w:color w:val="FF0000"/>
          <w:kern w:val="0"/>
          <w:szCs w:val="21"/>
          <w:highlight w:val="none"/>
          <w:u w:val="single"/>
          <w:lang w:val="en-US" w:eastAsia="zh-CN"/>
        </w:rPr>
        <w:t>5</w:t>
      </w:r>
      <w:r>
        <w:rPr>
          <w:rFonts w:hint="eastAsia" w:ascii="宋体" w:hAnsi="宋体" w:eastAsia="宋体" w:cs="宋体"/>
          <w:color w:val="FF0000"/>
          <w:kern w:val="0"/>
          <w:szCs w:val="21"/>
          <w:highlight w:val="none"/>
          <w:u w:val="single"/>
        </w:rPr>
        <w:t>年</w:t>
      </w:r>
      <w:r>
        <w:rPr>
          <w:rFonts w:hint="eastAsia" w:ascii="宋体" w:hAnsi="宋体" w:cs="宋体"/>
          <w:color w:val="FF0000"/>
          <w:kern w:val="0"/>
          <w:szCs w:val="21"/>
          <w:highlight w:val="none"/>
          <w:u w:val="single"/>
          <w:lang w:val="en-US" w:eastAsia="zh-CN"/>
        </w:rPr>
        <w:t>10</w:t>
      </w:r>
      <w:r>
        <w:rPr>
          <w:rFonts w:hint="eastAsia" w:ascii="宋体" w:hAnsi="宋体" w:eastAsia="宋体" w:cs="宋体"/>
          <w:color w:val="FF0000"/>
          <w:kern w:val="0"/>
          <w:szCs w:val="21"/>
          <w:highlight w:val="none"/>
          <w:u w:val="single"/>
        </w:rPr>
        <w:t>月</w:t>
      </w:r>
      <w:r>
        <w:rPr>
          <w:rFonts w:hint="eastAsia" w:ascii="宋体" w:hAnsi="宋体" w:cs="宋体"/>
          <w:color w:val="FF0000"/>
          <w:kern w:val="0"/>
          <w:szCs w:val="21"/>
          <w:highlight w:val="none"/>
          <w:u w:val="single"/>
          <w:lang w:val="en-US" w:eastAsia="zh-CN"/>
        </w:rPr>
        <w:t>24</w:t>
      </w:r>
      <w:r>
        <w:rPr>
          <w:rFonts w:hint="eastAsia" w:ascii="宋体" w:hAnsi="宋体" w:eastAsia="宋体" w:cs="宋体"/>
          <w:color w:val="FF0000"/>
          <w:kern w:val="0"/>
          <w:szCs w:val="21"/>
          <w:highlight w:val="none"/>
          <w:u w:val="single"/>
        </w:rPr>
        <w:t>日</w:t>
      </w:r>
      <w:r>
        <w:rPr>
          <w:rFonts w:hint="eastAsia" w:ascii="宋体" w:hAnsi="宋体" w:eastAsia="宋体" w:cs="宋体"/>
          <w:kern w:val="0"/>
          <w:szCs w:val="21"/>
        </w:rPr>
        <w:t>登录山钢集团阳光购销平台（http://bams.shansteelgroup.com/）,报名并购买下载电子版谈判文件。</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4.2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4.3谈判文件每包售</w:t>
      </w:r>
      <w:r>
        <w:rPr>
          <w:rFonts w:hint="eastAsia" w:ascii="宋体" w:hAnsi="宋体" w:cs="宋体"/>
          <w:kern w:val="0"/>
          <w:szCs w:val="21"/>
          <w:lang w:val="en-US" w:eastAsia="zh-CN"/>
        </w:rPr>
        <w:t>200</w:t>
      </w:r>
      <w:r>
        <w:rPr>
          <w:rFonts w:hint="eastAsia" w:ascii="宋体" w:hAnsi="宋体" w:eastAsia="宋体" w:cs="宋体"/>
          <w:kern w:val="0"/>
          <w:szCs w:val="21"/>
        </w:rPr>
        <w:t>元，售后不退；从谈判供应商基本账户电汇或转账到采购人账户，并在银行汇款或转账备注栏中注明项目编号(后四位)及款项性质（标书费）；否则，采购人有权不予确认，由此引起的后果由潜在谈判供应商承担。</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标书费只开具收据不退还，谈判供应商交纳标书费后，采购人第二个工作日确认后,谈判供应商可直接用注册的账户和密码从网上下载谈判文件。</w:t>
      </w:r>
    </w:p>
    <w:p>
      <w:pPr>
        <w:keepNext w:val="0"/>
        <w:keepLines w:val="0"/>
        <w:pageBreakBefore w:val="0"/>
        <w:widowControl w:val="0"/>
        <w:kinsoku/>
        <w:wordWrap/>
        <w:overflowPunct/>
        <w:topLinePunct w:val="0"/>
        <w:autoSpaceDE w:val="0"/>
        <w:autoSpaceDN w:val="0"/>
        <w:bidi w:val="0"/>
        <w:adjustRightInd w:val="0"/>
        <w:spacing w:line="480" w:lineRule="auto"/>
        <w:ind w:left="102" w:right="-23" w:firstLine="324"/>
        <w:jc w:val="left"/>
        <w:textAlignment w:val="auto"/>
        <w:rPr>
          <w:rFonts w:ascii="宋体" w:hAnsi="宋体" w:cs="宋体"/>
          <w:kern w:val="0"/>
          <w:szCs w:val="21"/>
        </w:rPr>
      </w:pPr>
      <w:r>
        <w:rPr>
          <w:rFonts w:hint="eastAsia" w:ascii="宋体" w:hAnsi="宋体" w:cs="宋体"/>
          <w:kern w:val="0"/>
          <w:szCs w:val="21"/>
        </w:rPr>
        <w:t>4.4采购人账户信息</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cs="宋体"/>
          <w:kern w:val="0"/>
          <w:szCs w:val="21"/>
        </w:rPr>
      </w:pPr>
      <w:r>
        <w:rPr>
          <w:rFonts w:hint="eastAsia" w:ascii="宋体" w:hAnsi="宋体" w:cs="宋体"/>
          <w:kern w:val="0"/>
          <w:szCs w:val="21"/>
        </w:rPr>
        <w:t>账户名：山东金岭矿业股份有限公司</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cs="宋体"/>
          <w:kern w:val="0"/>
          <w:szCs w:val="21"/>
        </w:rPr>
      </w:pPr>
      <w:r>
        <w:rPr>
          <w:rFonts w:hint="eastAsia" w:ascii="宋体" w:hAnsi="宋体" w:cs="宋体"/>
          <w:kern w:val="0"/>
          <w:szCs w:val="21"/>
        </w:rPr>
        <w:t>银行账号：1603065809201000694</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cs="宋体"/>
          <w:kern w:val="0"/>
          <w:szCs w:val="21"/>
        </w:rPr>
      </w:pPr>
      <w:r>
        <w:rPr>
          <w:rFonts w:hint="eastAsia" w:ascii="宋体" w:hAnsi="宋体" w:cs="宋体"/>
          <w:kern w:val="0"/>
          <w:szCs w:val="21"/>
        </w:rPr>
        <w:t>开户银行：中国工商银行股份有限公司淄博高新支行</w:t>
      </w:r>
    </w:p>
    <w:p>
      <w:pPr>
        <w:spacing w:line="360" w:lineRule="auto"/>
        <w:ind w:firstLine="422"/>
        <w:rPr>
          <w:rFonts w:hint="eastAsia" w:ascii="宋体" w:hAnsi="宋体" w:cs="宋体"/>
          <w:kern w:val="0"/>
          <w:szCs w:val="21"/>
        </w:rPr>
      </w:pPr>
      <w:r>
        <w:rPr>
          <w:rFonts w:hint="eastAsia" w:ascii="宋体" w:hAnsi="宋体" w:cs="宋体"/>
          <w:kern w:val="0"/>
          <w:szCs w:val="21"/>
        </w:rPr>
        <w:t>4.5本项目不接受未购买本谈判文件的谈判供应商投标。</w:t>
      </w:r>
    </w:p>
    <w:p>
      <w:pPr>
        <w:spacing w:line="360" w:lineRule="auto"/>
        <w:ind w:firstLine="422"/>
        <w:rPr>
          <w:rFonts w:ascii="宋体" w:hAnsi="宋体" w:cs="宋体"/>
          <w:b/>
          <w:color w:val="000000"/>
          <w:szCs w:val="21"/>
          <w:lang w:val="zh-CN"/>
        </w:rPr>
      </w:pPr>
      <w:r>
        <w:rPr>
          <w:rFonts w:hint="eastAsia" w:ascii="宋体" w:hAnsi="宋体" w:cs="宋体"/>
          <w:b/>
          <w:color w:val="000000"/>
          <w:szCs w:val="21"/>
          <w:lang w:val="zh-CN"/>
        </w:rPr>
        <w:t>五、响应文件的递交</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5.1谈判响应文件递交截止时间（开标时间）、地点。</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5.1.1谈判响应文件递交截止时间(开标时</w:t>
      </w:r>
      <w:r>
        <w:rPr>
          <w:rFonts w:hint="eastAsia" w:ascii="宋体" w:hAnsi="宋体" w:eastAsia="宋体" w:cs="宋体"/>
          <w:b/>
          <w:bCs/>
          <w:kern w:val="0"/>
          <w:szCs w:val="21"/>
        </w:rPr>
        <w:t>间)：</w:t>
      </w:r>
      <w:r>
        <w:rPr>
          <w:rFonts w:hint="eastAsia" w:ascii="宋体" w:hAnsi="宋体" w:eastAsia="宋体" w:cs="宋体"/>
          <w:b/>
          <w:bCs/>
          <w:color w:val="FF0000"/>
          <w:kern w:val="0"/>
          <w:szCs w:val="21"/>
          <w:highlight w:val="none"/>
        </w:rPr>
        <w:t>202</w:t>
      </w:r>
      <w:r>
        <w:rPr>
          <w:rFonts w:hint="eastAsia" w:ascii="宋体" w:hAnsi="宋体" w:eastAsia="宋体" w:cs="宋体"/>
          <w:b/>
          <w:bCs/>
          <w:color w:val="FF0000"/>
          <w:kern w:val="0"/>
          <w:szCs w:val="21"/>
          <w:highlight w:val="none"/>
          <w:lang w:val="en-US" w:eastAsia="zh-CN"/>
        </w:rPr>
        <w:t>5</w:t>
      </w:r>
      <w:r>
        <w:rPr>
          <w:rFonts w:hint="eastAsia" w:ascii="宋体" w:hAnsi="宋体" w:eastAsia="宋体" w:cs="宋体"/>
          <w:b/>
          <w:bCs/>
          <w:color w:val="FF0000"/>
          <w:kern w:val="0"/>
          <w:szCs w:val="21"/>
          <w:highlight w:val="none"/>
        </w:rPr>
        <w:t>年</w:t>
      </w:r>
      <w:r>
        <w:rPr>
          <w:rFonts w:hint="eastAsia" w:ascii="宋体" w:hAnsi="宋体" w:cs="宋体"/>
          <w:b/>
          <w:bCs/>
          <w:color w:val="FF0000"/>
          <w:kern w:val="0"/>
          <w:szCs w:val="21"/>
          <w:highlight w:val="none"/>
          <w:lang w:val="en-US" w:eastAsia="zh-CN"/>
        </w:rPr>
        <w:t>10</w:t>
      </w:r>
      <w:r>
        <w:rPr>
          <w:rFonts w:hint="eastAsia" w:ascii="宋体" w:hAnsi="宋体" w:eastAsia="宋体" w:cs="宋体"/>
          <w:b/>
          <w:bCs/>
          <w:color w:val="FF0000"/>
          <w:kern w:val="0"/>
          <w:szCs w:val="21"/>
          <w:highlight w:val="none"/>
        </w:rPr>
        <w:t>月</w:t>
      </w:r>
      <w:r>
        <w:rPr>
          <w:rFonts w:hint="eastAsia" w:ascii="宋体" w:hAnsi="宋体" w:cs="宋体"/>
          <w:b/>
          <w:bCs/>
          <w:color w:val="FF0000"/>
          <w:kern w:val="0"/>
          <w:szCs w:val="21"/>
          <w:highlight w:val="none"/>
          <w:lang w:val="en-US" w:eastAsia="zh-CN"/>
        </w:rPr>
        <w:t>30</w:t>
      </w:r>
      <w:r>
        <w:rPr>
          <w:rFonts w:hint="eastAsia" w:ascii="宋体" w:hAnsi="宋体" w:eastAsia="宋体" w:cs="宋体"/>
          <w:b/>
          <w:bCs/>
          <w:color w:val="FF0000"/>
          <w:kern w:val="0"/>
          <w:szCs w:val="21"/>
          <w:highlight w:val="none"/>
        </w:rPr>
        <w:t>日</w:t>
      </w:r>
      <w:r>
        <w:rPr>
          <w:rFonts w:hint="eastAsia" w:ascii="宋体" w:hAnsi="宋体" w:cs="宋体"/>
          <w:b/>
          <w:bCs/>
          <w:color w:val="FF0000"/>
          <w:kern w:val="0"/>
          <w:szCs w:val="21"/>
          <w:highlight w:val="none"/>
          <w:lang w:val="en-US" w:eastAsia="zh-CN"/>
        </w:rPr>
        <w:t>9</w:t>
      </w:r>
      <w:r>
        <w:rPr>
          <w:rFonts w:hint="eastAsia" w:ascii="宋体" w:hAnsi="宋体" w:eastAsia="宋体" w:cs="宋体"/>
          <w:b/>
          <w:bCs/>
          <w:color w:val="FF0000"/>
          <w:kern w:val="0"/>
          <w:szCs w:val="21"/>
          <w:highlight w:val="none"/>
          <w:lang w:val="en-US" w:eastAsia="zh-CN"/>
        </w:rPr>
        <w:t>：00</w:t>
      </w:r>
      <w:r>
        <w:rPr>
          <w:rFonts w:hint="eastAsia" w:ascii="宋体" w:hAnsi="宋体" w:eastAsia="宋体" w:cs="宋体"/>
          <w:b/>
          <w:bCs/>
          <w:kern w:val="0"/>
          <w:szCs w:val="21"/>
        </w:rPr>
        <w:t>。</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5.1.2开标地点:</w:t>
      </w:r>
      <w:r>
        <w:rPr>
          <w:rFonts w:hint="eastAsia" w:ascii="宋体" w:hAnsi="宋体" w:eastAsia="宋体" w:cs="宋体"/>
          <w:kern w:val="0"/>
          <w:szCs w:val="21"/>
          <w:lang w:eastAsia="zh-CN"/>
        </w:rPr>
        <w:t>山东金岭矿业股份有限公司</w:t>
      </w:r>
      <w:r>
        <w:rPr>
          <w:rFonts w:hint="eastAsia" w:ascii="宋体" w:hAnsi="宋体" w:eastAsia="宋体" w:cs="宋体"/>
          <w:kern w:val="0"/>
          <w:szCs w:val="21"/>
        </w:rPr>
        <w:t>职工之家</w:t>
      </w:r>
      <w:r>
        <w:rPr>
          <w:rFonts w:hint="eastAsia" w:ascii="宋体" w:hAnsi="宋体" w:cs="宋体"/>
          <w:kern w:val="0"/>
          <w:szCs w:val="21"/>
          <w:lang w:eastAsia="zh-CN"/>
        </w:rPr>
        <w:t>三</w:t>
      </w:r>
      <w:bookmarkStart w:id="6" w:name="_GoBack"/>
      <w:bookmarkEnd w:id="6"/>
      <w:r>
        <w:rPr>
          <w:rFonts w:hint="eastAsia" w:ascii="宋体" w:hAnsi="宋体" w:eastAsia="宋体" w:cs="宋体"/>
          <w:kern w:val="0"/>
          <w:szCs w:val="21"/>
        </w:rPr>
        <w:t>楼开标室。</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5.2谈判供应商递交响应文件应按照谈判文件的要求进行。</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5.3逾期送达的、未送达指定地点的或者不按照谈判文件要求密封的响应文件，采购人将予以拒收。</w:t>
      </w:r>
    </w:p>
    <w:p>
      <w:pPr>
        <w:spacing w:line="360" w:lineRule="auto"/>
        <w:ind w:firstLine="422"/>
        <w:rPr>
          <w:rFonts w:hint="eastAsia" w:ascii="宋体" w:hAnsi="宋体" w:cs="宋体"/>
          <w:b/>
          <w:bCs/>
          <w:sz w:val="24"/>
          <w:szCs w:val="24"/>
        </w:rPr>
      </w:pPr>
      <w:bookmarkStart w:id="1" w:name="_Toc20031"/>
      <w:bookmarkStart w:id="2" w:name="_Toc392227734"/>
      <w:bookmarkStart w:id="3" w:name="_Toc3041"/>
      <w:bookmarkStart w:id="4" w:name="_Toc12142"/>
      <w:bookmarkStart w:id="5" w:name="_Toc27956"/>
      <w:r>
        <w:rPr>
          <w:rFonts w:hint="eastAsia" w:ascii="宋体" w:hAnsi="宋体" w:cs="宋体"/>
          <w:b/>
          <w:bCs/>
          <w:sz w:val="24"/>
          <w:szCs w:val="24"/>
        </w:rPr>
        <w:t>5.4本项目采用</w:t>
      </w:r>
      <w:r>
        <w:rPr>
          <w:rFonts w:hint="eastAsia" w:ascii="宋体" w:hAnsi="宋体" w:cs="宋体"/>
          <w:b/>
          <w:bCs/>
          <w:color w:val="FF0000"/>
          <w:sz w:val="24"/>
          <w:szCs w:val="24"/>
        </w:rPr>
        <w:t>电话谈判</w:t>
      </w:r>
      <w:r>
        <w:rPr>
          <w:rFonts w:hint="eastAsia" w:ascii="宋体" w:hAnsi="宋体" w:cs="宋体"/>
          <w:b/>
          <w:bCs/>
          <w:sz w:val="24"/>
          <w:szCs w:val="24"/>
        </w:rPr>
        <w:t>方式，谈判供应商不参加现场开标活动，需在开标时间段保持电话畅通。</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5.4.1谈判响应文件通过邮寄快递的方式送达，谈判响应文件必须在谈判响应文件递交截止时间前送达到山东省淄博市高新区中埠镇铁鹰路山东金岭矿业股份有限公司招标办。招标办工作人员签收邮寄包裹的时间即为谈判供应商谈判响应文件的送达时间，逾期送达的谈判响应文件无效，后果由谈判供应商自行承担。接收邮寄快递包裹的时间为工作日上午8:00~12:00，下午13:00~17:00，谈判供应商应对自己的谈判响应文件的快递包封和密封性负责，如送达的快递包裹出现破损导致谈判响应文件密封性包封破损的，后果由谈判供应商自行承担。</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5.4.2谈判供应商应充分预留谈判响应文件邮寄、送达所需要的时间。为确保疫情防控期间邮寄包裹能及时送达，应选择邮寄运送时间有保障的快递公司寄送谈判响应文件。</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5.4.3谈判供应商在按照谈判文件的要求装订、密封好谈判响应文件后，应使用不透明、防水的邮寄袋(或箱)再次包裹已密封好的谈判响应文件，并在邮寄袋(或箱)上注明项目名称、项目编号、谈判供应商名称等信息（方式不限），工作人员将依据此信息将邮寄袋(或箱)提交该项目的开标、谈判环节。如采购人收到的邮寄包裹未按上述要求进行标识，造成无法将谈判响应文件提交至该项目开标、谈判环节的，由此产生的后果由谈判供应商自行承担。</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5.4.4谈判响应文件邮寄地址:山东省淄博市高新区中埠镇铁鹰路山东金岭矿业股份有限公司</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收件人:招标办，联系电话:0533-3088212</w:t>
      </w:r>
    </w:p>
    <w:p>
      <w:pPr>
        <w:spacing w:line="360" w:lineRule="auto"/>
        <w:ind w:firstLine="422"/>
        <w:rPr>
          <w:rFonts w:ascii="宋体" w:hAnsi="宋体" w:cs="宋体"/>
          <w:b/>
          <w:bCs/>
          <w:szCs w:val="21"/>
        </w:rPr>
      </w:pPr>
      <w:r>
        <w:rPr>
          <w:rFonts w:hint="eastAsia" w:ascii="宋体" w:hAnsi="宋体" w:cs="宋体"/>
          <w:b/>
          <w:bCs/>
          <w:szCs w:val="21"/>
        </w:rPr>
        <w:t>六、发布公告的媒介</w:t>
      </w:r>
      <w:bookmarkEnd w:id="1"/>
      <w:bookmarkEnd w:id="2"/>
      <w:bookmarkEnd w:id="3"/>
    </w:p>
    <w:p>
      <w:pPr>
        <w:spacing w:line="360" w:lineRule="auto"/>
        <w:ind w:firstLine="420"/>
        <w:rPr>
          <w:rFonts w:ascii="宋体" w:hAnsi="宋体" w:cs="宋体"/>
          <w:szCs w:val="21"/>
        </w:rPr>
      </w:pPr>
      <w:r>
        <w:rPr>
          <w:rFonts w:hint="eastAsia" w:ascii="宋体" w:hAnsi="宋体" w:cs="宋体"/>
          <w:szCs w:val="21"/>
        </w:rPr>
        <w:t>本项目谈判公告在“</w:t>
      </w:r>
      <w:r>
        <w:rPr>
          <w:rFonts w:hint="eastAsia" w:ascii="宋体" w:hAnsi="宋体" w:cs="宋体"/>
          <w:kern w:val="0"/>
          <w:szCs w:val="21"/>
        </w:rPr>
        <w:t>山钢集团阳光购销平台（http://bams.shansteelgroup.com/）</w:t>
      </w:r>
      <w:r>
        <w:rPr>
          <w:rFonts w:hint="eastAsia" w:ascii="宋体" w:hAnsi="宋体" w:cs="宋体"/>
          <w:szCs w:val="21"/>
        </w:rPr>
        <w:t>”发布。谈判公告将明确对谈判供应商的资格要求、发售谈判文件的日期和方式、投标、开标等事宜。</w:t>
      </w:r>
    </w:p>
    <w:p>
      <w:pPr>
        <w:spacing w:line="360" w:lineRule="auto"/>
        <w:ind w:firstLine="422"/>
        <w:rPr>
          <w:rFonts w:ascii="宋体" w:hAnsi="宋体" w:cs="宋体"/>
          <w:b/>
          <w:bCs/>
          <w:szCs w:val="21"/>
        </w:rPr>
      </w:pPr>
      <w:r>
        <w:rPr>
          <w:rFonts w:hint="eastAsia" w:ascii="宋体" w:hAnsi="宋体" w:cs="宋体"/>
          <w:b/>
          <w:bCs/>
          <w:szCs w:val="21"/>
        </w:rPr>
        <w:t>七、联系方式</w:t>
      </w:r>
      <w:bookmarkEnd w:id="4"/>
      <w:bookmarkEnd w:id="5"/>
    </w:p>
    <w:p>
      <w:pPr>
        <w:spacing w:line="360" w:lineRule="auto"/>
        <w:ind w:firstLine="420"/>
        <w:rPr>
          <w:rFonts w:ascii="宋体" w:hAnsi="宋体" w:cs="宋体"/>
          <w:szCs w:val="21"/>
        </w:rPr>
      </w:pPr>
      <w:r>
        <w:rPr>
          <w:rFonts w:hint="eastAsia" w:ascii="宋体" w:hAnsi="宋体" w:cs="宋体"/>
          <w:szCs w:val="21"/>
        </w:rPr>
        <w:t>联系地址：淄博市张店区中埠镇铁鹰路29号。</w:t>
      </w:r>
    </w:p>
    <w:p>
      <w:pPr>
        <w:pStyle w:val="2"/>
        <w:spacing w:line="360" w:lineRule="auto"/>
        <w:ind w:firstLine="420"/>
        <w:rPr>
          <w:rFonts w:hAnsi="宋体" w:cs="宋体"/>
          <w:sz w:val="21"/>
          <w:szCs w:val="21"/>
        </w:rPr>
      </w:pPr>
      <w:r>
        <w:rPr>
          <w:rFonts w:hint="eastAsia" w:hAnsi="宋体" w:cs="宋体"/>
          <w:sz w:val="21"/>
          <w:szCs w:val="21"/>
        </w:rPr>
        <w:t>电子邮箱:jlkyzbb@163.com</w:t>
      </w:r>
    </w:p>
    <w:p>
      <w:pPr>
        <w:spacing w:line="360" w:lineRule="auto"/>
        <w:ind w:firstLine="420"/>
      </w:pPr>
      <w:r>
        <w:rPr>
          <w:rFonts w:hint="eastAsia" w:ascii="宋体" w:hAnsi="宋体" w:cs="宋体"/>
          <w:szCs w:val="21"/>
        </w:rPr>
        <w:t>咨询时间：工作日上午：8:30-11:45下午：13:30-16:45</w:t>
      </w:r>
    </w:p>
    <w:tbl>
      <w:tblPr>
        <w:tblStyle w:val="52"/>
        <w:tblpPr w:leftFromText="180" w:rightFromText="180" w:vertAnchor="text" w:horzAnchor="margin" w:tblpXSpec="center" w:tblpY="210"/>
        <w:tblOverlap w:val="never"/>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54"/>
        <w:gridCol w:w="320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2" w:type="dxa"/>
            <w:vAlign w:val="center"/>
          </w:tcPr>
          <w:p>
            <w:pPr>
              <w:spacing w:line="440" w:lineRule="exact"/>
              <w:jc w:val="center"/>
              <w:rPr>
                <w:rFonts w:ascii="宋体" w:hAnsi="宋体" w:cs="宋体"/>
                <w:szCs w:val="21"/>
              </w:rPr>
            </w:pPr>
            <w:r>
              <w:rPr>
                <w:rFonts w:hint="eastAsia" w:ascii="宋体" w:hAnsi="宋体" w:cs="宋体"/>
                <w:szCs w:val="21"/>
              </w:rPr>
              <w:t>序号</w:t>
            </w:r>
          </w:p>
        </w:tc>
        <w:tc>
          <w:tcPr>
            <w:tcW w:w="1454" w:type="dxa"/>
            <w:vAlign w:val="center"/>
          </w:tcPr>
          <w:p>
            <w:pPr>
              <w:spacing w:line="440" w:lineRule="exact"/>
              <w:ind w:firstLine="33" w:firstLineChars="16"/>
              <w:jc w:val="center"/>
              <w:rPr>
                <w:rFonts w:ascii="宋体" w:hAnsi="宋体" w:cs="宋体"/>
                <w:szCs w:val="21"/>
              </w:rPr>
            </w:pPr>
            <w:r>
              <w:rPr>
                <w:rFonts w:hint="eastAsia" w:ascii="宋体" w:hAnsi="宋体" w:cs="宋体"/>
                <w:szCs w:val="21"/>
              </w:rPr>
              <w:t>业务</w:t>
            </w:r>
          </w:p>
        </w:tc>
        <w:tc>
          <w:tcPr>
            <w:tcW w:w="3209" w:type="dxa"/>
            <w:vAlign w:val="center"/>
          </w:tcPr>
          <w:p>
            <w:pPr>
              <w:spacing w:line="440" w:lineRule="exact"/>
              <w:ind w:firstLine="33" w:firstLineChars="16"/>
              <w:jc w:val="center"/>
              <w:rPr>
                <w:rFonts w:ascii="宋体" w:hAnsi="宋体" w:cs="宋体"/>
                <w:szCs w:val="21"/>
              </w:rPr>
            </w:pPr>
            <w:r>
              <w:rPr>
                <w:rFonts w:hint="eastAsia" w:ascii="宋体" w:hAnsi="宋体" w:cs="宋体"/>
                <w:szCs w:val="21"/>
              </w:rPr>
              <w:t>联系人</w:t>
            </w:r>
          </w:p>
        </w:tc>
        <w:tc>
          <w:tcPr>
            <w:tcW w:w="2977" w:type="dxa"/>
            <w:vAlign w:val="center"/>
          </w:tcPr>
          <w:p>
            <w:pPr>
              <w:spacing w:line="440" w:lineRule="exact"/>
              <w:ind w:firstLine="33" w:firstLineChars="16"/>
              <w:jc w:val="center"/>
              <w:rPr>
                <w:rFonts w:ascii="宋体" w:hAnsi="宋体" w:cs="宋体"/>
                <w:szCs w:val="21"/>
              </w:rPr>
            </w:pPr>
            <w:r>
              <w:rPr>
                <w:rFonts w:hint="eastAsia" w:ascii="宋体" w:hAnsi="宋体" w:cs="宋体"/>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2" w:type="dxa"/>
            <w:vAlign w:val="center"/>
          </w:tcPr>
          <w:p>
            <w:pPr>
              <w:spacing w:line="440" w:lineRule="exact"/>
              <w:ind w:leftChars="-12" w:hanging="25" w:hangingChars="12"/>
              <w:jc w:val="center"/>
              <w:rPr>
                <w:rFonts w:ascii="宋体" w:hAnsi="宋体" w:cs="宋体"/>
                <w:szCs w:val="21"/>
              </w:rPr>
            </w:pPr>
            <w:r>
              <w:rPr>
                <w:rFonts w:hint="eastAsia" w:ascii="宋体" w:hAnsi="宋体" w:cs="宋体"/>
                <w:szCs w:val="21"/>
              </w:rPr>
              <w:t>1</w:t>
            </w:r>
          </w:p>
        </w:tc>
        <w:tc>
          <w:tcPr>
            <w:tcW w:w="1454" w:type="dxa"/>
            <w:vAlign w:val="center"/>
          </w:tcPr>
          <w:p>
            <w:pPr>
              <w:ind w:left="-2" w:leftChars="-1"/>
              <w:jc w:val="center"/>
              <w:rPr>
                <w:rFonts w:ascii="宋体" w:hAnsi="宋体" w:cs="宋体"/>
                <w:szCs w:val="21"/>
              </w:rPr>
            </w:pPr>
            <w:r>
              <w:rPr>
                <w:rFonts w:hint="eastAsia" w:ascii="宋体" w:hAnsi="宋体" w:cs="宋体"/>
                <w:szCs w:val="21"/>
              </w:rPr>
              <w:t>投标咨询</w:t>
            </w:r>
          </w:p>
        </w:tc>
        <w:tc>
          <w:tcPr>
            <w:tcW w:w="3209" w:type="dxa"/>
            <w:vAlign w:val="center"/>
          </w:tcPr>
          <w:p>
            <w:pPr>
              <w:ind w:left="-2" w:leftChars="-1" w:firstLine="33" w:firstLineChars="16"/>
              <w:jc w:val="center"/>
              <w:rPr>
                <w:rFonts w:ascii="宋体" w:hAnsi="宋体" w:cs="宋体"/>
                <w:szCs w:val="21"/>
              </w:rPr>
            </w:pPr>
            <w:r>
              <w:rPr>
                <w:rFonts w:hint="eastAsia" w:ascii="宋体" w:hAnsi="宋体" w:cs="宋体"/>
                <w:szCs w:val="21"/>
              </w:rPr>
              <w:t>王先生/宫先生</w:t>
            </w:r>
          </w:p>
        </w:tc>
        <w:tc>
          <w:tcPr>
            <w:tcW w:w="2977" w:type="dxa"/>
            <w:vAlign w:val="center"/>
          </w:tcPr>
          <w:p>
            <w:pPr>
              <w:ind w:left="-2" w:leftChars="-1" w:firstLine="33" w:firstLineChars="16"/>
              <w:jc w:val="center"/>
              <w:rPr>
                <w:rFonts w:ascii="宋体" w:hAnsi="宋体" w:cs="宋体"/>
                <w:szCs w:val="21"/>
              </w:rPr>
            </w:pPr>
            <w:r>
              <w:rPr>
                <w:rFonts w:hint="eastAsia" w:ascii="宋体" w:hAnsi="宋体" w:cs="宋体"/>
                <w:szCs w:val="21"/>
              </w:rPr>
              <w:t>0533-3088212/3089963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32" w:type="dxa"/>
            <w:vAlign w:val="center"/>
          </w:tcPr>
          <w:p>
            <w:pPr>
              <w:spacing w:line="440" w:lineRule="exact"/>
              <w:ind w:leftChars="-12" w:hanging="25" w:hangingChars="12"/>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454" w:type="dxa"/>
            <w:vAlign w:val="center"/>
          </w:tcPr>
          <w:p>
            <w:pPr>
              <w:ind w:left="-2" w:leftChars="-1"/>
              <w:jc w:val="center"/>
              <w:rPr>
                <w:rFonts w:hint="eastAsia" w:ascii="宋体" w:hAnsi="宋体" w:eastAsia="宋体" w:cs="宋体"/>
                <w:szCs w:val="21"/>
                <w:lang w:eastAsia="zh-CN"/>
              </w:rPr>
            </w:pPr>
            <w:r>
              <w:rPr>
                <w:rFonts w:hint="eastAsia" w:ascii="宋体" w:hAnsi="宋体" w:cs="宋体"/>
                <w:szCs w:val="21"/>
                <w:lang w:eastAsia="zh-CN"/>
              </w:rPr>
              <w:t>技术咨询</w:t>
            </w:r>
          </w:p>
        </w:tc>
        <w:tc>
          <w:tcPr>
            <w:tcW w:w="3209" w:type="dxa"/>
            <w:vAlign w:val="center"/>
          </w:tcPr>
          <w:p>
            <w:pPr>
              <w:ind w:left="-2" w:leftChars="-1" w:firstLine="33" w:firstLineChars="16"/>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王先生</w:t>
            </w:r>
          </w:p>
        </w:tc>
        <w:tc>
          <w:tcPr>
            <w:tcW w:w="2977" w:type="dxa"/>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0533-3089401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32" w:type="dxa"/>
            <w:vAlign w:val="center"/>
          </w:tcPr>
          <w:p>
            <w:pPr>
              <w:spacing w:line="440" w:lineRule="exact"/>
              <w:ind w:leftChars="-12" w:hanging="25" w:hangingChars="12"/>
              <w:jc w:val="center"/>
              <w:rPr>
                <w:rFonts w:ascii="宋体" w:hAnsi="宋体" w:cs="宋体"/>
                <w:szCs w:val="21"/>
              </w:rPr>
            </w:pPr>
            <w:r>
              <w:rPr>
                <w:rFonts w:hint="eastAsia" w:ascii="宋体" w:hAnsi="宋体" w:cs="宋体"/>
                <w:szCs w:val="21"/>
              </w:rPr>
              <w:t>3</w:t>
            </w:r>
          </w:p>
        </w:tc>
        <w:tc>
          <w:tcPr>
            <w:tcW w:w="1454" w:type="dxa"/>
            <w:vAlign w:val="center"/>
          </w:tcPr>
          <w:p>
            <w:pPr>
              <w:ind w:left="-2" w:leftChars="-1"/>
              <w:jc w:val="center"/>
              <w:rPr>
                <w:rFonts w:ascii="宋体" w:hAnsi="宋体" w:cs="宋体"/>
                <w:szCs w:val="21"/>
              </w:rPr>
            </w:pPr>
            <w:r>
              <w:rPr>
                <w:rFonts w:hint="eastAsia" w:ascii="宋体" w:hAnsi="宋体" w:cs="宋体"/>
                <w:szCs w:val="21"/>
              </w:rPr>
              <w:t>商务咨询</w:t>
            </w:r>
          </w:p>
        </w:tc>
        <w:tc>
          <w:tcPr>
            <w:tcW w:w="3209" w:type="dxa"/>
            <w:vAlign w:val="center"/>
          </w:tcPr>
          <w:p>
            <w:pPr>
              <w:ind w:left="-2" w:leftChars="-1" w:firstLine="33" w:firstLineChars="16"/>
              <w:jc w:val="center"/>
              <w:rPr>
                <w:rFonts w:ascii="宋体" w:hAnsi="宋体" w:cs="宋体"/>
                <w:szCs w:val="21"/>
              </w:rPr>
            </w:pPr>
            <w:r>
              <w:rPr>
                <w:rFonts w:hint="eastAsia" w:ascii="宋体" w:hAnsi="宋体" w:cs="宋体"/>
                <w:szCs w:val="21"/>
              </w:rPr>
              <w:t>徐先生</w:t>
            </w:r>
          </w:p>
        </w:tc>
        <w:tc>
          <w:tcPr>
            <w:tcW w:w="2977" w:type="dxa"/>
            <w:vAlign w:val="center"/>
          </w:tcPr>
          <w:p>
            <w:pPr>
              <w:ind w:left="-2" w:leftChars="-1" w:firstLine="33" w:firstLineChars="16"/>
              <w:jc w:val="center"/>
              <w:rPr>
                <w:rFonts w:hint="default" w:ascii="宋体" w:hAnsi="宋体" w:eastAsia="宋体" w:cs="宋体"/>
                <w:szCs w:val="21"/>
                <w:lang w:val="en-US" w:eastAsia="zh-CN"/>
              </w:rPr>
            </w:pPr>
            <w:r>
              <w:rPr>
                <w:rFonts w:hint="eastAsia" w:ascii="宋体" w:hAnsi="宋体" w:cs="宋体"/>
                <w:szCs w:val="21"/>
              </w:rPr>
              <w:t>0533-308</w:t>
            </w:r>
            <w:r>
              <w:rPr>
                <w:rFonts w:hint="eastAsia" w:ascii="宋体" w:hAnsi="宋体" w:cs="宋体"/>
                <w:szCs w:val="21"/>
                <w:lang w:val="en-US" w:eastAsia="zh-CN"/>
              </w:rPr>
              <w:t>1526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2" w:type="dxa"/>
            <w:vAlign w:val="center"/>
          </w:tcPr>
          <w:p>
            <w:pPr>
              <w:spacing w:line="440" w:lineRule="exact"/>
              <w:ind w:leftChars="-12" w:hanging="25" w:hangingChars="12"/>
              <w:jc w:val="center"/>
              <w:rPr>
                <w:rFonts w:ascii="宋体" w:hAnsi="宋体" w:cs="宋体"/>
                <w:szCs w:val="21"/>
              </w:rPr>
            </w:pPr>
            <w:r>
              <w:rPr>
                <w:rFonts w:hint="eastAsia" w:ascii="宋体" w:hAnsi="宋体" w:cs="宋体"/>
                <w:szCs w:val="21"/>
              </w:rPr>
              <w:t>4</w:t>
            </w:r>
          </w:p>
        </w:tc>
        <w:tc>
          <w:tcPr>
            <w:tcW w:w="1454" w:type="dxa"/>
            <w:vAlign w:val="center"/>
          </w:tcPr>
          <w:p>
            <w:pPr>
              <w:ind w:left="-2" w:leftChars="-1"/>
              <w:jc w:val="center"/>
              <w:rPr>
                <w:rFonts w:ascii="宋体" w:hAnsi="宋体" w:cs="宋体"/>
                <w:szCs w:val="21"/>
              </w:rPr>
            </w:pPr>
            <w:r>
              <w:rPr>
                <w:rFonts w:hint="eastAsia" w:ascii="宋体" w:hAnsi="宋体" w:cs="宋体"/>
                <w:szCs w:val="21"/>
              </w:rPr>
              <w:t>监督</w:t>
            </w:r>
          </w:p>
        </w:tc>
        <w:tc>
          <w:tcPr>
            <w:tcW w:w="3209" w:type="dxa"/>
            <w:vAlign w:val="center"/>
          </w:tcPr>
          <w:p>
            <w:pPr>
              <w:ind w:left="-2" w:leftChars="-1" w:firstLine="33" w:firstLineChars="16"/>
              <w:jc w:val="center"/>
              <w:rPr>
                <w:rFonts w:ascii="宋体" w:hAnsi="宋体" w:cs="宋体"/>
                <w:szCs w:val="21"/>
              </w:rPr>
            </w:pPr>
          </w:p>
        </w:tc>
        <w:tc>
          <w:tcPr>
            <w:tcW w:w="2977" w:type="dxa"/>
            <w:vAlign w:val="center"/>
          </w:tcPr>
          <w:p>
            <w:pPr>
              <w:ind w:left="-2" w:leftChars="-1" w:firstLine="33" w:firstLineChars="16"/>
              <w:jc w:val="center"/>
              <w:rPr>
                <w:rFonts w:ascii="宋体" w:hAnsi="宋体" w:cs="宋体"/>
                <w:szCs w:val="21"/>
              </w:rPr>
            </w:pPr>
            <w:r>
              <w:rPr>
                <w:rFonts w:hint="eastAsia" w:ascii="宋体" w:hAnsi="宋体" w:cs="宋体"/>
                <w:szCs w:val="21"/>
              </w:rPr>
              <w:t>0533-3089311</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type w:val="oddPage"/>
      <w:pgSz w:w="11907" w:h="16840"/>
      <w:pgMar w:top="1440" w:right="882" w:bottom="1440" w:left="1588" w:header="851" w:footer="992" w:gutter="0"/>
      <w:cols w:space="720" w:num="1"/>
      <w:docGrid w:type="linesAndChar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45</w:t>
    </w:r>
    <w:r>
      <w:fldChar w:fldCharType="end"/>
    </w: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ind w:left="240" w:firstLine="360"/>
      <w:rPr>
        <w:rStyle w:val="56"/>
      </w:rPr>
    </w:pPr>
    <w:r>
      <w:fldChar w:fldCharType="begin"/>
    </w:r>
    <w:r>
      <w:rPr>
        <w:rStyle w:val="56"/>
      </w:rPr>
      <w:instrText xml:space="preserve">PAGE  </w:instrText>
    </w:r>
    <w:r>
      <w:fldChar w:fldCharType="end"/>
    </w:r>
  </w:p>
  <w:p>
    <w:pPr>
      <w:pStyle w:val="34"/>
      <w:ind w:left="240"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6637C"/>
    <w:rsid w:val="000005AD"/>
    <w:rsid w:val="000009D6"/>
    <w:rsid w:val="000022ED"/>
    <w:rsid w:val="0000266F"/>
    <w:rsid w:val="00002F8A"/>
    <w:rsid w:val="00004467"/>
    <w:rsid w:val="00006F6E"/>
    <w:rsid w:val="000103AA"/>
    <w:rsid w:val="00010901"/>
    <w:rsid w:val="00011B45"/>
    <w:rsid w:val="00011E37"/>
    <w:rsid w:val="00014FE0"/>
    <w:rsid w:val="000156C8"/>
    <w:rsid w:val="000163C4"/>
    <w:rsid w:val="00016F8A"/>
    <w:rsid w:val="00024117"/>
    <w:rsid w:val="00024516"/>
    <w:rsid w:val="000274F9"/>
    <w:rsid w:val="00030591"/>
    <w:rsid w:val="00030B60"/>
    <w:rsid w:val="0003191B"/>
    <w:rsid w:val="00032E3A"/>
    <w:rsid w:val="00034B78"/>
    <w:rsid w:val="000360DC"/>
    <w:rsid w:val="0003653F"/>
    <w:rsid w:val="00037F54"/>
    <w:rsid w:val="00041458"/>
    <w:rsid w:val="000428EC"/>
    <w:rsid w:val="00043346"/>
    <w:rsid w:val="000444E3"/>
    <w:rsid w:val="000445B6"/>
    <w:rsid w:val="00045971"/>
    <w:rsid w:val="00053115"/>
    <w:rsid w:val="000565AD"/>
    <w:rsid w:val="0005750C"/>
    <w:rsid w:val="00057AF7"/>
    <w:rsid w:val="00062482"/>
    <w:rsid w:val="00063A05"/>
    <w:rsid w:val="00064666"/>
    <w:rsid w:val="000655C0"/>
    <w:rsid w:val="0006567F"/>
    <w:rsid w:val="00065E2B"/>
    <w:rsid w:val="00066CF8"/>
    <w:rsid w:val="00074BDF"/>
    <w:rsid w:val="00076D5E"/>
    <w:rsid w:val="00077E3C"/>
    <w:rsid w:val="00082C6D"/>
    <w:rsid w:val="00083C5F"/>
    <w:rsid w:val="0008407D"/>
    <w:rsid w:val="00084A95"/>
    <w:rsid w:val="0008553D"/>
    <w:rsid w:val="0008621B"/>
    <w:rsid w:val="0008776D"/>
    <w:rsid w:val="00087A20"/>
    <w:rsid w:val="0009007B"/>
    <w:rsid w:val="0009248A"/>
    <w:rsid w:val="000A1352"/>
    <w:rsid w:val="000A2256"/>
    <w:rsid w:val="000A34D0"/>
    <w:rsid w:val="000A54F4"/>
    <w:rsid w:val="000A5DFE"/>
    <w:rsid w:val="000B009F"/>
    <w:rsid w:val="000B2B31"/>
    <w:rsid w:val="000B2D1D"/>
    <w:rsid w:val="000B2F21"/>
    <w:rsid w:val="000B3C9B"/>
    <w:rsid w:val="000B3D9E"/>
    <w:rsid w:val="000B4501"/>
    <w:rsid w:val="000B6E40"/>
    <w:rsid w:val="000B726A"/>
    <w:rsid w:val="000C5B63"/>
    <w:rsid w:val="000C6EE7"/>
    <w:rsid w:val="000C7570"/>
    <w:rsid w:val="000D2FBF"/>
    <w:rsid w:val="000D32AF"/>
    <w:rsid w:val="000D35BD"/>
    <w:rsid w:val="000D3869"/>
    <w:rsid w:val="000D57F3"/>
    <w:rsid w:val="000E2CC2"/>
    <w:rsid w:val="000E3C51"/>
    <w:rsid w:val="000E409B"/>
    <w:rsid w:val="000E4553"/>
    <w:rsid w:val="000E6E21"/>
    <w:rsid w:val="000F0A29"/>
    <w:rsid w:val="000F0E57"/>
    <w:rsid w:val="000F34E4"/>
    <w:rsid w:val="000F68FC"/>
    <w:rsid w:val="00101621"/>
    <w:rsid w:val="001039CA"/>
    <w:rsid w:val="00104F59"/>
    <w:rsid w:val="00105BC8"/>
    <w:rsid w:val="0010635D"/>
    <w:rsid w:val="00106871"/>
    <w:rsid w:val="001075EA"/>
    <w:rsid w:val="001107B9"/>
    <w:rsid w:val="00114641"/>
    <w:rsid w:val="00115CDF"/>
    <w:rsid w:val="001167F4"/>
    <w:rsid w:val="00121FB3"/>
    <w:rsid w:val="00125013"/>
    <w:rsid w:val="0013051E"/>
    <w:rsid w:val="00133319"/>
    <w:rsid w:val="00136E9E"/>
    <w:rsid w:val="001372B5"/>
    <w:rsid w:val="00137BB2"/>
    <w:rsid w:val="0014182C"/>
    <w:rsid w:val="00142B50"/>
    <w:rsid w:val="001438AC"/>
    <w:rsid w:val="0014538D"/>
    <w:rsid w:val="00147A35"/>
    <w:rsid w:val="00150BA7"/>
    <w:rsid w:val="00151596"/>
    <w:rsid w:val="001525F5"/>
    <w:rsid w:val="00153FEF"/>
    <w:rsid w:val="00154677"/>
    <w:rsid w:val="00154DE2"/>
    <w:rsid w:val="00156474"/>
    <w:rsid w:val="00157490"/>
    <w:rsid w:val="00157F24"/>
    <w:rsid w:val="00162D99"/>
    <w:rsid w:val="001630E4"/>
    <w:rsid w:val="0016374F"/>
    <w:rsid w:val="00166572"/>
    <w:rsid w:val="00166595"/>
    <w:rsid w:val="0016748C"/>
    <w:rsid w:val="00170E1B"/>
    <w:rsid w:val="00170F61"/>
    <w:rsid w:val="00174824"/>
    <w:rsid w:val="00174C36"/>
    <w:rsid w:val="0017550A"/>
    <w:rsid w:val="00176AB7"/>
    <w:rsid w:val="00176F00"/>
    <w:rsid w:val="00181E80"/>
    <w:rsid w:val="00182545"/>
    <w:rsid w:val="001825F6"/>
    <w:rsid w:val="00182C54"/>
    <w:rsid w:val="00183E2C"/>
    <w:rsid w:val="001840EC"/>
    <w:rsid w:val="00184636"/>
    <w:rsid w:val="00184DCA"/>
    <w:rsid w:val="00185641"/>
    <w:rsid w:val="00186B08"/>
    <w:rsid w:val="00187CF0"/>
    <w:rsid w:val="001909DD"/>
    <w:rsid w:val="00191AD9"/>
    <w:rsid w:val="00192C02"/>
    <w:rsid w:val="0019338E"/>
    <w:rsid w:val="00193F3B"/>
    <w:rsid w:val="00197BD7"/>
    <w:rsid w:val="001A0B54"/>
    <w:rsid w:val="001A13F4"/>
    <w:rsid w:val="001A299B"/>
    <w:rsid w:val="001A3609"/>
    <w:rsid w:val="001A570F"/>
    <w:rsid w:val="001A7374"/>
    <w:rsid w:val="001A77F3"/>
    <w:rsid w:val="001A7BEA"/>
    <w:rsid w:val="001B1616"/>
    <w:rsid w:val="001B17FE"/>
    <w:rsid w:val="001B25B0"/>
    <w:rsid w:val="001B4014"/>
    <w:rsid w:val="001B454B"/>
    <w:rsid w:val="001B49F6"/>
    <w:rsid w:val="001B5DF4"/>
    <w:rsid w:val="001B6A46"/>
    <w:rsid w:val="001C1B1E"/>
    <w:rsid w:val="001C2B59"/>
    <w:rsid w:val="001C3ECA"/>
    <w:rsid w:val="001D10D3"/>
    <w:rsid w:val="001D24E1"/>
    <w:rsid w:val="001D38A2"/>
    <w:rsid w:val="001D4174"/>
    <w:rsid w:val="001D4A2E"/>
    <w:rsid w:val="001D5230"/>
    <w:rsid w:val="001D6657"/>
    <w:rsid w:val="001E0F40"/>
    <w:rsid w:val="001E739F"/>
    <w:rsid w:val="001F0208"/>
    <w:rsid w:val="001F0B1D"/>
    <w:rsid w:val="001F1FF4"/>
    <w:rsid w:val="001F233B"/>
    <w:rsid w:val="001F40D3"/>
    <w:rsid w:val="001F5D3A"/>
    <w:rsid w:val="0020161E"/>
    <w:rsid w:val="00202121"/>
    <w:rsid w:val="00202EC4"/>
    <w:rsid w:val="00203FEE"/>
    <w:rsid w:val="0020430B"/>
    <w:rsid w:val="00204DFB"/>
    <w:rsid w:val="002057C8"/>
    <w:rsid w:val="00206D95"/>
    <w:rsid w:val="002073CB"/>
    <w:rsid w:val="00212089"/>
    <w:rsid w:val="002120BD"/>
    <w:rsid w:val="002127B1"/>
    <w:rsid w:val="00212EB4"/>
    <w:rsid w:val="00217770"/>
    <w:rsid w:val="002212AA"/>
    <w:rsid w:val="0022133A"/>
    <w:rsid w:val="00223058"/>
    <w:rsid w:val="00223D53"/>
    <w:rsid w:val="002244CB"/>
    <w:rsid w:val="002249B0"/>
    <w:rsid w:val="002272E6"/>
    <w:rsid w:val="00227E0E"/>
    <w:rsid w:val="0023380E"/>
    <w:rsid w:val="002345C0"/>
    <w:rsid w:val="00237364"/>
    <w:rsid w:val="0024060F"/>
    <w:rsid w:val="00241986"/>
    <w:rsid w:val="002423A0"/>
    <w:rsid w:val="00246D3B"/>
    <w:rsid w:val="00246E48"/>
    <w:rsid w:val="00247363"/>
    <w:rsid w:val="00251EE9"/>
    <w:rsid w:val="00252A7A"/>
    <w:rsid w:val="002530DF"/>
    <w:rsid w:val="00253151"/>
    <w:rsid w:val="002536B7"/>
    <w:rsid w:val="0025454C"/>
    <w:rsid w:val="002562C3"/>
    <w:rsid w:val="00257EF7"/>
    <w:rsid w:val="00261442"/>
    <w:rsid w:val="0026326F"/>
    <w:rsid w:val="0026331B"/>
    <w:rsid w:val="00264B79"/>
    <w:rsid w:val="00264CF0"/>
    <w:rsid w:val="00266867"/>
    <w:rsid w:val="0026691E"/>
    <w:rsid w:val="00273BC4"/>
    <w:rsid w:val="002771C8"/>
    <w:rsid w:val="0027754E"/>
    <w:rsid w:val="002807EF"/>
    <w:rsid w:val="0028169A"/>
    <w:rsid w:val="002827F3"/>
    <w:rsid w:val="002851E1"/>
    <w:rsid w:val="0028782F"/>
    <w:rsid w:val="0029111B"/>
    <w:rsid w:val="0029253B"/>
    <w:rsid w:val="00295E90"/>
    <w:rsid w:val="002963E0"/>
    <w:rsid w:val="00296FA5"/>
    <w:rsid w:val="002A0449"/>
    <w:rsid w:val="002A23FC"/>
    <w:rsid w:val="002A3900"/>
    <w:rsid w:val="002A3EDE"/>
    <w:rsid w:val="002A465D"/>
    <w:rsid w:val="002A4679"/>
    <w:rsid w:val="002A6052"/>
    <w:rsid w:val="002A68AC"/>
    <w:rsid w:val="002A7662"/>
    <w:rsid w:val="002B1408"/>
    <w:rsid w:val="002B2532"/>
    <w:rsid w:val="002B5EED"/>
    <w:rsid w:val="002B6D14"/>
    <w:rsid w:val="002B7355"/>
    <w:rsid w:val="002C0B1C"/>
    <w:rsid w:val="002C0B5F"/>
    <w:rsid w:val="002C5E33"/>
    <w:rsid w:val="002C6933"/>
    <w:rsid w:val="002C74E1"/>
    <w:rsid w:val="002D2124"/>
    <w:rsid w:val="002D3B21"/>
    <w:rsid w:val="002D5B07"/>
    <w:rsid w:val="002D6AE7"/>
    <w:rsid w:val="002E1D9D"/>
    <w:rsid w:val="002E2A8E"/>
    <w:rsid w:val="002E3CDC"/>
    <w:rsid w:val="002E4626"/>
    <w:rsid w:val="002E7A17"/>
    <w:rsid w:val="002F0FC5"/>
    <w:rsid w:val="002F225B"/>
    <w:rsid w:val="002F7CF1"/>
    <w:rsid w:val="00302273"/>
    <w:rsid w:val="00302BF8"/>
    <w:rsid w:val="00306418"/>
    <w:rsid w:val="003064B8"/>
    <w:rsid w:val="003079C4"/>
    <w:rsid w:val="00310679"/>
    <w:rsid w:val="0031322E"/>
    <w:rsid w:val="00313F12"/>
    <w:rsid w:val="00320AEC"/>
    <w:rsid w:val="003235AD"/>
    <w:rsid w:val="003241FC"/>
    <w:rsid w:val="003243C4"/>
    <w:rsid w:val="00324492"/>
    <w:rsid w:val="0032680D"/>
    <w:rsid w:val="003341BD"/>
    <w:rsid w:val="0033639B"/>
    <w:rsid w:val="00337DB2"/>
    <w:rsid w:val="00340C71"/>
    <w:rsid w:val="00341825"/>
    <w:rsid w:val="00343076"/>
    <w:rsid w:val="00344256"/>
    <w:rsid w:val="00344604"/>
    <w:rsid w:val="00344A88"/>
    <w:rsid w:val="00353B11"/>
    <w:rsid w:val="00353F77"/>
    <w:rsid w:val="003554F7"/>
    <w:rsid w:val="003560F4"/>
    <w:rsid w:val="00361E64"/>
    <w:rsid w:val="00363717"/>
    <w:rsid w:val="003663B9"/>
    <w:rsid w:val="00370734"/>
    <w:rsid w:val="00375736"/>
    <w:rsid w:val="00377AAA"/>
    <w:rsid w:val="00380CE2"/>
    <w:rsid w:val="00381A18"/>
    <w:rsid w:val="00384509"/>
    <w:rsid w:val="0038489A"/>
    <w:rsid w:val="00386135"/>
    <w:rsid w:val="00390F86"/>
    <w:rsid w:val="00391165"/>
    <w:rsid w:val="0039134A"/>
    <w:rsid w:val="00393A19"/>
    <w:rsid w:val="00394340"/>
    <w:rsid w:val="00394A83"/>
    <w:rsid w:val="00396E35"/>
    <w:rsid w:val="003A03AE"/>
    <w:rsid w:val="003A7861"/>
    <w:rsid w:val="003B0E18"/>
    <w:rsid w:val="003B0FD1"/>
    <w:rsid w:val="003B152D"/>
    <w:rsid w:val="003B2583"/>
    <w:rsid w:val="003B25FB"/>
    <w:rsid w:val="003B3A37"/>
    <w:rsid w:val="003B4ACF"/>
    <w:rsid w:val="003B58FD"/>
    <w:rsid w:val="003B6B1C"/>
    <w:rsid w:val="003C0EE0"/>
    <w:rsid w:val="003C1D2D"/>
    <w:rsid w:val="003C2900"/>
    <w:rsid w:val="003C71BC"/>
    <w:rsid w:val="003D26EA"/>
    <w:rsid w:val="003D2863"/>
    <w:rsid w:val="003D2A40"/>
    <w:rsid w:val="003D2ABF"/>
    <w:rsid w:val="003D2EF3"/>
    <w:rsid w:val="003D3A8C"/>
    <w:rsid w:val="003D47A1"/>
    <w:rsid w:val="003D73C8"/>
    <w:rsid w:val="003E15AE"/>
    <w:rsid w:val="003E1955"/>
    <w:rsid w:val="003E24E8"/>
    <w:rsid w:val="003E669D"/>
    <w:rsid w:val="003F18C3"/>
    <w:rsid w:val="003F3EB5"/>
    <w:rsid w:val="003F4FA1"/>
    <w:rsid w:val="003F5354"/>
    <w:rsid w:val="003F6EEB"/>
    <w:rsid w:val="003F76E1"/>
    <w:rsid w:val="004006B9"/>
    <w:rsid w:val="00400B17"/>
    <w:rsid w:val="004017EB"/>
    <w:rsid w:val="00401975"/>
    <w:rsid w:val="00402606"/>
    <w:rsid w:val="004056A1"/>
    <w:rsid w:val="00410CF5"/>
    <w:rsid w:val="00410EAD"/>
    <w:rsid w:val="004111EA"/>
    <w:rsid w:val="004116CC"/>
    <w:rsid w:val="004131D6"/>
    <w:rsid w:val="004203AD"/>
    <w:rsid w:val="00422898"/>
    <w:rsid w:val="004233B6"/>
    <w:rsid w:val="0042403D"/>
    <w:rsid w:val="004245CC"/>
    <w:rsid w:val="0042475A"/>
    <w:rsid w:val="00424BE5"/>
    <w:rsid w:val="00424C7A"/>
    <w:rsid w:val="00424F54"/>
    <w:rsid w:val="004262E9"/>
    <w:rsid w:val="004266A5"/>
    <w:rsid w:val="0042703F"/>
    <w:rsid w:val="00427D44"/>
    <w:rsid w:val="004319FA"/>
    <w:rsid w:val="00436302"/>
    <w:rsid w:val="004372B5"/>
    <w:rsid w:val="00437459"/>
    <w:rsid w:val="00440026"/>
    <w:rsid w:val="00442A60"/>
    <w:rsid w:val="00444C88"/>
    <w:rsid w:val="00447B69"/>
    <w:rsid w:val="004561D0"/>
    <w:rsid w:val="0045731D"/>
    <w:rsid w:val="004608E8"/>
    <w:rsid w:val="00463D46"/>
    <w:rsid w:val="0046482B"/>
    <w:rsid w:val="00470265"/>
    <w:rsid w:val="00470F92"/>
    <w:rsid w:val="00472788"/>
    <w:rsid w:val="00475C9F"/>
    <w:rsid w:val="004811F6"/>
    <w:rsid w:val="00482AA5"/>
    <w:rsid w:val="00482C2E"/>
    <w:rsid w:val="004834A2"/>
    <w:rsid w:val="004834E0"/>
    <w:rsid w:val="00483A29"/>
    <w:rsid w:val="004872EC"/>
    <w:rsid w:val="004903CB"/>
    <w:rsid w:val="00490E72"/>
    <w:rsid w:val="00491B88"/>
    <w:rsid w:val="00494129"/>
    <w:rsid w:val="00495A37"/>
    <w:rsid w:val="00495AB7"/>
    <w:rsid w:val="004A1212"/>
    <w:rsid w:val="004A170A"/>
    <w:rsid w:val="004B002E"/>
    <w:rsid w:val="004B4BB7"/>
    <w:rsid w:val="004B587B"/>
    <w:rsid w:val="004C1079"/>
    <w:rsid w:val="004C1862"/>
    <w:rsid w:val="004C209B"/>
    <w:rsid w:val="004C2CBF"/>
    <w:rsid w:val="004C618D"/>
    <w:rsid w:val="004D07D7"/>
    <w:rsid w:val="004D0F27"/>
    <w:rsid w:val="004D1152"/>
    <w:rsid w:val="004D122E"/>
    <w:rsid w:val="004D2122"/>
    <w:rsid w:val="004D296C"/>
    <w:rsid w:val="004D4EB9"/>
    <w:rsid w:val="004D5AD7"/>
    <w:rsid w:val="004E061A"/>
    <w:rsid w:val="004E3606"/>
    <w:rsid w:val="004E3C25"/>
    <w:rsid w:val="004E4047"/>
    <w:rsid w:val="004E412B"/>
    <w:rsid w:val="004E637D"/>
    <w:rsid w:val="004E6D13"/>
    <w:rsid w:val="004F0078"/>
    <w:rsid w:val="004F1A2D"/>
    <w:rsid w:val="004F2B16"/>
    <w:rsid w:val="004F5004"/>
    <w:rsid w:val="004F5CBC"/>
    <w:rsid w:val="004F63EF"/>
    <w:rsid w:val="005003EF"/>
    <w:rsid w:val="005011C8"/>
    <w:rsid w:val="00501384"/>
    <w:rsid w:val="00501F0B"/>
    <w:rsid w:val="005148F9"/>
    <w:rsid w:val="00515BB6"/>
    <w:rsid w:val="005179BB"/>
    <w:rsid w:val="005252A0"/>
    <w:rsid w:val="00527F62"/>
    <w:rsid w:val="005319FB"/>
    <w:rsid w:val="00531F42"/>
    <w:rsid w:val="00533BAA"/>
    <w:rsid w:val="00535FC3"/>
    <w:rsid w:val="00540CA0"/>
    <w:rsid w:val="00547972"/>
    <w:rsid w:val="00552369"/>
    <w:rsid w:val="00554192"/>
    <w:rsid w:val="00555CEB"/>
    <w:rsid w:val="0055626D"/>
    <w:rsid w:val="005574A9"/>
    <w:rsid w:val="005579B2"/>
    <w:rsid w:val="00560720"/>
    <w:rsid w:val="00560C38"/>
    <w:rsid w:val="00563DF9"/>
    <w:rsid w:val="005651C5"/>
    <w:rsid w:val="00567E03"/>
    <w:rsid w:val="00571919"/>
    <w:rsid w:val="00571A6D"/>
    <w:rsid w:val="00573AEB"/>
    <w:rsid w:val="005753B8"/>
    <w:rsid w:val="0057735D"/>
    <w:rsid w:val="00581000"/>
    <w:rsid w:val="00583951"/>
    <w:rsid w:val="005839ED"/>
    <w:rsid w:val="00583A20"/>
    <w:rsid w:val="00584663"/>
    <w:rsid w:val="005853C0"/>
    <w:rsid w:val="00585423"/>
    <w:rsid w:val="005872A4"/>
    <w:rsid w:val="0058789C"/>
    <w:rsid w:val="00590DCC"/>
    <w:rsid w:val="005930C3"/>
    <w:rsid w:val="00593244"/>
    <w:rsid w:val="00594511"/>
    <w:rsid w:val="005946A3"/>
    <w:rsid w:val="005946D0"/>
    <w:rsid w:val="0059679F"/>
    <w:rsid w:val="005A12F0"/>
    <w:rsid w:val="005A49D0"/>
    <w:rsid w:val="005A58E0"/>
    <w:rsid w:val="005A59A0"/>
    <w:rsid w:val="005A6144"/>
    <w:rsid w:val="005A66F3"/>
    <w:rsid w:val="005A7398"/>
    <w:rsid w:val="005A7460"/>
    <w:rsid w:val="005A7F3C"/>
    <w:rsid w:val="005B092C"/>
    <w:rsid w:val="005B2584"/>
    <w:rsid w:val="005B41C6"/>
    <w:rsid w:val="005B44BD"/>
    <w:rsid w:val="005B6E33"/>
    <w:rsid w:val="005B7250"/>
    <w:rsid w:val="005B7A4D"/>
    <w:rsid w:val="005B7E0B"/>
    <w:rsid w:val="005C3008"/>
    <w:rsid w:val="005C3C23"/>
    <w:rsid w:val="005C4392"/>
    <w:rsid w:val="005C48AF"/>
    <w:rsid w:val="005C50F7"/>
    <w:rsid w:val="005C778B"/>
    <w:rsid w:val="005C7A2B"/>
    <w:rsid w:val="005D0CC3"/>
    <w:rsid w:val="005D7AEE"/>
    <w:rsid w:val="005E00A1"/>
    <w:rsid w:val="005E5019"/>
    <w:rsid w:val="005E6889"/>
    <w:rsid w:val="005E6A0C"/>
    <w:rsid w:val="005F230F"/>
    <w:rsid w:val="005F3347"/>
    <w:rsid w:val="005F58A2"/>
    <w:rsid w:val="005F61E4"/>
    <w:rsid w:val="006008EF"/>
    <w:rsid w:val="006025DF"/>
    <w:rsid w:val="00602641"/>
    <w:rsid w:val="00604725"/>
    <w:rsid w:val="006052F4"/>
    <w:rsid w:val="00606111"/>
    <w:rsid w:val="006112C9"/>
    <w:rsid w:val="006123DE"/>
    <w:rsid w:val="00614079"/>
    <w:rsid w:val="00614869"/>
    <w:rsid w:val="0061587B"/>
    <w:rsid w:val="00615F93"/>
    <w:rsid w:val="00616821"/>
    <w:rsid w:val="0061696E"/>
    <w:rsid w:val="00617045"/>
    <w:rsid w:val="006179B6"/>
    <w:rsid w:val="00617B79"/>
    <w:rsid w:val="00621CE5"/>
    <w:rsid w:val="0062230E"/>
    <w:rsid w:val="00622BE7"/>
    <w:rsid w:val="00624D71"/>
    <w:rsid w:val="00627006"/>
    <w:rsid w:val="00632EE8"/>
    <w:rsid w:val="006340FD"/>
    <w:rsid w:val="006346A9"/>
    <w:rsid w:val="006346D3"/>
    <w:rsid w:val="0063624C"/>
    <w:rsid w:val="00636530"/>
    <w:rsid w:val="0063785C"/>
    <w:rsid w:val="00637AA5"/>
    <w:rsid w:val="00642E28"/>
    <w:rsid w:val="006436AF"/>
    <w:rsid w:val="00647C60"/>
    <w:rsid w:val="00647E37"/>
    <w:rsid w:val="006518B1"/>
    <w:rsid w:val="006522E7"/>
    <w:rsid w:val="006529AF"/>
    <w:rsid w:val="00654E8D"/>
    <w:rsid w:val="00660DEE"/>
    <w:rsid w:val="00661723"/>
    <w:rsid w:val="00661AB1"/>
    <w:rsid w:val="00664260"/>
    <w:rsid w:val="00664278"/>
    <w:rsid w:val="00667C1C"/>
    <w:rsid w:val="006751EB"/>
    <w:rsid w:val="00676A5F"/>
    <w:rsid w:val="00677657"/>
    <w:rsid w:val="006778BD"/>
    <w:rsid w:val="00677F97"/>
    <w:rsid w:val="00680012"/>
    <w:rsid w:val="0068075A"/>
    <w:rsid w:val="0068174A"/>
    <w:rsid w:val="00681D6F"/>
    <w:rsid w:val="00682C3A"/>
    <w:rsid w:val="00686E3A"/>
    <w:rsid w:val="006870AA"/>
    <w:rsid w:val="00687A13"/>
    <w:rsid w:val="00687B07"/>
    <w:rsid w:val="00687DE3"/>
    <w:rsid w:val="0069235A"/>
    <w:rsid w:val="00697523"/>
    <w:rsid w:val="006A0188"/>
    <w:rsid w:val="006A090F"/>
    <w:rsid w:val="006A120A"/>
    <w:rsid w:val="006A18BF"/>
    <w:rsid w:val="006A36E9"/>
    <w:rsid w:val="006A36F7"/>
    <w:rsid w:val="006A58AA"/>
    <w:rsid w:val="006A6EE8"/>
    <w:rsid w:val="006B0615"/>
    <w:rsid w:val="006B1F54"/>
    <w:rsid w:val="006B50A9"/>
    <w:rsid w:val="006B71D3"/>
    <w:rsid w:val="006C2E25"/>
    <w:rsid w:val="006C48C5"/>
    <w:rsid w:val="006C4FAC"/>
    <w:rsid w:val="006C6D47"/>
    <w:rsid w:val="006D13F6"/>
    <w:rsid w:val="006D217F"/>
    <w:rsid w:val="006D29EB"/>
    <w:rsid w:val="006D556E"/>
    <w:rsid w:val="006D6504"/>
    <w:rsid w:val="006E01BE"/>
    <w:rsid w:val="006E19AB"/>
    <w:rsid w:val="006E3897"/>
    <w:rsid w:val="006E3F37"/>
    <w:rsid w:val="006F2898"/>
    <w:rsid w:val="006F6142"/>
    <w:rsid w:val="00700CF6"/>
    <w:rsid w:val="00702011"/>
    <w:rsid w:val="00702C3D"/>
    <w:rsid w:val="00703781"/>
    <w:rsid w:val="007040A8"/>
    <w:rsid w:val="007119DA"/>
    <w:rsid w:val="00712204"/>
    <w:rsid w:val="00712992"/>
    <w:rsid w:val="00713CA9"/>
    <w:rsid w:val="00714389"/>
    <w:rsid w:val="007144EF"/>
    <w:rsid w:val="007154F1"/>
    <w:rsid w:val="00717694"/>
    <w:rsid w:val="00720967"/>
    <w:rsid w:val="00721B58"/>
    <w:rsid w:val="00722FCC"/>
    <w:rsid w:val="00725967"/>
    <w:rsid w:val="00727ECD"/>
    <w:rsid w:val="0073032B"/>
    <w:rsid w:val="007308D7"/>
    <w:rsid w:val="00730F16"/>
    <w:rsid w:val="00731096"/>
    <w:rsid w:val="007313F7"/>
    <w:rsid w:val="00733FFD"/>
    <w:rsid w:val="0073497B"/>
    <w:rsid w:val="00735787"/>
    <w:rsid w:val="007363D9"/>
    <w:rsid w:val="00737169"/>
    <w:rsid w:val="00740641"/>
    <w:rsid w:val="00741E64"/>
    <w:rsid w:val="00742427"/>
    <w:rsid w:val="007424F7"/>
    <w:rsid w:val="0074276E"/>
    <w:rsid w:val="007445DE"/>
    <w:rsid w:val="00744AAB"/>
    <w:rsid w:val="00744C9C"/>
    <w:rsid w:val="00745AAA"/>
    <w:rsid w:val="00751D12"/>
    <w:rsid w:val="0075295F"/>
    <w:rsid w:val="00752F3A"/>
    <w:rsid w:val="00757513"/>
    <w:rsid w:val="00762A3C"/>
    <w:rsid w:val="007647F6"/>
    <w:rsid w:val="00765877"/>
    <w:rsid w:val="007660FE"/>
    <w:rsid w:val="007675A0"/>
    <w:rsid w:val="00767EF6"/>
    <w:rsid w:val="00770088"/>
    <w:rsid w:val="0077281B"/>
    <w:rsid w:val="00774DAA"/>
    <w:rsid w:val="00777C73"/>
    <w:rsid w:val="007813C5"/>
    <w:rsid w:val="00781B71"/>
    <w:rsid w:val="00781C66"/>
    <w:rsid w:val="0078233A"/>
    <w:rsid w:val="00783694"/>
    <w:rsid w:val="00784C6A"/>
    <w:rsid w:val="00784C85"/>
    <w:rsid w:val="007851A3"/>
    <w:rsid w:val="007852D6"/>
    <w:rsid w:val="0078580F"/>
    <w:rsid w:val="00785945"/>
    <w:rsid w:val="00785C13"/>
    <w:rsid w:val="00790518"/>
    <w:rsid w:val="0079090A"/>
    <w:rsid w:val="00792D6F"/>
    <w:rsid w:val="0079442E"/>
    <w:rsid w:val="007952CE"/>
    <w:rsid w:val="00795823"/>
    <w:rsid w:val="00796B19"/>
    <w:rsid w:val="007A0AB4"/>
    <w:rsid w:val="007A2B8A"/>
    <w:rsid w:val="007A33D5"/>
    <w:rsid w:val="007A4449"/>
    <w:rsid w:val="007A564E"/>
    <w:rsid w:val="007A69DD"/>
    <w:rsid w:val="007A741D"/>
    <w:rsid w:val="007A78FD"/>
    <w:rsid w:val="007B186F"/>
    <w:rsid w:val="007B7231"/>
    <w:rsid w:val="007C04A5"/>
    <w:rsid w:val="007C2121"/>
    <w:rsid w:val="007C2144"/>
    <w:rsid w:val="007C21A4"/>
    <w:rsid w:val="007C26CA"/>
    <w:rsid w:val="007C292F"/>
    <w:rsid w:val="007C3A73"/>
    <w:rsid w:val="007C3BA0"/>
    <w:rsid w:val="007C5273"/>
    <w:rsid w:val="007D07CA"/>
    <w:rsid w:val="007D3136"/>
    <w:rsid w:val="007D4947"/>
    <w:rsid w:val="007D78DA"/>
    <w:rsid w:val="007D7C64"/>
    <w:rsid w:val="007E092C"/>
    <w:rsid w:val="007E2008"/>
    <w:rsid w:val="007E2A0E"/>
    <w:rsid w:val="007E5859"/>
    <w:rsid w:val="007F0E57"/>
    <w:rsid w:val="007F115C"/>
    <w:rsid w:val="007F29CE"/>
    <w:rsid w:val="007F2DD7"/>
    <w:rsid w:val="007F5661"/>
    <w:rsid w:val="00801623"/>
    <w:rsid w:val="00801E0E"/>
    <w:rsid w:val="00805C77"/>
    <w:rsid w:val="00810EE8"/>
    <w:rsid w:val="00811AA6"/>
    <w:rsid w:val="008147F7"/>
    <w:rsid w:val="00814F0F"/>
    <w:rsid w:val="0081567F"/>
    <w:rsid w:val="00816092"/>
    <w:rsid w:val="00817179"/>
    <w:rsid w:val="00822565"/>
    <w:rsid w:val="00824A6D"/>
    <w:rsid w:val="00825909"/>
    <w:rsid w:val="00826A99"/>
    <w:rsid w:val="00831BF6"/>
    <w:rsid w:val="00841A6E"/>
    <w:rsid w:val="00846ACC"/>
    <w:rsid w:val="00846BD9"/>
    <w:rsid w:val="008479F7"/>
    <w:rsid w:val="00847CBD"/>
    <w:rsid w:val="00854921"/>
    <w:rsid w:val="00855C58"/>
    <w:rsid w:val="008575C6"/>
    <w:rsid w:val="0086345E"/>
    <w:rsid w:val="00865D0D"/>
    <w:rsid w:val="00867DFB"/>
    <w:rsid w:val="00871A29"/>
    <w:rsid w:val="00871B16"/>
    <w:rsid w:val="00872443"/>
    <w:rsid w:val="00874692"/>
    <w:rsid w:val="008763E9"/>
    <w:rsid w:val="00880F6E"/>
    <w:rsid w:val="00880FE6"/>
    <w:rsid w:val="0088201C"/>
    <w:rsid w:val="0088204B"/>
    <w:rsid w:val="00884B01"/>
    <w:rsid w:val="0088542B"/>
    <w:rsid w:val="00885B84"/>
    <w:rsid w:val="008861AB"/>
    <w:rsid w:val="008879CE"/>
    <w:rsid w:val="008925FD"/>
    <w:rsid w:val="008928E5"/>
    <w:rsid w:val="00892F25"/>
    <w:rsid w:val="00896C73"/>
    <w:rsid w:val="008A023D"/>
    <w:rsid w:val="008A1F89"/>
    <w:rsid w:val="008B0395"/>
    <w:rsid w:val="008B0D93"/>
    <w:rsid w:val="008B22A0"/>
    <w:rsid w:val="008B3A5E"/>
    <w:rsid w:val="008B5035"/>
    <w:rsid w:val="008B72D1"/>
    <w:rsid w:val="008C36F8"/>
    <w:rsid w:val="008C4BE9"/>
    <w:rsid w:val="008D43BA"/>
    <w:rsid w:val="008D7A48"/>
    <w:rsid w:val="008E0357"/>
    <w:rsid w:val="008E0C82"/>
    <w:rsid w:val="008E0F00"/>
    <w:rsid w:val="008E4042"/>
    <w:rsid w:val="008E5EE6"/>
    <w:rsid w:val="008F0055"/>
    <w:rsid w:val="008F1226"/>
    <w:rsid w:val="008F391F"/>
    <w:rsid w:val="008F7281"/>
    <w:rsid w:val="00901BB1"/>
    <w:rsid w:val="009028BA"/>
    <w:rsid w:val="00903501"/>
    <w:rsid w:val="00903B8D"/>
    <w:rsid w:val="009046D9"/>
    <w:rsid w:val="009060C1"/>
    <w:rsid w:val="009060E7"/>
    <w:rsid w:val="00911BF4"/>
    <w:rsid w:val="00911C6B"/>
    <w:rsid w:val="009131F6"/>
    <w:rsid w:val="00913569"/>
    <w:rsid w:val="0091370A"/>
    <w:rsid w:val="00914071"/>
    <w:rsid w:val="0091508E"/>
    <w:rsid w:val="009153A7"/>
    <w:rsid w:val="009166C2"/>
    <w:rsid w:val="00916C8E"/>
    <w:rsid w:val="00917DD0"/>
    <w:rsid w:val="00920E4F"/>
    <w:rsid w:val="00921836"/>
    <w:rsid w:val="00922FCF"/>
    <w:rsid w:val="009244FB"/>
    <w:rsid w:val="009249CC"/>
    <w:rsid w:val="00926B59"/>
    <w:rsid w:val="0093018D"/>
    <w:rsid w:val="00930279"/>
    <w:rsid w:val="009311D4"/>
    <w:rsid w:val="00935771"/>
    <w:rsid w:val="0094630B"/>
    <w:rsid w:val="00946A23"/>
    <w:rsid w:val="009507BF"/>
    <w:rsid w:val="00951ACD"/>
    <w:rsid w:val="009536CE"/>
    <w:rsid w:val="00953A70"/>
    <w:rsid w:val="0095482C"/>
    <w:rsid w:val="009552FC"/>
    <w:rsid w:val="00956ECD"/>
    <w:rsid w:val="00960958"/>
    <w:rsid w:val="00963225"/>
    <w:rsid w:val="009634A2"/>
    <w:rsid w:val="009641A4"/>
    <w:rsid w:val="0096598D"/>
    <w:rsid w:val="0096637C"/>
    <w:rsid w:val="009715CD"/>
    <w:rsid w:val="0097288C"/>
    <w:rsid w:val="009728AB"/>
    <w:rsid w:val="00973644"/>
    <w:rsid w:val="0097774D"/>
    <w:rsid w:val="0097792A"/>
    <w:rsid w:val="00982689"/>
    <w:rsid w:val="0098384B"/>
    <w:rsid w:val="009909B1"/>
    <w:rsid w:val="009943B3"/>
    <w:rsid w:val="00994B8C"/>
    <w:rsid w:val="009A53D6"/>
    <w:rsid w:val="009A61E2"/>
    <w:rsid w:val="009B1F17"/>
    <w:rsid w:val="009B332D"/>
    <w:rsid w:val="009B65DF"/>
    <w:rsid w:val="009B7417"/>
    <w:rsid w:val="009B7634"/>
    <w:rsid w:val="009B7BEE"/>
    <w:rsid w:val="009C0736"/>
    <w:rsid w:val="009C2505"/>
    <w:rsid w:val="009C5C28"/>
    <w:rsid w:val="009C61BE"/>
    <w:rsid w:val="009C678C"/>
    <w:rsid w:val="009C7C2B"/>
    <w:rsid w:val="009D09F6"/>
    <w:rsid w:val="009D1422"/>
    <w:rsid w:val="009D2AC9"/>
    <w:rsid w:val="009D2E7D"/>
    <w:rsid w:val="009D7743"/>
    <w:rsid w:val="009E1B91"/>
    <w:rsid w:val="009E67F6"/>
    <w:rsid w:val="009F04A1"/>
    <w:rsid w:val="009F1CC1"/>
    <w:rsid w:val="009F2011"/>
    <w:rsid w:val="009F2836"/>
    <w:rsid w:val="009F3B02"/>
    <w:rsid w:val="009F4317"/>
    <w:rsid w:val="009F4F89"/>
    <w:rsid w:val="009F6845"/>
    <w:rsid w:val="00A0047D"/>
    <w:rsid w:val="00A013F9"/>
    <w:rsid w:val="00A02E2D"/>
    <w:rsid w:val="00A048CE"/>
    <w:rsid w:val="00A06E75"/>
    <w:rsid w:val="00A07AF5"/>
    <w:rsid w:val="00A10269"/>
    <w:rsid w:val="00A13419"/>
    <w:rsid w:val="00A163B5"/>
    <w:rsid w:val="00A16F5F"/>
    <w:rsid w:val="00A20083"/>
    <w:rsid w:val="00A21EAF"/>
    <w:rsid w:val="00A2346E"/>
    <w:rsid w:val="00A23B0B"/>
    <w:rsid w:val="00A2723D"/>
    <w:rsid w:val="00A2757B"/>
    <w:rsid w:val="00A27593"/>
    <w:rsid w:val="00A27F3B"/>
    <w:rsid w:val="00A3003F"/>
    <w:rsid w:val="00A30573"/>
    <w:rsid w:val="00A305BB"/>
    <w:rsid w:val="00A30D9A"/>
    <w:rsid w:val="00A320B9"/>
    <w:rsid w:val="00A32D6F"/>
    <w:rsid w:val="00A3495F"/>
    <w:rsid w:val="00A360CE"/>
    <w:rsid w:val="00A36627"/>
    <w:rsid w:val="00A402DA"/>
    <w:rsid w:val="00A42D4D"/>
    <w:rsid w:val="00A44025"/>
    <w:rsid w:val="00A44666"/>
    <w:rsid w:val="00A4511B"/>
    <w:rsid w:val="00A45CA5"/>
    <w:rsid w:val="00A46270"/>
    <w:rsid w:val="00A51377"/>
    <w:rsid w:val="00A526EF"/>
    <w:rsid w:val="00A52E58"/>
    <w:rsid w:val="00A55A6B"/>
    <w:rsid w:val="00A55B50"/>
    <w:rsid w:val="00A569FC"/>
    <w:rsid w:val="00A60807"/>
    <w:rsid w:val="00A60DB7"/>
    <w:rsid w:val="00A63095"/>
    <w:rsid w:val="00A64F01"/>
    <w:rsid w:val="00A65038"/>
    <w:rsid w:val="00A65D9E"/>
    <w:rsid w:val="00A737EE"/>
    <w:rsid w:val="00A7397D"/>
    <w:rsid w:val="00A74C46"/>
    <w:rsid w:val="00A80382"/>
    <w:rsid w:val="00A83DC0"/>
    <w:rsid w:val="00A8494E"/>
    <w:rsid w:val="00A852B4"/>
    <w:rsid w:val="00A87710"/>
    <w:rsid w:val="00A90E33"/>
    <w:rsid w:val="00A91B2F"/>
    <w:rsid w:val="00A97CBB"/>
    <w:rsid w:val="00AA082D"/>
    <w:rsid w:val="00AA136F"/>
    <w:rsid w:val="00AA16E3"/>
    <w:rsid w:val="00AA66E4"/>
    <w:rsid w:val="00AA74ED"/>
    <w:rsid w:val="00AA76CF"/>
    <w:rsid w:val="00AA7F00"/>
    <w:rsid w:val="00AB23BA"/>
    <w:rsid w:val="00AB361D"/>
    <w:rsid w:val="00AB4E71"/>
    <w:rsid w:val="00AC04A7"/>
    <w:rsid w:val="00AC2DCA"/>
    <w:rsid w:val="00AC483B"/>
    <w:rsid w:val="00AC66B4"/>
    <w:rsid w:val="00AC7D83"/>
    <w:rsid w:val="00AD0A88"/>
    <w:rsid w:val="00AD7420"/>
    <w:rsid w:val="00AD7F77"/>
    <w:rsid w:val="00AE12D5"/>
    <w:rsid w:val="00AE2899"/>
    <w:rsid w:val="00AE40A1"/>
    <w:rsid w:val="00AE5B55"/>
    <w:rsid w:val="00AE6B7E"/>
    <w:rsid w:val="00AF0CF7"/>
    <w:rsid w:val="00AF365E"/>
    <w:rsid w:val="00AF3D37"/>
    <w:rsid w:val="00AF3DA5"/>
    <w:rsid w:val="00AF56DC"/>
    <w:rsid w:val="00AF5D63"/>
    <w:rsid w:val="00AF69E8"/>
    <w:rsid w:val="00B01246"/>
    <w:rsid w:val="00B05731"/>
    <w:rsid w:val="00B07513"/>
    <w:rsid w:val="00B102C6"/>
    <w:rsid w:val="00B106E3"/>
    <w:rsid w:val="00B12E09"/>
    <w:rsid w:val="00B12F85"/>
    <w:rsid w:val="00B13511"/>
    <w:rsid w:val="00B15CD7"/>
    <w:rsid w:val="00B16B83"/>
    <w:rsid w:val="00B20023"/>
    <w:rsid w:val="00B20E79"/>
    <w:rsid w:val="00B2130B"/>
    <w:rsid w:val="00B21FEE"/>
    <w:rsid w:val="00B22571"/>
    <w:rsid w:val="00B23D34"/>
    <w:rsid w:val="00B23E2E"/>
    <w:rsid w:val="00B25516"/>
    <w:rsid w:val="00B25F45"/>
    <w:rsid w:val="00B27A83"/>
    <w:rsid w:val="00B30231"/>
    <w:rsid w:val="00B30271"/>
    <w:rsid w:val="00B30A2F"/>
    <w:rsid w:val="00B31FC3"/>
    <w:rsid w:val="00B34D7C"/>
    <w:rsid w:val="00B34FD6"/>
    <w:rsid w:val="00B363C9"/>
    <w:rsid w:val="00B37580"/>
    <w:rsid w:val="00B37ABE"/>
    <w:rsid w:val="00B43B25"/>
    <w:rsid w:val="00B45C15"/>
    <w:rsid w:val="00B46EC9"/>
    <w:rsid w:val="00B51544"/>
    <w:rsid w:val="00B5314A"/>
    <w:rsid w:val="00B53ACE"/>
    <w:rsid w:val="00B545D6"/>
    <w:rsid w:val="00B54FE2"/>
    <w:rsid w:val="00B56BBB"/>
    <w:rsid w:val="00B61133"/>
    <w:rsid w:val="00B655FC"/>
    <w:rsid w:val="00B677CE"/>
    <w:rsid w:val="00B707DF"/>
    <w:rsid w:val="00B71B5D"/>
    <w:rsid w:val="00B7414C"/>
    <w:rsid w:val="00B77319"/>
    <w:rsid w:val="00B80551"/>
    <w:rsid w:val="00B829D8"/>
    <w:rsid w:val="00B82FDA"/>
    <w:rsid w:val="00B8384E"/>
    <w:rsid w:val="00B849C8"/>
    <w:rsid w:val="00B85C1F"/>
    <w:rsid w:val="00B87D8B"/>
    <w:rsid w:val="00B910ED"/>
    <w:rsid w:val="00B927EC"/>
    <w:rsid w:val="00B9432F"/>
    <w:rsid w:val="00B94C0D"/>
    <w:rsid w:val="00B952CB"/>
    <w:rsid w:val="00B9586A"/>
    <w:rsid w:val="00B95FA7"/>
    <w:rsid w:val="00B96D45"/>
    <w:rsid w:val="00BA2D82"/>
    <w:rsid w:val="00BA2F07"/>
    <w:rsid w:val="00BA4B61"/>
    <w:rsid w:val="00BA79DA"/>
    <w:rsid w:val="00BB4F1B"/>
    <w:rsid w:val="00BB6437"/>
    <w:rsid w:val="00BC2209"/>
    <w:rsid w:val="00BC2746"/>
    <w:rsid w:val="00BC42FA"/>
    <w:rsid w:val="00BC4E20"/>
    <w:rsid w:val="00BC527B"/>
    <w:rsid w:val="00BD025C"/>
    <w:rsid w:val="00BD255F"/>
    <w:rsid w:val="00BD2AC6"/>
    <w:rsid w:val="00BD32D0"/>
    <w:rsid w:val="00BD3AB5"/>
    <w:rsid w:val="00BD4DF5"/>
    <w:rsid w:val="00BE022C"/>
    <w:rsid w:val="00BE1425"/>
    <w:rsid w:val="00BE1AA0"/>
    <w:rsid w:val="00BE3423"/>
    <w:rsid w:val="00BE41CA"/>
    <w:rsid w:val="00BE4E73"/>
    <w:rsid w:val="00BE6BE8"/>
    <w:rsid w:val="00BE7D25"/>
    <w:rsid w:val="00BF301B"/>
    <w:rsid w:val="00BF44B0"/>
    <w:rsid w:val="00BF5ABE"/>
    <w:rsid w:val="00BF723A"/>
    <w:rsid w:val="00BF7F4C"/>
    <w:rsid w:val="00C0050A"/>
    <w:rsid w:val="00C030E7"/>
    <w:rsid w:val="00C040F5"/>
    <w:rsid w:val="00C047F6"/>
    <w:rsid w:val="00C0536F"/>
    <w:rsid w:val="00C07BE9"/>
    <w:rsid w:val="00C12036"/>
    <w:rsid w:val="00C13EAC"/>
    <w:rsid w:val="00C14981"/>
    <w:rsid w:val="00C1549C"/>
    <w:rsid w:val="00C1554C"/>
    <w:rsid w:val="00C156A5"/>
    <w:rsid w:val="00C1591B"/>
    <w:rsid w:val="00C16CCB"/>
    <w:rsid w:val="00C2189C"/>
    <w:rsid w:val="00C236E2"/>
    <w:rsid w:val="00C23EF9"/>
    <w:rsid w:val="00C250B2"/>
    <w:rsid w:val="00C25D3B"/>
    <w:rsid w:val="00C26927"/>
    <w:rsid w:val="00C26CC7"/>
    <w:rsid w:val="00C273DB"/>
    <w:rsid w:val="00C3009E"/>
    <w:rsid w:val="00C33661"/>
    <w:rsid w:val="00C34949"/>
    <w:rsid w:val="00C3572E"/>
    <w:rsid w:val="00C36586"/>
    <w:rsid w:val="00C36C59"/>
    <w:rsid w:val="00C377D2"/>
    <w:rsid w:val="00C37C99"/>
    <w:rsid w:val="00C4016F"/>
    <w:rsid w:val="00C43D7B"/>
    <w:rsid w:val="00C44E4C"/>
    <w:rsid w:val="00C472C5"/>
    <w:rsid w:val="00C47787"/>
    <w:rsid w:val="00C47C99"/>
    <w:rsid w:val="00C513C0"/>
    <w:rsid w:val="00C51435"/>
    <w:rsid w:val="00C5354D"/>
    <w:rsid w:val="00C55232"/>
    <w:rsid w:val="00C5662A"/>
    <w:rsid w:val="00C577C7"/>
    <w:rsid w:val="00C6158A"/>
    <w:rsid w:val="00C62D27"/>
    <w:rsid w:val="00C62FC7"/>
    <w:rsid w:val="00C63221"/>
    <w:rsid w:val="00C64620"/>
    <w:rsid w:val="00C66EB7"/>
    <w:rsid w:val="00C7133A"/>
    <w:rsid w:val="00C72F9A"/>
    <w:rsid w:val="00C732F9"/>
    <w:rsid w:val="00C738B7"/>
    <w:rsid w:val="00C74413"/>
    <w:rsid w:val="00C745A0"/>
    <w:rsid w:val="00C74C27"/>
    <w:rsid w:val="00C74F95"/>
    <w:rsid w:val="00C8351B"/>
    <w:rsid w:val="00C83818"/>
    <w:rsid w:val="00C904C5"/>
    <w:rsid w:val="00C91944"/>
    <w:rsid w:val="00C91B52"/>
    <w:rsid w:val="00C92C8C"/>
    <w:rsid w:val="00C94D24"/>
    <w:rsid w:val="00C967D5"/>
    <w:rsid w:val="00C96A7C"/>
    <w:rsid w:val="00CA102C"/>
    <w:rsid w:val="00CA6D08"/>
    <w:rsid w:val="00CA711D"/>
    <w:rsid w:val="00CB0F49"/>
    <w:rsid w:val="00CB1AA6"/>
    <w:rsid w:val="00CB7100"/>
    <w:rsid w:val="00CC0AD5"/>
    <w:rsid w:val="00CC0DD5"/>
    <w:rsid w:val="00CC0FFE"/>
    <w:rsid w:val="00CC1E79"/>
    <w:rsid w:val="00CC3710"/>
    <w:rsid w:val="00CC3F8F"/>
    <w:rsid w:val="00CC4AF8"/>
    <w:rsid w:val="00CC5009"/>
    <w:rsid w:val="00CC5976"/>
    <w:rsid w:val="00CC5D0F"/>
    <w:rsid w:val="00CD1216"/>
    <w:rsid w:val="00CD4D3E"/>
    <w:rsid w:val="00CD5298"/>
    <w:rsid w:val="00CD7059"/>
    <w:rsid w:val="00CD72BD"/>
    <w:rsid w:val="00CE009F"/>
    <w:rsid w:val="00CE00A4"/>
    <w:rsid w:val="00CE1159"/>
    <w:rsid w:val="00CE3AC1"/>
    <w:rsid w:val="00CE5AD9"/>
    <w:rsid w:val="00CE6FD6"/>
    <w:rsid w:val="00CE7E72"/>
    <w:rsid w:val="00CF050F"/>
    <w:rsid w:val="00CF2429"/>
    <w:rsid w:val="00CF47D4"/>
    <w:rsid w:val="00CF58B4"/>
    <w:rsid w:val="00CF7C26"/>
    <w:rsid w:val="00D00BA7"/>
    <w:rsid w:val="00D00C9B"/>
    <w:rsid w:val="00D01240"/>
    <w:rsid w:val="00D0164C"/>
    <w:rsid w:val="00D03A24"/>
    <w:rsid w:val="00D03AA6"/>
    <w:rsid w:val="00D04896"/>
    <w:rsid w:val="00D06769"/>
    <w:rsid w:val="00D07EF6"/>
    <w:rsid w:val="00D10821"/>
    <w:rsid w:val="00D11606"/>
    <w:rsid w:val="00D11888"/>
    <w:rsid w:val="00D12E50"/>
    <w:rsid w:val="00D1367C"/>
    <w:rsid w:val="00D15131"/>
    <w:rsid w:val="00D17AEC"/>
    <w:rsid w:val="00D22169"/>
    <w:rsid w:val="00D2220C"/>
    <w:rsid w:val="00D232EC"/>
    <w:rsid w:val="00D24CAD"/>
    <w:rsid w:val="00D255F6"/>
    <w:rsid w:val="00D26ADA"/>
    <w:rsid w:val="00D31FBC"/>
    <w:rsid w:val="00D320F1"/>
    <w:rsid w:val="00D33273"/>
    <w:rsid w:val="00D33D46"/>
    <w:rsid w:val="00D342A3"/>
    <w:rsid w:val="00D359E6"/>
    <w:rsid w:val="00D35AA9"/>
    <w:rsid w:val="00D3663B"/>
    <w:rsid w:val="00D3681F"/>
    <w:rsid w:val="00D36E2E"/>
    <w:rsid w:val="00D371AD"/>
    <w:rsid w:val="00D40F1B"/>
    <w:rsid w:val="00D41537"/>
    <w:rsid w:val="00D431D8"/>
    <w:rsid w:val="00D4452C"/>
    <w:rsid w:val="00D45626"/>
    <w:rsid w:val="00D50EDA"/>
    <w:rsid w:val="00D512F8"/>
    <w:rsid w:val="00D56CFD"/>
    <w:rsid w:val="00D61447"/>
    <w:rsid w:val="00D62904"/>
    <w:rsid w:val="00D6300F"/>
    <w:rsid w:val="00D64ABF"/>
    <w:rsid w:val="00D71B98"/>
    <w:rsid w:val="00D72651"/>
    <w:rsid w:val="00D73C9A"/>
    <w:rsid w:val="00D74A8A"/>
    <w:rsid w:val="00D750AB"/>
    <w:rsid w:val="00D7585D"/>
    <w:rsid w:val="00D81575"/>
    <w:rsid w:val="00D819FF"/>
    <w:rsid w:val="00D821EE"/>
    <w:rsid w:val="00D8308A"/>
    <w:rsid w:val="00D84618"/>
    <w:rsid w:val="00D8489F"/>
    <w:rsid w:val="00D92DB9"/>
    <w:rsid w:val="00D955F4"/>
    <w:rsid w:val="00D963B0"/>
    <w:rsid w:val="00D96602"/>
    <w:rsid w:val="00D97608"/>
    <w:rsid w:val="00D97766"/>
    <w:rsid w:val="00DA09BD"/>
    <w:rsid w:val="00DA157D"/>
    <w:rsid w:val="00DA2738"/>
    <w:rsid w:val="00DA2CBE"/>
    <w:rsid w:val="00DA3157"/>
    <w:rsid w:val="00DA36AE"/>
    <w:rsid w:val="00DA7EDC"/>
    <w:rsid w:val="00DB1E0D"/>
    <w:rsid w:val="00DB3E1B"/>
    <w:rsid w:val="00DB48C1"/>
    <w:rsid w:val="00DB540B"/>
    <w:rsid w:val="00DB574A"/>
    <w:rsid w:val="00DB7777"/>
    <w:rsid w:val="00DC12DC"/>
    <w:rsid w:val="00DC4E03"/>
    <w:rsid w:val="00DC77C4"/>
    <w:rsid w:val="00DC7DC8"/>
    <w:rsid w:val="00DD1545"/>
    <w:rsid w:val="00DD22B9"/>
    <w:rsid w:val="00DD6CAC"/>
    <w:rsid w:val="00DE01A1"/>
    <w:rsid w:val="00DE1519"/>
    <w:rsid w:val="00DE1CDA"/>
    <w:rsid w:val="00DE28E1"/>
    <w:rsid w:val="00DE3372"/>
    <w:rsid w:val="00DE35AB"/>
    <w:rsid w:val="00DE45FF"/>
    <w:rsid w:val="00DE4734"/>
    <w:rsid w:val="00DF1DD8"/>
    <w:rsid w:val="00DF1FCF"/>
    <w:rsid w:val="00DF3E8F"/>
    <w:rsid w:val="00DF5B70"/>
    <w:rsid w:val="00DF728C"/>
    <w:rsid w:val="00E03C0C"/>
    <w:rsid w:val="00E05773"/>
    <w:rsid w:val="00E057C2"/>
    <w:rsid w:val="00E05823"/>
    <w:rsid w:val="00E05BE8"/>
    <w:rsid w:val="00E13C32"/>
    <w:rsid w:val="00E1456E"/>
    <w:rsid w:val="00E14D7D"/>
    <w:rsid w:val="00E16CD1"/>
    <w:rsid w:val="00E171AE"/>
    <w:rsid w:val="00E172B1"/>
    <w:rsid w:val="00E17D5E"/>
    <w:rsid w:val="00E2075E"/>
    <w:rsid w:val="00E220B0"/>
    <w:rsid w:val="00E22BF9"/>
    <w:rsid w:val="00E27CD2"/>
    <w:rsid w:val="00E3144F"/>
    <w:rsid w:val="00E33B96"/>
    <w:rsid w:val="00E357CB"/>
    <w:rsid w:val="00E35818"/>
    <w:rsid w:val="00E35CF8"/>
    <w:rsid w:val="00E35DFE"/>
    <w:rsid w:val="00E37D66"/>
    <w:rsid w:val="00E408E5"/>
    <w:rsid w:val="00E450E4"/>
    <w:rsid w:val="00E46142"/>
    <w:rsid w:val="00E50741"/>
    <w:rsid w:val="00E525CA"/>
    <w:rsid w:val="00E53D47"/>
    <w:rsid w:val="00E54971"/>
    <w:rsid w:val="00E54EEA"/>
    <w:rsid w:val="00E55EE9"/>
    <w:rsid w:val="00E62880"/>
    <w:rsid w:val="00E62945"/>
    <w:rsid w:val="00E645FE"/>
    <w:rsid w:val="00E64E29"/>
    <w:rsid w:val="00E72756"/>
    <w:rsid w:val="00E73032"/>
    <w:rsid w:val="00E73102"/>
    <w:rsid w:val="00E73B07"/>
    <w:rsid w:val="00E756ED"/>
    <w:rsid w:val="00E80FDD"/>
    <w:rsid w:val="00E83000"/>
    <w:rsid w:val="00E8447D"/>
    <w:rsid w:val="00E85823"/>
    <w:rsid w:val="00E916A0"/>
    <w:rsid w:val="00E9178C"/>
    <w:rsid w:val="00E91D83"/>
    <w:rsid w:val="00E91E2A"/>
    <w:rsid w:val="00E91FB2"/>
    <w:rsid w:val="00E921DD"/>
    <w:rsid w:val="00E948BB"/>
    <w:rsid w:val="00E94AE3"/>
    <w:rsid w:val="00E960D4"/>
    <w:rsid w:val="00E97601"/>
    <w:rsid w:val="00EA1684"/>
    <w:rsid w:val="00EA17C7"/>
    <w:rsid w:val="00EA1EE9"/>
    <w:rsid w:val="00EA276C"/>
    <w:rsid w:val="00EA3030"/>
    <w:rsid w:val="00EA4550"/>
    <w:rsid w:val="00EA479E"/>
    <w:rsid w:val="00EB083C"/>
    <w:rsid w:val="00EB29C2"/>
    <w:rsid w:val="00EB2FD5"/>
    <w:rsid w:val="00EB6177"/>
    <w:rsid w:val="00EB64BB"/>
    <w:rsid w:val="00EC15EE"/>
    <w:rsid w:val="00EC2280"/>
    <w:rsid w:val="00EC2580"/>
    <w:rsid w:val="00EC3AAC"/>
    <w:rsid w:val="00EC4F77"/>
    <w:rsid w:val="00EC6BE3"/>
    <w:rsid w:val="00ED00BA"/>
    <w:rsid w:val="00ED0F92"/>
    <w:rsid w:val="00ED3647"/>
    <w:rsid w:val="00ED3ECB"/>
    <w:rsid w:val="00ED54FC"/>
    <w:rsid w:val="00ED669E"/>
    <w:rsid w:val="00ED77BD"/>
    <w:rsid w:val="00ED7DBA"/>
    <w:rsid w:val="00EE5793"/>
    <w:rsid w:val="00EF0792"/>
    <w:rsid w:val="00EF0BBE"/>
    <w:rsid w:val="00EF67F6"/>
    <w:rsid w:val="00F01833"/>
    <w:rsid w:val="00F03573"/>
    <w:rsid w:val="00F04E44"/>
    <w:rsid w:val="00F0636F"/>
    <w:rsid w:val="00F06767"/>
    <w:rsid w:val="00F07D98"/>
    <w:rsid w:val="00F07E0F"/>
    <w:rsid w:val="00F10D62"/>
    <w:rsid w:val="00F112BE"/>
    <w:rsid w:val="00F114AA"/>
    <w:rsid w:val="00F12FF4"/>
    <w:rsid w:val="00F13D5A"/>
    <w:rsid w:val="00F15291"/>
    <w:rsid w:val="00F21D30"/>
    <w:rsid w:val="00F2330C"/>
    <w:rsid w:val="00F2347E"/>
    <w:rsid w:val="00F23F9C"/>
    <w:rsid w:val="00F273ED"/>
    <w:rsid w:val="00F3104E"/>
    <w:rsid w:val="00F3157A"/>
    <w:rsid w:val="00F33257"/>
    <w:rsid w:val="00F34871"/>
    <w:rsid w:val="00F34A80"/>
    <w:rsid w:val="00F36829"/>
    <w:rsid w:val="00F42162"/>
    <w:rsid w:val="00F42CBB"/>
    <w:rsid w:val="00F45313"/>
    <w:rsid w:val="00F45C01"/>
    <w:rsid w:val="00F46BC8"/>
    <w:rsid w:val="00F53D19"/>
    <w:rsid w:val="00F549DB"/>
    <w:rsid w:val="00F60A1A"/>
    <w:rsid w:val="00F6627A"/>
    <w:rsid w:val="00F66463"/>
    <w:rsid w:val="00F7019E"/>
    <w:rsid w:val="00F70800"/>
    <w:rsid w:val="00F7085A"/>
    <w:rsid w:val="00F71886"/>
    <w:rsid w:val="00F7293B"/>
    <w:rsid w:val="00F73206"/>
    <w:rsid w:val="00F73D95"/>
    <w:rsid w:val="00F74166"/>
    <w:rsid w:val="00F76D46"/>
    <w:rsid w:val="00F77514"/>
    <w:rsid w:val="00F77D17"/>
    <w:rsid w:val="00F83AA2"/>
    <w:rsid w:val="00F85E25"/>
    <w:rsid w:val="00F8635C"/>
    <w:rsid w:val="00F87134"/>
    <w:rsid w:val="00F916EB"/>
    <w:rsid w:val="00F944EA"/>
    <w:rsid w:val="00F94A4C"/>
    <w:rsid w:val="00F95857"/>
    <w:rsid w:val="00F961CF"/>
    <w:rsid w:val="00FA2571"/>
    <w:rsid w:val="00FA3AA0"/>
    <w:rsid w:val="00FA4336"/>
    <w:rsid w:val="00FA5CE6"/>
    <w:rsid w:val="00FB0F4C"/>
    <w:rsid w:val="00FB1FD9"/>
    <w:rsid w:val="00FB339A"/>
    <w:rsid w:val="00FB4B1B"/>
    <w:rsid w:val="00FB66DE"/>
    <w:rsid w:val="00FB7AE7"/>
    <w:rsid w:val="00FC040E"/>
    <w:rsid w:val="00FC0A94"/>
    <w:rsid w:val="00FC0CFE"/>
    <w:rsid w:val="00FC0DDE"/>
    <w:rsid w:val="00FC1486"/>
    <w:rsid w:val="00FC30D1"/>
    <w:rsid w:val="00FC366B"/>
    <w:rsid w:val="00FC42C0"/>
    <w:rsid w:val="00FC527A"/>
    <w:rsid w:val="00FC5B2E"/>
    <w:rsid w:val="00FC7516"/>
    <w:rsid w:val="00FD4E93"/>
    <w:rsid w:val="00FD76B8"/>
    <w:rsid w:val="00FD775C"/>
    <w:rsid w:val="00FE07FD"/>
    <w:rsid w:val="00FE0FF5"/>
    <w:rsid w:val="00FE17D1"/>
    <w:rsid w:val="00FE2930"/>
    <w:rsid w:val="00FE2CE7"/>
    <w:rsid w:val="00FE30D3"/>
    <w:rsid w:val="00FE354C"/>
    <w:rsid w:val="00FE43E6"/>
    <w:rsid w:val="00FE5A76"/>
    <w:rsid w:val="00FE5E91"/>
    <w:rsid w:val="00FF005E"/>
    <w:rsid w:val="00FF040D"/>
    <w:rsid w:val="00FF31CB"/>
    <w:rsid w:val="00FF4AB2"/>
    <w:rsid w:val="00FF53B4"/>
    <w:rsid w:val="00FF5FC1"/>
    <w:rsid w:val="00FF6068"/>
    <w:rsid w:val="00FF778D"/>
    <w:rsid w:val="014F6EFA"/>
    <w:rsid w:val="027413C8"/>
    <w:rsid w:val="0366262D"/>
    <w:rsid w:val="03727B78"/>
    <w:rsid w:val="03751C38"/>
    <w:rsid w:val="03867B84"/>
    <w:rsid w:val="03A31998"/>
    <w:rsid w:val="042B5543"/>
    <w:rsid w:val="047E278C"/>
    <w:rsid w:val="050B468A"/>
    <w:rsid w:val="05DC056E"/>
    <w:rsid w:val="06167936"/>
    <w:rsid w:val="06350242"/>
    <w:rsid w:val="0644223C"/>
    <w:rsid w:val="06CF2DF6"/>
    <w:rsid w:val="078A5AAD"/>
    <w:rsid w:val="07E616DD"/>
    <w:rsid w:val="08215E95"/>
    <w:rsid w:val="08C25CDF"/>
    <w:rsid w:val="08C54CD0"/>
    <w:rsid w:val="090878E5"/>
    <w:rsid w:val="096D755D"/>
    <w:rsid w:val="098D70BD"/>
    <w:rsid w:val="09D873B4"/>
    <w:rsid w:val="0A873426"/>
    <w:rsid w:val="0AAD38DA"/>
    <w:rsid w:val="0AC05D0A"/>
    <w:rsid w:val="0B433CE0"/>
    <w:rsid w:val="0C4C5500"/>
    <w:rsid w:val="0C843ECD"/>
    <w:rsid w:val="0CA6624D"/>
    <w:rsid w:val="0CC47983"/>
    <w:rsid w:val="0CD169FF"/>
    <w:rsid w:val="0D4808A3"/>
    <w:rsid w:val="0E0733D1"/>
    <w:rsid w:val="0E181925"/>
    <w:rsid w:val="0E252669"/>
    <w:rsid w:val="0F030966"/>
    <w:rsid w:val="0F4A1E59"/>
    <w:rsid w:val="0F9B30F8"/>
    <w:rsid w:val="0F9C3A3E"/>
    <w:rsid w:val="0FD57C61"/>
    <w:rsid w:val="0FEB18F0"/>
    <w:rsid w:val="0FF772C0"/>
    <w:rsid w:val="10D31AC1"/>
    <w:rsid w:val="11FD5A6A"/>
    <w:rsid w:val="12245FAF"/>
    <w:rsid w:val="12802AFE"/>
    <w:rsid w:val="12A03490"/>
    <w:rsid w:val="13221260"/>
    <w:rsid w:val="136E13AB"/>
    <w:rsid w:val="13ED1A3D"/>
    <w:rsid w:val="141F159E"/>
    <w:rsid w:val="14CF29BD"/>
    <w:rsid w:val="15027E4E"/>
    <w:rsid w:val="157924A9"/>
    <w:rsid w:val="15924EFF"/>
    <w:rsid w:val="15CF3FF1"/>
    <w:rsid w:val="16872D10"/>
    <w:rsid w:val="16881948"/>
    <w:rsid w:val="17134C8F"/>
    <w:rsid w:val="171C5D54"/>
    <w:rsid w:val="180D01EA"/>
    <w:rsid w:val="181552F9"/>
    <w:rsid w:val="18160F3A"/>
    <w:rsid w:val="18665676"/>
    <w:rsid w:val="188844FB"/>
    <w:rsid w:val="18FD236E"/>
    <w:rsid w:val="19E70424"/>
    <w:rsid w:val="1A471712"/>
    <w:rsid w:val="1AD35525"/>
    <w:rsid w:val="1AE54E3B"/>
    <w:rsid w:val="1BD1498D"/>
    <w:rsid w:val="1C193434"/>
    <w:rsid w:val="1CE37A71"/>
    <w:rsid w:val="1D3F4D2C"/>
    <w:rsid w:val="1D595D64"/>
    <w:rsid w:val="1D98094F"/>
    <w:rsid w:val="1DF9312F"/>
    <w:rsid w:val="1E0E72B4"/>
    <w:rsid w:val="1E407749"/>
    <w:rsid w:val="1F3342A3"/>
    <w:rsid w:val="1F681B3A"/>
    <w:rsid w:val="206B1290"/>
    <w:rsid w:val="215E3B87"/>
    <w:rsid w:val="224847A8"/>
    <w:rsid w:val="236D2E22"/>
    <w:rsid w:val="2374517A"/>
    <w:rsid w:val="239A52DB"/>
    <w:rsid w:val="23A72C14"/>
    <w:rsid w:val="23CA3FA8"/>
    <w:rsid w:val="24175EA8"/>
    <w:rsid w:val="24533A9C"/>
    <w:rsid w:val="24583D17"/>
    <w:rsid w:val="24972A11"/>
    <w:rsid w:val="24AF7D72"/>
    <w:rsid w:val="250347DA"/>
    <w:rsid w:val="256C0C21"/>
    <w:rsid w:val="25A07114"/>
    <w:rsid w:val="26711AEE"/>
    <w:rsid w:val="2673008E"/>
    <w:rsid w:val="26F166C2"/>
    <w:rsid w:val="27C96BF7"/>
    <w:rsid w:val="27CF3BF6"/>
    <w:rsid w:val="28114E1A"/>
    <w:rsid w:val="28E65477"/>
    <w:rsid w:val="29797E1E"/>
    <w:rsid w:val="2BD07DBC"/>
    <w:rsid w:val="2C2646A1"/>
    <w:rsid w:val="2C2D7757"/>
    <w:rsid w:val="2C5307F1"/>
    <w:rsid w:val="2CD340C4"/>
    <w:rsid w:val="2D354415"/>
    <w:rsid w:val="2D7E27B0"/>
    <w:rsid w:val="2E8D54FA"/>
    <w:rsid w:val="2EEB6912"/>
    <w:rsid w:val="2FA275EB"/>
    <w:rsid w:val="2FBE4B2A"/>
    <w:rsid w:val="300E5965"/>
    <w:rsid w:val="3051497B"/>
    <w:rsid w:val="30BF5639"/>
    <w:rsid w:val="32A600CC"/>
    <w:rsid w:val="32AC4D72"/>
    <w:rsid w:val="32CE748F"/>
    <w:rsid w:val="33A059B3"/>
    <w:rsid w:val="345F2547"/>
    <w:rsid w:val="34817D95"/>
    <w:rsid w:val="355908DE"/>
    <w:rsid w:val="363B7384"/>
    <w:rsid w:val="36BA2B3C"/>
    <w:rsid w:val="380E46BF"/>
    <w:rsid w:val="382733C1"/>
    <w:rsid w:val="384B198B"/>
    <w:rsid w:val="390B236F"/>
    <w:rsid w:val="39261148"/>
    <w:rsid w:val="39496392"/>
    <w:rsid w:val="39654E3D"/>
    <w:rsid w:val="398F71BA"/>
    <w:rsid w:val="399C60EA"/>
    <w:rsid w:val="3A0E7378"/>
    <w:rsid w:val="3A151C29"/>
    <w:rsid w:val="3A893111"/>
    <w:rsid w:val="3B0F5959"/>
    <w:rsid w:val="3B4770F2"/>
    <w:rsid w:val="3BEA186A"/>
    <w:rsid w:val="3C6C68C5"/>
    <w:rsid w:val="3C77215D"/>
    <w:rsid w:val="3D1028AE"/>
    <w:rsid w:val="3D8D2FAC"/>
    <w:rsid w:val="3D9C1EDB"/>
    <w:rsid w:val="3DB67C60"/>
    <w:rsid w:val="40076E60"/>
    <w:rsid w:val="401F40BE"/>
    <w:rsid w:val="40C47413"/>
    <w:rsid w:val="42933A38"/>
    <w:rsid w:val="429B15D2"/>
    <w:rsid w:val="429C395C"/>
    <w:rsid w:val="43156EB0"/>
    <w:rsid w:val="437542D5"/>
    <w:rsid w:val="43CF66C2"/>
    <w:rsid w:val="446107E9"/>
    <w:rsid w:val="44954C10"/>
    <w:rsid w:val="44B44412"/>
    <w:rsid w:val="44CA5157"/>
    <w:rsid w:val="45071E91"/>
    <w:rsid w:val="456045EA"/>
    <w:rsid w:val="46336C6E"/>
    <w:rsid w:val="469F7295"/>
    <w:rsid w:val="46A676EB"/>
    <w:rsid w:val="46B463A6"/>
    <w:rsid w:val="491B5F3C"/>
    <w:rsid w:val="497D613E"/>
    <w:rsid w:val="49EB7993"/>
    <w:rsid w:val="4A3C7172"/>
    <w:rsid w:val="4A630034"/>
    <w:rsid w:val="4B270C12"/>
    <w:rsid w:val="4B3A0606"/>
    <w:rsid w:val="4B3C650B"/>
    <w:rsid w:val="4B3D53FF"/>
    <w:rsid w:val="4B544329"/>
    <w:rsid w:val="4B6F5951"/>
    <w:rsid w:val="4BC17600"/>
    <w:rsid w:val="4BC61AE0"/>
    <w:rsid w:val="4C4E746A"/>
    <w:rsid w:val="4C6F3680"/>
    <w:rsid w:val="4CF74FDD"/>
    <w:rsid w:val="4CFB1040"/>
    <w:rsid w:val="4DC32BCD"/>
    <w:rsid w:val="4DEF5B92"/>
    <w:rsid w:val="4DF15190"/>
    <w:rsid w:val="4E130C03"/>
    <w:rsid w:val="4F242CA2"/>
    <w:rsid w:val="4F8536FD"/>
    <w:rsid w:val="503B563C"/>
    <w:rsid w:val="506E1504"/>
    <w:rsid w:val="50C71154"/>
    <w:rsid w:val="510445FE"/>
    <w:rsid w:val="51576377"/>
    <w:rsid w:val="518D69FD"/>
    <w:rsid w:val="51F43802"/>
    <w:rsid w:val="531736A4"/>
    <w:rsid w:val="534742DE"/>
    <w:rsid w:val="538E1ABE"/>
    <w:rsid w:val="539D1A53"/>
    <w:rsid w:val="539D5E00"/>
    <w:rsid w:val="54BC63D5"/>
    <w:rsid w:val="55FD55CE"/>
    <w:rsid w:val="566B153D"/>
    <w:rsid w:val="56B6734F"/>
    <w:rsid w:val="56C10D35"/>
    <w:rsid w:val="56F271B4"/>
    <w:rsid w:val="57147F79"/>
    <w:rsid w:val="5813298C"/>
    <w:rsid w:val="58542CC1"/>
    <w:rsid w:val="58790C95"/>
    <w:rsid w:val="58DB1DC9"/>
    <w:rsid w:val="59325EAC"/>
    <w:rsid w:val="59633216"/>
    <w:rsid w:val="59726E95"/>
    <w:rsid w:val="5A253E88"/>
    <w:rsid w:val="5A4A7C74"/>
    <w:rsid w:val="5ADC0CA7"/>
    <w:rsid w:val="5AFE18D1"/>
    <w:rsid w:val="5B4673D4"/>
    <w:rsid w:val="5BC23588"/>
    <w:rsid w:val="5BD701D7"/>
    <w:rsid w:val="5BEF1E2F"/>
    <w:rsid w:val="5CC30921"/>
    <w:rsid w:val="5D512180"/>
    <w:rsid w:val="5D87116B"/>
    <w:rsid w:val="5D9F6029"/>
    <w:rsid w:val="5E222FAC"/>
    <w:rsid w:val="5EA42E41"/>
    <w:rsid w:val="5F0518CC"/>
    <w:rsid w:val="5F0A0955"/>
    <w:rsid w:val="5F6E7829"/>
    <w:rsid w:val="5FE802F9"/>
    <w:rsid w:val="5FF0463C"/>
    <w:rsid w:val="5FF61D29"/>
    <w:rsid w:val="60821674"/>
    <w:rsid w:val="60D45805"/>
    <w:rsid w:val="61234901"/>
    <w:rsid w:val="61D45FA7"/>
    <w:rsid w:val="620A69E9"/>
    <w:rsid w:val="6295390D"/>
    <w:rsid w:val="632A33B5"/>
    <w:rsid w:val="633A0CD7"/>
    <w:rsid w:val="634F29FC"/>
    <w:rsid w:val="649026C6"/>
    <w:rsid w:val="64973227"/>
    <w:rsid w:val="64A63AAF"/>
    <w:rsid w:val="6564717A"/>
    <w:rsid w:val="657571F1"/>
    <w:rsid w:val="657B534E"/>
    <w:rsid w:val="658A1113"/>
    <w:rsid w:val="65FD7243"/>
    <w:rsid w:val="66163905"/>
    <w:rsid w:val="670F24CC"/>
    <w:rsid w:val="690C7707"/>
    <w:rsid w:val="69171C50"/>
    <w:rsid w:val="691D2DFA"/>
    <w:rsid w:val="695F055B"/>
    <w:rsid w:val="69B7104E"/>
    <w:rsid w:val="6A1974B1"/>
    <w:rsid w:val="6A493833"/>
    <w:rsid w:val="6AAE2FB7"/>
    <w:rsid w:val="6BDD53DF"/>
    <w:rsid w:val="6BF21C5F"/>
    <w:rsid w:val="6C3B3734"/>
    <w:rsid w:val="6C4158AC"/>
    <w:rsid w:val="6C930329"/>
    <w:rsid w:val="6CED522B"/>
    <w:rsid w:val="6D67243B"/>
    <w:rsid w:val="6F8B7751"/>
    <w:rsid w:val="702623C7"/>
    <w:rsid w:val="70A6062F"/>
    <w:rsid w:val="71AA4AC3"/>
    <w:rsid w:val="71ED0697"/>
    <w:rsid w:val="71FE4137"/>
    <w:rsid w:val="724F1C02"/>
    <w:rsid w:val="726147DB"/>
    <w:rsid w:val="72A8616F"/>
    <w:rsid w:val="72F76E3E"/>
    <w:rsid w:val="72F94C6B"/>
    <w:rsid w:val="737630F9"/>
    <w:rsid w:val="73981CB2"/>
    <w:rsid w:val="743437AD"/>
    <w:rsid w:val="743A7530"/>
    <w:rsid w:val="7445480E"/>
    <w:rsid w:val="74E43FBE"/>
    <w:rsid w:val="75137F70"/>
    <w:rsid w:val="75702980"/>
    <w:rsid w:val="75810DFF"/>
    <w:rsid w:val="75C30F64"/>
    <w:rsid w:val="75D666AB"/>
    <w:rsid w:val="766D27B2"/>
    <w:rsid w:val="768D3383"/>
    <w:rsid w:val="76E947AC"/>
    <w:rsid w:val="77ED5DAF"/>
    <w:rsid w:val="780C7F82"/>
    <w:rsid w:val="7821015F"/>
    <w:rsid w:val="78941160"/>
    <w:rsid w:val="78BA3ABD"/>
    <w:rsid w:val="7B8674E0"/>
    <w:rsid w:val="7C5B4243"/>
    <w:rsid w:val="7CEC2B55"/>
    <w:rsid w:val="7D221A5C"/>
    <w:rsid w:val="7E1D5D2D"/>
    <w:rsid w:val="7F3041AC"/>
    <w:rsid w:val="7FCC7B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qFormat="1" w:unhideWhenUsed="0" w:uiPriority="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4"/>
    <w:qFormat/>
    <w:uiPriority w:val="0"/>
    <w:pPr>
      <w:keepNext/>
      <w:keepLines/>
      <w:spacing w:before="340" w:after="330" w:line="578" w:lineRule="auto"/>
      <w:outlineLvl w:val="0"/>
    </w:pPr>
    <w:rPr>
      <w:b/>
      <w:bCs/>
      <w:kern w:val="44"/>
      <w:sz w:val="30"/>
      <w:szCs w:val="44"/>
    </w:rPr>
  </w:style>
  <w:style w:type="paragraph" w:styleId="4">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outlineLvl w:val="4"/>
    </w:pPr>
    <w:rPr>
      <w:rFonts w:ascii="宋体" w:hAnsi="Arial"/>
      <w:bCs/>
      <w:sz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uto"/>
      <w:outlineLvl w:val="6"/>
    </w:pPr>
    <w:rPr>
      <w:b/>
      <w:bCs/>
      <w:sz w:val="24"/>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Arial"/>
      <w:sz w:val="28"/>
    </w:rPr>
  </w:style>
  <w:style w:type="paragraph" w:styleId="12">
    <w:name w:val="toc 7"/>
    <w:basedOn w:val="1"/>
    <w:next w:val="1"/>
    <w:semiHidden/>
    <w:qFormat/>
    <w:uiPriority w:val="0"/>
    <w:pPr>
      <w:ind w:left="1260"/>
      <w:jc w:val="left"/>
    </w:pPr>
    <w:rPr>
      <w:szCs w:val="21"/>
    </w:rPr>
  </w:style>
  <w:style w:type="paragraph" w:styleId="13">
    <w:name w:val="table of authorities"/>
    <w:basedOn w:val="1"/>
    <w:next w:val="1"/>
    <w:semiHidden/>
    <w:qFormat/>
    <w:uiPriority w:val="0"/>
    <w:pPr>
      <w:ind w:left="420" w:leftChars="200"/>
    </w:pPr>
  </w:style>
  <w:style w:type="paragraph" w:styleId="14">
    <w:name w:val="index 8"/>
    <w:basedOn w:val="1"/>
    <w:next w:val="1"/>
    <w:semiHidden/>
    <w:qFormat/>
    <w:uiPriority w:val="0"/>
    <w:pPr>
      <w:ind w:left="1400" w:leftChars="1400"/>
    </w:pPr>
  </w:style>
  <w:style w:type="paragraph" w:styleId="15">
    <w:name w:val="Normal Indent"/>
    <w:basedOn w:val="1"/>
    <w:qFormat/>
    <w:uiPriority w:val="0"/>
    <w:pPr>
      <w:ind w:firstLine="420" w:firstLineChars="200"/>
    </w:pPr>
  </w:style>
  <w:style w:type="paragraph" w:styleId="16">
    <w:name w:val="index 5"/>
    <w:basedOn w:val="1"/>
    <w:next w:val="1"/>
    <w:semiHidden/>
    <w:qFormat/>
    <w:uiPriority w:val="0"/>
    <w:pPr>
      <w:ind w:left="800" w:leftChars="800"/>
    </w:pPr>
  </w:style>
  <w:style w:type="paragraph" w:styleId="17">
    <w:name w:val="List Bullet"/>
    <w:basedOn w:val="1"/>
    <w:qFormat/>
    <w:uiPriority w:val="0"/>
    <w:pPr>
      <w:tabs>
        <w:tab w:val="left" w:pos="720"/>
      </w:tabs>
      <w:autoSpaceDE w:val="0"/>
      <w:autoSpaceDN w:val="0"/>
      <w:adjustRightInd w:val="0"/>
      <w:spacing w:beforeLines="50" w:line="360" w:lineRule="auto"/>
      <w:ind w:left="782" w:leftChars="150" w:hanging="422"/>
      <w:jc w:val="left"/>
    </w:pPr>
    <w:rPr>
      <w:rFonts w:ascii="宋体" w:hAnsi="宋体"/>
      <w:b/>
      <w:color w:val="000000"/>
      <w:szCs w:val="21"/>
      <w:lang w:val="zh-CN"/>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b/>
      <w:bCs/>
      <w:szCs w:val="24"/>
    </w:rPr>
  </w:style>
  <w:style w:type="paragraph" w:styleId="20">
    <w:name w:val="annotation text"/>
    <w:basedOn w:val="1"/>
    <w:semiHidden/>
    <w:qFormat/>
    <w:uiPriority w:val="0"/>
    <w:pPr>
      <w:jc w:val="left"/>
    </w:pPr>
  </w:style>
  <w:style w:type="paragraph" w:styleId="21">
    <w:name w:val="index 6"/>
    <w:basedOn w:val="1"/>
    <w:next w:val="1"/>
    <w:semiHidden/>
    <w:qFormat/>
    <w:uiPriority w:val="0"/>
    <w:pPr>
      <w:ind w:left="1000" w:leftChars="1000"/>
    </w:pPr>
  </w:style>
  <w:style w:type="paragraph" w:styleId="22">
    <w:name w:val="Body Text 3"/>
    <w:basedOn w:val="1"/>
    <w:qFormat/>
    <w:uiPriority w:val="0"/>
    <w:rPr>
      <w:rFonts w:ascii="黑体" w:hAnsi="Arial" w:eastAsia="黑体"/>
      <w:b/>
      <w:sz w:val="28"/>
    </w:rPr>
  </w:style>
  <w:style w:type="paragraph" w:styleId="23">
    <w:name w:val="Body Text Indent"/>
    <w:basedOn w:val="1"/>
    <w:next w:val="1"/>
    <w:link w:val="72"/>
    <w:qFormat/>
    <w:uiPriority w:val="0"/>
    <w:pPr>
      <w:ind w:firstLine="645"/>
    </w:pPr>
    <w:rPr>
      <w:rFonts w:ascii="楷体_GB2312" w:eastAsia="楷体_GB2312"/>
      <w:sz w:val="32"/>
    </w:rPr>
  </w:style>
  <w:style w:type="paragraph" w:styleId="24">
    <w:name w:val="List 2"/>
    <w:basedOn w:val="1"/>
    <w:qFormat/>
    <w:uiPriority w:val="0"/>
    <w:pPr>
      <w:ind w:left="100" w:leftChars="200" w:hanging="200" w:hangingChars="200"/>
    </w:pPr>
    <w:rPr>
      <w:szCs w:val="24"/>
    </w:rPr>
  </w:style>
  <w:style w:type="paragraph" w:styleId="25">
    <w:name w:val="index 4"/>
    <w:basedOn w:val="1"/>
    <w:next w:val="1"/>
    <w:semiHidden/>
    <w:qFormat/>
    <w:uiPriority w:val="0"/>
    <w:pPr>
      <w:ind w:left="600" w:leftChars="600"/>
    </w:pPr>
  </w:style>
  <w:style w:type="paragraph" w:styleId="26">
    <w:name w:val="toc 5"/>
    <w:basedOn w:val="1"/>
    <w:next w:val="1"/>
    <w:semiHidden/>
    <w:qFormat/>
    <w:uiPriority w:val="0"/>
    <w:pPr>
      <w:ind w:left="840"/>
      <w:jc w:val="left"/>
    </w:pPr>
    <w:rPr>
      <w:szCs w:val="21"/>
    </w:rPr>
  </w:style>
  <w:style w:type="paragraph" w:styleId="27">
    <w:name w:val="toc 3"/>
    <w:basedOn w:val="1"/>
    <w:next w:val="1"/>
    <w:semiHidden/>
    <w:qFormat/>
    <w:uiPriority w:val="0"/>
    <w:pPr>
      <w:ind w:left="420"/>
      <w:jc w:val="left"/>
    </w:pPr>
    <w:rPr>
      <w:i/>
      <w:iCs/>
      <w:szCs w:val="24"/>
    </w:rPr>
  </w:style>
  <w:style w:type="paragraph" w:styleId="28">
    <w:name w:val="Plain Text"/>
    <w:basedOn w:val="1"/>
    <w:link w:val="61"/>
    <w:qFormat/>
    <w:uiPriority w:val="0"/>
    <w:rPr>
      <w:rFonts w:ascii="宋体" w:hAnsi="Courier New"/>
    </w:rPr>
  </w:style>
  <w:style w:type="paragraph" w:styleId="29">
    <w:name w:val="toc 8"/>
    <w:basedOn w:val="1"/>
    <w:next w:val="1"/>
    <w:semiHidden/>
    <w:qFormat/>
    <w:uiPriority w:val="0"/>
    <w:pPr>
      <w:ind w:left="1470"/>
      <w:jc w:val="left"/>
    </w:pPr>
    <w:rPr>
      <w:szCs w:val="21"/>
    </w:rPr>
  </w:style>
  <w:style w:type="paragraph" w:styleId="30">
    <w:name w:val="index 3"/>
    <w:basedOn w:val="1"/>
    <w:next w:val="1"/>
    <w:semiHidden/>
    <w:qFormat/>
    <w:uiPriority w:val="0"/>
    <w:pPr>
      <w:ind w:left="400" w:leftChars="400"/>
    </w:pPr>
  </w:style>
  <w:style w:type="paragraph" w:styleId="31">
    <w:name w:val="Date"/>
    <w:basedOn w:val="1"/>
    <w:next w:val="1"/>
    <w:qFormat/>
    <w:uiPriority w:val="0"/>
    <w:rPr>
      <w:b/>
      <w:sz w:val="28"/>
    </w:rPr>
  </w:style>
  <w:style w:type="paragraph" w:styleId="32">
    <w:name w:val="Body Text Indent 2"/>
    <w:basedOn w:val="1"/>
    <w:qFormat/>
    <w:uiPriority w:val="0"/>
    <w:pPr>
      <w:ind w:left="630" w:firstLine="645"/>
    </w:pPr>
    <w:rPr>
      <w:rFonts w:ascii="Arial" w:hAnsi="Arial" w:eastAsia="仿宋_GB2312"/>
      <w:sz w:val="32"/>
    </w:rPr>
  </w:style>
  <w:style w:type="paragraph" w:styleId="33">
    <w:name w:val="Balloon Text"/>
    <w:basedOn w:val="1"/>
    <w:semiHidden/>
    <w:qFormat/>
    <w:uiPriority w:val="0"/>
    <w:rPr>
      <w:sz w:val="18"/>
      <w:szCs w:val="18"/>
    </w:rPr>
  </w:style>
  <w:style w:type="paragraph" w:styleId="34">
    <w:name w:val="footer"/>
    <w:basedOn w:val="1"/>
    <w:qFormat/>
    <w:uiPriority w:val="0"/>
    <w:pPr>
      <w:tabs>
        <w:tab w:val="center" w:pos="4153"/>
        <w:tab w:val="right" w:pos="8306"/>
      </w:tabs>
      <w:snapToGrid w:val="0"/>
      <w:jc w:val="left"/>
    </w:pPr>
    <w:rPr>
      <w:sz w:val="18"/>
    </w:rPr>
  </w:style>
  <w:style w:type="paragraph" w:styleId="35">
    <w:name w:val="header"/>
    <w:basedOn w:val="1"/>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39"/>
    <w:pPr>
      <w:spacing w:before="120" w:after="120"/>
      <w:jc w:val="left"/>
    </w:pPr>
    <w:rPr>
      <w:caps/>
      <w:szCs w:val="24"/>
    </w:rPr>
  </w:style>
  <w:style w:type="paragraph" w:styleId="37">
    <w:name w:val="toc 4"/>
    <w:basedOn w:val="1"/>
    <w:next w:val="1"/>
    <w:semiHidden/>
    <w:qFormat/>
    <w:uiPriority w:val="0"/>
    <w:pPr>
      <w:ind w:left="630"/>
      <w:jc w:val="left"/>
    </w:pPr>
    <w:rPr>
      <w:szCs w:val="21"/>
    </w:rPr>
  </w:style>
  <w:style w:type="paragraph" w:styleId="38">
    <w:name w:val="index heading"/>
    <w:basedOn w:val="1"/>
    <w:next w:val="39"/>
    <w:semiHidden/>
    <w:qFormat/>
    <w:uiPriority w:val="0"/>
  </w:style>
  <w:style w:type="paragraph" w:styleId="39">
    <w:name w:val="index 1"/>
    <w:basedOn w:val="1"/>
    <w:next w:val="1"/>
    <w:semiHidden/>
    <w:qFormat/>
    <w:uiPriority w:val="0"/>
    <w:pPr>
      <w:jc w:val="left"/>
    </w:pPr>
    <w:rPr>
      <w:rFonts w:ascii="仿宋_GB2312" w:eastAsia="仿宋_GB2312"/>
      <w:sz w:val="28"/>
    </w:rPr>
  </w:style>
  <w:style w:type="paragraph" w:styleId="40">
    <w:name w:val="toc 6"/>
    <w:basedOn w:val="1"/>
    <w:next w:val="1"/>
    <w:semiHidden/>
    <w:qFormat/>
    <w:uiPriority w:val="0"/>
    <w:pPr>
      <w:ind w:left="1050"/>
      <w:jc w:val="left"/>
    </w:pPr>
    <w:rPr>
      <w:szCs w:val="21"/>
    </w:rPr>
  </w:style>
  <w:style w:type="paragraph" w:styleId="41">
    <w:name w:val="Body Text Indent 3"/>
    <w:basedOn w:val="1"/>
    <w:qFormat/>
    <w:uiPriority w:val="0"/>
    <w:pPr>
      <w:ind w:firstLine="645"/>
    </w:pPr>
    <w:rPr>
      <w:rFonts w:ascii="仿宋_GB2312" w:hAnsi="Arial" w:eastAsia="仿宋_GB2312"/>
      <w:color w:val="000000"/>
      <w:sz w:val="30"/>
    </w:rPr>
  </w:style>
  <w:style w:type="paragraph" w:styleId="42">
    <w:name w:val="index 7"/>
    <w:basedOn w:val="1"/>
    <w:next w:val="1"/>
    <w:semiHidden/>
    <w:qFormat/>
    <w:uiPriority w:val="0"/>
    <w:pPr>
      <w:ind w:left="1200" w:leftChars="1200"/>
    </w:pPr>
  </w:style>
  <w:style w:type="paragraph" w:styleId="43">
    <w:name w:val="index 9"/>
    <w:basedOn w:val="1"/>
    <w:next w:val="1"/>
    <w:semiHidden/>
    <w:qFormat/>
    <w:uiPriority w:val="0"/>
    <w:pPr>
      <w:ind w:left="1600" w:leftChars="1600"/>
    </w:pPr>
  </w:style>
  <w:style w:type="paragraph" w:styleId="44">
    <w:name w:val="toc 2"/>
    <w:basedOn w:val="1"/>
    <w:next w:val="1"/>
    <w:semiHidden/>
    <w:qFormat/>
    <w:uiPriority w:val="0"/>
    <w:pPr>
      <w:ind w:left="210"/>
      <w:jc w:val="left"/>
    </w:pPr>
    <w:rPr>
      <w:smallCaps/>
      <w:sz w:val="28"/>
      <w:szCs w:val="24"/>
    </w:rPr>
  </w:style>
  <w:style w:type="paragraph" w:styleId="45">
    <w:name w:val="toc 9"/>
    <w:basedOn w:val="1"/>
    <w:next w:val="1"/>
    <w:semiHidden/>
    <w:qFormat/>
    <w:uiPriority w:val="0"/>
    <w:pPr>
      <w:ind w:left="1680"/>
      <w:jc w:val="left"/>
    </w:pPr>
    <w:rPr>
      <w:szCs w:val="21"/>
    </w:rPr>
  </w:style>
  <w:style w:type="paragraph" w:styleId="46">
    <w:name w:val="Body Text 2"/>
    <w:basedOn w:val="1"/>
    <w:qFormat/>
    <w:uiPriority w:val="0"/>
    <w:rPr>
      <w:rFonts w:ascii="仿宋_GB2312" w:eastAsia="仿宋_GB2312"/>
      <w:b/>
      <w:sz w:val="24"/>
    </w:rPr>
  </w:style>
  <w:style w:type="paragraph" w:styleId="47">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4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9">
    <w:name w:val="index 2"/>
    <w:basedOn w:val="1"/>
    <w:next w:val="1"/>
    <w:semiHidden/>
    <w:qFormat/>
    <w:uiPriority w:val="0"/>
    <w:pPr>
      <w:ind w:left="200" w:leftChars="200"/>
    </w:pPr>
  </w:style>
  <w:style w:type="paragraph" w:styleId="50">
    <w:name w:val="annotation subject"/>
    <w:basedOn w:val="20"/>
    <w:next w:val="20"/>
    <w:semiHidden/>
    <w:qFormat/>
    <w:uiPriority w:val="0"/>
    <w:rPr>
      <w:b/>
      <w:bCs/>
    </w:rPr>
  </w:style>
  <w:style w:type="paragraph" w:styleId="51">
    <w:name w:val="Body Text First Indent 2"/>
    <w:basedOn w:val="23"/>
    <w:next w:val="1"/>
    <w:link w:val="73"/>
    <w:qFormat/>
    <w:uiPriority w:val="0"/>
    <w:pPr>
      <w:spacing w:after="120"/>
      <w:ind w:left="420" w:leftChars="200" w:firstLine="420" w:firstLineChars="200"/>
    </w:pPr>
    <w:rPr>
      <w:rFonts w:ascii="Times New Roman" w:eastAsia="宋体"/>
      <w:sz w:val="21"/>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qFormat/>
    <w:uiPriority w:val="0"/>
    <w:rPr>
      <w:b/>
    </w:rPr>
  </w:style>
  <w:style w:type="character" w:styleId="56">
    <w:name w:val="page number"/>
    <w:basedOn w:val="54"/>
    <w:qFormat/>
    <w:uiPriority w:val="0"/>
  </w:style>
  <w:style w:type="character" w:styleId="57">
    <w:name w:val="FollowedHyperlink"/>
    <w:basedOn w:val="54"/>
    <w:qFormat/>
    <w:uiPriority w:val="0"/>
    <w:rPr>
      <w:color w:val="4371B7"/>
      <w:u w:val="single"/>
    </w:rPr>
  </w:style>
  <w:style w:type="character" w:styleId="58">
    <w:name w:val="Hyperlink"/>
    <w:basedOn w:val="54"/>
    <w:qFormat/>
    <w:uiPriority w:val="99"/>
    <w:rPr>
      <w:color w:val="4371B7"/>
      <w:u w:val="single"/>
    </w:rPr>
  </w:style>
  <w:style w:type="character" w:styleId="59">
    <w:name w:val="annotation reference"/>
    <w:basedOn w:val="54"/>
    <w:semiHidden/>
    <w:qFormat/>
    <w:uiPriority w:val="0"/>
    <w:rPr>
      <w:sz w:val="21"/>
      <w:szCs w:val="21"/>
    </w:rPr>
  </w:style>
  <w:style w:type="paragraph" w:customStyle="1" w:styleId="6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1">
    <w:name w:val="纯文本 Char"/>
    <w:basedOn w:val="54"/>
    <w:link w:val="28"/>
    <w:qFormat/>
    <w:uiPriority w:val="0"/>
    <w:rPr>
      <w:rFonts w:ascii="宋体" w:hAnsi="Courier New" w:eastAsia="宋体"/>
      <w:kern w:val="2"/>
      <w:sz w:val="21"/>
      <w:lang w:val="en-US" w:eastAsia="zh-CN" w:bidi="ar-SA"/>
    </w:rPr>
  </w:style>
  <w:style w:type="paragraph" w:customStyle="1" w:styleId="62">
    <w:name w:val="Char"/>
    <w:basedOn w:val="1"/>
    <w:qFormat/>
    <w:uiPriority w:val="0"/>
    <w:rPr>
      <w:rFonts w:ascii="Arial" w:hAnsi="Arial" w:cs="Arial"/>
      <w:sz w:val="20"/>
    </w:rPr>
  </w:style>
  <w:style w:type="paragraph" w:customStyle="1" w:styleId="63">
    <w:name w:val="列表项目符号6"/>
    <w:basedOn w:val="1"/>
    <w:qFormat/>
    <w:uiPriority w:val="0"/>
    <w:pPr>
      <w:tabs>
        <w:tab w:val="left" w:pos="840"/>
      </w:tabs>
      <w:autoSpaceDE w:val="0"/>
      <w:autoSpaceDN w:val="0"/>
      <w:adjustRightInd w:val="0"/>
      <w:spacing w:before="240" w:after="120" w:line="360" w:lineRule="auto"/>
      <w:ind w:left="840" w:hanging="420"/>
      <w:jc w:val="left"/>
    </w:pPr>
    <w:rPr>
      <w:rFonts w:ascii="宋体" w:hAnsi="宋体"/>
      <w:b/>
      <w:bCs/>
      <w:color w:val="000000"/>
      <w:szCs w:val="21"/>
      <w:lang w:val="zh-CN"/>
    </w:rPr>
  </w:style>
  <w:style w:type="paragraph" w:customStyle="1" w:styleId="64">
    <w:name w:val="Char Char Char Char"/>
    <w:basedOn w:val="1"/>
    <w:qFormat/>
    <w:uiPriority w:val="0"/>
    <w:rPr>
      <w:rFonts w:ascii="Tahoma" w:hAnsi="Tahoma"/>
      <w:sz w:val="24"/>
    </w:rPr>
  </w:style>
  <w:style w:type="paragraph" w:customStyle="1" w:styleId="65">
    <w:name w:val="Char Char Char1 Char"/>
    <w:basedOn w:val="1"/>
    <w:qFormat/>
    <w:uiPriority w:val="0"/>
    <w:rPr>
      <w:rFonts w:ascii="Tahoma" w:hAnsi="Tahoma"/>
      <w:sz w:val="24"/>
    </w:rPr>
  </w:style>
  <w:style w:type="paragraph" w:customStyle="1" w:styleId="66">
    <w:name w:val="Char1"/>
    <w:basedOn w:val="1"/>
    <w:qFormat/>
    <w:uiPriority w:val="0"/>
    <w:rPr>
      <w:rFonts w:ascii="Tahoma" w:hAnsi="Tahoma"/>
      <w:sz w:val="24"/>
    </w:rPr>
  </w:style>
  <w:style w:type="paragraph" w:customStyle="1" w:styleId="67">
    <w:name w:val="Char Char Char Char Char Char Char Char Char Char Char Char"/>
    <w:basedOn w:val="1"/>
    <w:qFormat/>
    <w:uiPriority w:val="0"/>
    <w:rPr>
      <w:rFonts w:ascii="Tahoma" w:hAnsi="Tahoma"/>
      <w:sz w:val="24"/>
    </w:rPr>
  </w:style>
  <w:style w:type="paragraph" w:customStyle="1" w:styleId="68">
    <w:name w:val="问题列表"/>
    <w:basedOn w:val="1"/>
    <w:qFormat/>
    <w:uiPriority w:val="0"/>
    <w:pPr>
      <w:widowControl/>
      <w:tabs>
        <w:tab w:val="left" w:pos="420"/>
      </w:tabs>
      <w:overflowPunct w:val="0"/>
      <w:autoSpaceDE w:val="0"/>
      <w:autoSpaceDN w:val="0"/>
      <w:adjustRightInd w:val="0"/>
      <w:spacing w:line="360" w:lineRule="auto"/>
      <w:ind w:left="420" w:hanging="420"/>
      <w:textAlignment w:val="baseline"/>
    </w:pPr>
    <w:rPr>
      <w:kern w:val="0"/>
    </w:rPr>
  </w:style>
  <w:style w:type="paragraph" w:customStyle="1" w:styleId="6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0">
    <w:name w:val="样式1"/>
    <w:basedOn w:val="1"/>
    <w:qFormat/>
    <w:uiPriority w:val="0"/>
    <w:pPr>
      <w:spacing w:before="120" w:after="120" w:line="300" w:lineRule="auto"/>
    </w:pPr>
    <w:rPr>
      <w:rFonts w:ascii="宋体" w:hAnsi="宋体"/>
      <w:b/>
      <w:sz w:val="24"/>
    </w:rPr>
  </w:style>
  <w:style w:type="paragraph" w:customStyle="1" w:styleId="71">
    <w:name w:val="正文首行缩进两字符"/>
    <w:basedOn w:val="1"/>
    <w:qFormat/>
    <w:uiPriority w:val="0"/>
    <w:pPr>
      <w:spacing w:line="360" w:lineRule="auto"/>
      <w:ind w:firstLine="200" w:firstLineChars="200"/>
    </w:pPr>
    <w:rPr>
      <w:szCs w:val="24"/>
    </w:rPr>
  </w:style>
  <w:style w:type="character" w:customStyle="1" w:styleId="72">
    <w:name w:val="正文文本缩进 Char"/>
    <w:basedOn w:val="54"/>
    <w:link w:val="23"/>
    <w:qFormat/>
    <w:uiPriority w:val="0"/>
    <w:rPr>
      <w:rFonts w:ascii="楷体_GB2312" w:eastAsia="楷体_GB2312"/>
      <w:kern w:val="2"/>
      <w:sz w:val="32"/>
    </w:rPr>
  </w:style>
  <w:style w:type="character" w:customStyle="1" w:styleId="73">
    <w:name w:val="正文首行缩进 2 Char"/>
    <w:basedOn w:val="72"/>
    <w:link w:val="51"/>
    <w:qFormat/>
    <w:uiPriority w:val="0"/>
    <w:rPr>
      <w:rFonts w:ascii="楷体_GB2312" w:eastAsia="楷体_GB2312"/>
      <w:kern w:val="2"/>
      <w:sz w:val="32"/>
    </w:rPr>
  </w:style>
  <w:style w:type="character" w:customStyle="1" w:styleId="74">
    <w:name w:val="标题 1 Char"/>
    <w:basedOn w:val="54"/>
    <w:link w:val="3"/>
    <w:qFormat/>
    <w:uiPriority w:val="0"/>
    <w:rPr>
      <w:b/>
      <w:bCs/>
      <w:kern w:val="44"/>
      <w:sz w:val="30"/>
      <w:szCs w:val="44"/>
    </w:rPr>
  </w:style>
  <w:style w:type="paragraph" w:customStyle="1" w:styleId="75">
    <w:name w:val="文本块1"/>
    <w:basedOn w:val="1"/>
    <w:qFormat/>
    <w:uiPriority w:val="0"/>
    <w:pPr>
      <w:tabs>
        <w:tab w:val="right" w:pos="8640"/>
      </w:tabs>
      <w:spacing w:after="120"/>
      <w:ind w:left="1440" w:leftChars="700" w:right="1440"/>
    </w:pPr>
    <w:rPr>
      <w:rFonts w:ascii="Garamond" w:hAnsi="Garamond" w:eastAsia="Times New Roman"/>
      <w:spacing w:val="-2"/>
      <w:kern w:val="0"/>
      <w:sz w:val="24"/>
    </w:rPr>
  </w:style>
  <w:style w:type="paragraph" w:customStyle="1" w:styleId="76">
    <w:name w:val="四级标题"/>
    <w:basedOn w:val="31"/>
    <w:qFormat/>
    <w:uiPriority w:val="0"/>
    <w:rPr>
      <w:rFonts w:eastAsia="黑体"/>
    </w:rPr>
  </w:style>
  <w:style w:type="paragraph" w:customStyle="1" w:styleId="7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relations xmlns="http://www.yonyou.com/relation"/>
</file>

<file path=customXml/itemProps1.xml><?xml version="1.0" encoding="utf-8"?>
<ds:datastoreItem xmlns:ds="http://schemas.openxmlformats.org/officeDocument/2006/customXml" ds:itemID="{ac96ec59-17e1-439c-95d5-0b6442e23301}">
  <ds:schemaRefs/>
</ds:datastoreItem>
</file>

<file path=customXml/itemProps2.xml><?xml version="1.0" encoding="utf-8"?>
<ds:datastoreItem xmlns:ds="http://schemas.openxmlformats.org/officeDocument/2006/customXml" ds:itemID="{FE110F09-747A-475F-A5DD-1EDE280CF82A}">
  <ds:schemaRefs/>
</ds:datastoreItem>
</file>

<file path=customXml/itemProps3.xml><?xml version="1.0" encoding="utf-8"?>
<ds:datastoreItem xmlns:ds="http://schemas.openxmlformats.org/officeDocument/2006/customXml" ds:itemID="{44efacbc-fa14-4f83-bc77-343a7f435ea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16227</Words>
  <Characters>3139</Characters>
  <Lines>26</Lines>
  <Paragraphs>38</Paragraphs>
  <TotalTime>13</TotalTime>
  <ScaleCrop>false</ScaleCrop>
  <LinksUpToDate>false</LinksUpToDate>
  <CharactersWithSpaces>19328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2021-04-07T02:53:00Z</dcterms:created>
  <dc:creator>emperor</dc:creator>
  <cp:lastModifiedBy>lenovo</cp:lastModifiedBy>
  <cp:lastPrinted>2021-06-01T00:22:00Z</cp:lastPrinted>
  <dcterms:modified xsi:type="dcterms:W3CDTF">2025-10-20T02:49:53Z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C679DEC7FD0B4A0E8B4E7A6F4006016A</vt:lpwstr>
  </property>
</Properties>
</file>