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jc w:val="center"/>
        <w:rPr>
          <w:rFonts w:hint="eastAsia" w:ascii="仿宋" w:hAnsi="仿宋" w:eastAsia="仿宋" w:cs="仿宋"/>
          <w:color w:val="auto"/>
          <w:sz w:val="24"/>
          <w:szCs w:val="24"/>
          <w:highlight w:val="none"/>
          <w:lang w:val="en-US" w:eastAsia="zh-CN"/>
        </w:rPr>
      </w:pPr>
      <w:bookmarkStart w:id="0" w:name="_GoBack"/>
      <w:bookmarkEnd w:id="0"/>
      <w:r>
        <w:rPr>
          <w:rFonts w:hint="eastAsia" w:ascii="仿宋" w:hAnsi="仿宋" w:eastAsia="仿宋" w:cs="仿宋"/>
          <w:color w:val="auto"/>
          <w:highlight w:val="none"/>
          <w:lang w:val="en-US" w:eastAsia="zh-CN"/>
        </w:rPr>
        <w:t>竞价采购公告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莱芜钢铁集团电子有限公司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电缆等1011采购项目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电缆等1011采购项目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 19185225101123</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78" w:type="pct"/>
        <w:tblInd w:w="-1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2"/>
        <w:gridCol w:w="899"/>
        <w:gridCol w:w="2655"/>
        <w:gridCol w:w="722"/>
        <w:gridCol w:w="832"/>
        <w:gridCol w:w="1514"/>
        <w:gridCol w:w="736"/>
        <w:gridCol w:w="1814"/>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2"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ZC-DL-ZR-RVV2*1.0</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400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38874437">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2D8795AB">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ZC-DL-ZR-KVV-25*1.5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2500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159E2E64">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4340F69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32F6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159E3C3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17EE000E">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11A35F22">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ZC-DL-ZR-RVV2*1.5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260E6216">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7713D8B7">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300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15BD5A3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2419479F">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4210E8B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399EB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6EB907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3B4C884A">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电源电缆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2CC619F0">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ZC-DL-ZR-YIV-0.6/1KV-4*4</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43B2CC10">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140A8F1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3876660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0B700E54">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5209D51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3BF5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339147E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65D190BB">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3FB108C9">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ZC-DL-ZR-DJYPVP-5*3*1.5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0A6917E2">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20A07D99">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300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363197F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6AB3D630">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7A6346E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34C59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1F71B2A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75DC4747">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1495A913">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ZC-DL-ZR-KVV-17*1.5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70BFCD50">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7E71AC61">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600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94B4C5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5DF37AD7">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7C6C54E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7492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6E58F1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4A3CC7DA">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310E8929">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ZC-DL-ZR-KVV-10*1.5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5488AC5C">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0EB89611">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600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07A3D62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8CCC90C">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14A160C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7FEB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24B404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27D5D578">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0F9F6D32">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ZC-DL-ZR-KVV-3*1.5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34517F68">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67149F22">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4459312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04D227A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43197737">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4626A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07AAC1E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51C843FD">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7506846F">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ZC-DL-ZR-KVV-5*1.5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08E64B93">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748B72D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500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3A7D503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A574EE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2A3C02D6">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274E1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0E749A1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0FDE9E70">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控制电缆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46F445BB">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ZC-DL-ZR-KVV-3*2.5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3E99FF34">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20501473">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24B968F5">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5B2C13E1">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3821401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247D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7B623E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55B5CC0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电源电缆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0E60A349">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ZC-DL-ZR-YJV-0.6/1KV-2*4+1*2.5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3C400B1C">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43126DA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500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060DEEC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764666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0E2CE37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5275C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425BC96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4DE0DE93">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电源电缆</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74CE5325">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ZC-DL-RVV-300/500V-3*2.5+1*1.5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198E78B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1DB4CCFB">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30103C82">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68C3412F">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3C7BDA5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r w14:paraId="26258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14:paraId="285E8F6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458" w:type="pct"/>
            <w:tcBorders>
              <w:top w:val="single" w:color="auto" w:sz="4" w:space="0"/>
              <w:left w:val="single" w:color="auto" w:sz="4" w:space="0"/>
              <w:bottom w:val="single" w:color="auto" w:sz="4" w:space="0"/>
              <w:right w:val="single" w:color="auto" w:sz="4" w:space="0"/>
            </w:tcBorders>
            <w:noWrap w:val="0"/>
            <w:vAlign w:val="center"/>
          </w:tcPr>
          <w:p w14:paraId="258C0280">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黄绿接地线</w:t>
            </w:r>
          </w:p>
        </w:tc>
        <w:tc>
          <w:tcPr>
            <w:tcW w:w="1354" w:type="pct"/>
            <w:tcBorders>
              <w:top w:val="single" w:color="auto" w:sz="4" w:space="0"/>
              <w:left w:val="single" w:color="auto" w:sz="4" w:space="0"/>
              <w:bottom w:val="single" w:color="auto" w:sz="4" w:space="0"/>
              <w:right w:val="single" w:color="auto" w:sz="4" w:space="0"/>
            </w:tcBorders>
            <w:noWrap w:val="0"/>
            <w:vAlign w:val="center"/>
          </w:tcPr>
          <w:p w14:paraId="13A1E5A2">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BVR φ2.5</w:t>
            </w:r>
          </w:p>
        </w:tc>
        <w:tc>
          <w:tcPr>
            <w:tcW w:w="368" w:type="pct"/>
            <w:tcBorders>
              <w:top w:val="single" w:color="auto" w:sz="4" w:space="0"/>
              <w:left w:val="single" w:color="auto" w:sz="4" w:space="0"/>
              <w:bottom w:val="single" w:color="auto" w:sz="4" w:space="0"/>
              <w:right w:val="single" w:color="auto" w:sz="4" w:space="0"/>
            </w:tcBorders>
            <w:noWrap w:val="0"/>
            <w:vAlign w:val="center"/>
          </w:tcPr>
          <w:p w14:paraId="24C8F600">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米</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0534D08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lang w:val="en-US" w:eastAsia="zh-CN"/>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100</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622F9D30">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2025-11-12</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3BC4033">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日照</w:t>
            </w:r>
          </w:p>
        </w:tc>
        <w:tc>
          <w:tcPr>
            <w:tcW w:w="925" w:type="pct"/>
            <w:tcBorders>
              <w:top w:val="single" w:color="auto" w:sz="4" w:space="0"/>
              <w:left w:val="single" w:color="auto" w:sz="4" w:space="0"/>
              <w:bottom w:val="single" w:color="auto" w:sz="4" w:space="0"/>
              <w:right w:val="single" w:color="auto" w:sz="4" w:space="0"/>
            </w:tcBorders>
            <w:noWrap w:val="0"/>
            <w:vAlign w:val="center"/>
          </w:tcPr>
          <w:p w14:paraId="70CFC508">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eastAsia="zh-CN"/>
              </w:rPr>
            </w:pPr>
          </w:p>
        </w:tc>
      </w:tr>
    </w:tbl>
    <w:p w14:paraId="76D26F9B">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1E784BB9">
      <w:pPr>
        <w:pStyle w:val="36"/>
        <w:spacing w:line="360" w:lineRule="auto"/>
        <w:ind w:firstLine="482"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bCs/>
          <w:color w:val="FF0000"/>
          <w:kern w:val="0"/>
          <w:sz w:val="24"/>
          <w:szCs w:val="24"/>
          <w:highlight w:val="none"/>
          <w:lang w:val="en-US" w:eastAsia="zh-CN"/>
        </w:rPr>
        <w:t>注：需提供中辰电缆股份有限公司原生产制造商生产证明。</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6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七、竞价响应文件的递交及形式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6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莱芜钢铁集团电子有限公司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  净</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kern w:val="0"/>
          <w:sz w:val="24"/>
          <w:szCs w:val="24"/>
          <w:highlight w:val="none"/>
          <w:u w:val="none"/>
          <w:shd w:val="clear" w:color="auto" w:fill="FFFFFF"/>
          <w:lang w:val="en-US" w:eastAsia="zh-CN"/>
        </w:rPr>
        <w:t xml:space="preserve">13963434052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kern w:val="0"/>
          <w:sz w:val="24"/>
          <w:szCs w:val="24"/>
          <w:highlight w:val="none"/>
          <w:u w:val="none"/>
          <w:shd w:val="clear" w:color="auto" w:fill="FFFFFF"/>
          <w:lang w:val="en-US" w:eastAsia="zh-CN"/>
        </w:rPr>
        <w:t xml:space="preserve">          </w:t>
      </w:r>
    </w:p>
    <w:p w14:paraId="4712A2C0">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李振山    15006344557</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4451CC99">
      <w:pPr>
        <w:numPr>
          <w:ilvl w:val="0"/>
          <w:numId w:val="0"/>
        </w:numPr>
        <w:ind w:leftChars="0"/>
        <w:jc w:val="center"/>
        <w:rPr>
          <w:rFonts w:hint="eastAsia" w:ascii="仿宋" w:hAnsi="仿宋" w:eastAsia="仿宋" w:cs="仿宋"/>
          <w:b/>
          <w:bCs/>
          <w:sz w:val="28"/>
          <w:szCs w:val="28"/>
          <w:lang w:val="en-US" w:eastAsia="zh-CN"/>
        </w:rPr>
        <w:sectPr>
          <w:headerReference r:id="rId5" w:type="default"/>
          <w:footerReference r:id="rId6"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1372E55">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  </w:t>
      </w:r>
      <w:r>
        <w:rPr>
          <w:rFonts w:hint="eastAsia" w:ascii="仿宋" w:hAnsi="仿宋" w:eastAsia="仿宋" w:cs="仿宋"/>
          <w:color w:val="auto"/>
          <w:kern w:val="0"/>
          <w:sz w:val="24"/>
          <w:szCs w:val="24"/>
          <w:highlight w:val="none"/>
          <w:shd w:val="clear" w:color="auto" w:fill="FFFFFF"/>
        </w:rPr>
        <w:t>日</w:t>
      </w:r>
    </w:p>
    <w:sectPr>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43E8C5BB-F9FD-429C-A094-DD64041ED90E}"/>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D5458D9B-0C4E-4BFF-ABC5-1C3A9BE73834}"/>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F6DF2"/>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8C2665D"/>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EA59C1"/>
    <w:rsid w:val="1AFB23AB"/>
    <w:rsid w:val="1B0672E7"/>
    <w:rsid w:val="1B1025D2"/>
    <w:rsid w:val="1B1325A1"/>
    <w:rsid w:val="1B141EC2"/>
    <w:rsid w:val="1B2F4483"/>
    <w:rsid w:val="1B33567A"/>
    <w:rsid w:val="1B491868"/>
    <w:rsid w:val="1B707488"/>
    <w:rsid w:val="1B7E184A"/>
    <w:rsid w:val="1B813309"/>
    <w:rsid w:val="1B8303A1"/>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85B41"/>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1B21D4"/>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B17D0"/>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0F07411"/>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A90BCA"/>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C31BD9"/>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AD5FDA"/>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CC0A2B"/>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81764F"/>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7FB0310"/>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9846</Words>
  <Characters>11014</Characters>
  <Lines>19</Lines>
  <Paragraphs>5</Paragraphs>
  <TotalTime>35</TotalTime>
  <ScaleCrop>false</ScaleCrop>
  <LinksUpToDate>false</LinksUpToDate>
  <CharactersWithSpaces>13091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丁丁</cp:lastModifiedBy>
  <dcterms:modified xsi:type="dcterms:W3CDTF">2025-11-02T08:54:55Z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