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3"/>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智能铁路运控系统部分施工251107</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智能铁路运控系统部分施工251107</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19185225111183</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462"/>
        <w:gridCol w:w="2264"/>
        <w:gridCol w:w="693"/>
        <w:gridCol w:w="827"/>
        <w:gridCol w:w="1807"/>
        <w:gridCol w:w="1368"/>
      </w:tblGrid>
      <w:tr w14:paraId="3B0D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trPr>
        <w:tc>
          <w:tcPr>
            <w:tcW w:w="463" w:type="pct"/>
            <w:tcBorders>
              <w:tl2br w:val="nil"/>
              <w:tr2bl w:val="nil"/>
            </w:tcBorders>
            <w:noWrap w:val="0"/>
            <w:vAlign w:val="center"/>
          </w:tcPr>
          <w:p w14:paraId="14E66D3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787" w:type="pct"/>
            <w:tcBorders>
              <w:tl2br w:val="nil"/>
              <w:tr2bl w:val="nil"/>
            </w:tcBorders>
            <w:noWrap w:val="0"/>
            <w:vAlign w:val="center"/>
          </w:tcPr>
          <w:p w14:paraId="05A5EF5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1219" w:type="pct"/>
            <w:tcBorders>
              <w:tl2br w:val="nil"/>
              <w:tr2bl w:val="nil"/>
            </w:tcBorders>
            <w:noWrap w:val="0"/>
            <w:vAlign w:val="center"/>
          </w:tcPr>
          <w:p w14:paraId="7CAA044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规格型号</w:t>
            </w:r>
          </w:p>
        </w:tc>
        <w:tc>
          <w:tcPr>
            <w:tcW w:w="373" w:type="pct"/>
            <w:tcBorders>
              <w:tl2br w:val="nil"/>
              <w:tr2bl w:val="nil"/>
            </w:tcBorders>
            <w:noWrap w:val="0"/>
            <w:vAlign w:val="center"/>
          </w:tcPr>
          <w:p w14:paraId="63A9E43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445" w:type="pct"/>
            <w:tcBorders>
              <w:tl2br w:val="nil"/>
              <w:tr2bl w:val="nil"/>
            </w:tcBorders>
            <w:noWrap w:val="0"/>
            <w:vAlign w:val="center"/>
          </w:tcPr>
          <w:p w14:paraId="55348ED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973" w:type="pct"/>
            <w:tcBorders>
              <w:tl2br w:val="nil"/>
              <w:tr2bl w:val="nil"/>
            </w:tcBorders>
            <w:noWrap w:val="0"/>
            <w:vAlign w:val="center"/>
          </w:tcPr>
          <w:p w14:paraId="73FEDD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工期</w:t>
            </w:r>
          </w:p>
        </w:tc>
        <w:tc>
          <w:tcPr>
            <w:tcW w:w="736" w:type="pct"/>
            <w:tcBorders>
              <w:tl2br w:val="nil"/>
              <w:tr2bl w:val="nil"/>
            </w:tcBorders>
            <w:shd w:val="clear" w:color="auto" w:fill="FFFFFF" w:themeFill="background1"/>
            <w:noWrap w:val="0"/>
            <w:vAlign w:val="center"/>
          </w:tcPr>
          <w:p w14:paraId="03C722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施工地点</w:t>
            </w:r>
          </w:p>
        </w:tc>
      </w:tr>
      <w:tr w14:paraId="3276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63" w:type="pct"/>
            <w:tcBorders>
              <w:tl2br w:val="nil"/>
              <w:tr2bl w:val="nil"/>
            </w:tcBorders>
            <w:noWrap w:val="0"/>
            <w:vAlign w:val="center"/>
          </w:tcPr>
          <w:p w14:paraId="7E569A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787" w:type="pct"/>
            <w:tcBorders>
              <w:tl2br w:val="nil"/>
              <w:tr2bl w:val="nil"/>
            </w:tcBorders>
            <w:shd w:val="clear" w:color="auto" w:fill="auto"/>
            <w:noWrap w:val="0"/>
            <w:vAlign w:val="center"/>
          </w:tcPr>
          <w:p w14:paraId="01D9A7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智能铁路运控系统部分施工</w:t>
            </w:r>
          </w:p>
        </w:tc>
        <w:tc>
          <w:tcPr>
            <w:tcW w:w="1219" w:type="pct"/>
            <w:tcBorders>
              <w:tl2br w:val="nil"/>
              <w:tr2bl w:val="nil"/>
            </w:tcBorders>
            <w:shd w:val="clear" w:color="auto" w:fill="auto"/>
            <w:noWrap w:val="0"/>
            <w:vAlign w:val="center"/>
          </w:tcPr>
          <w:p w14:paraId="30AA53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智能铁路运控系统部分施工（外委施工量清单）</w:t>
            </w:r>
          </w:p>
        </w:tc>
        <w:tc>
          <w:tcPr>
            <w:tcW w:w="373" w:type="pct"/>
            <w:tcBorders>
              <w:tl2br w:val="nil"/>
              <w:tr2bl w:val="nil"/>
            </w:tcBorders>
            <w:noWrap w:val="0"/>
            <w:vAlign w:val="center"/>
          </w:tcPr>
          <w:p w14:paraId="138FE6E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w:t>
            </w:r>
          </w:p>
        </w:tc>
        <w:tc>
          <w:tcPr>
            <w:tcW w:w="445" w:type="pct"/>
            <w:tcBorders>
              <w:tl2br w:val="nil"/>
              <w:tr2bl w:val="nil"/>
            </w:tcBorders>
            <w:noWrap w:val="0"/>
            <w:vAlign w:val="center"/>
          </w:tcPr>
          <w:p w14:paraId="75076F6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973" w:type="pct"/>
            <w:tcBorders>
              <w:tl2br w:val="nil"/>
              <w:tr2bl w:val="nil"/>
            </w:tcBorders>
            <w:shd w:val="clear" w:color="auto" w:fill="auto"/>
            <w:noWrap w:val="0"/>
            <w:vAlign w:val="center"/>
          </w:tcPr>
          <w:p w14:paraId="0F8ACD48">
            <w:pPr>
              <w:keepNext w:val="0"/>
              <w:keepLines w:val="0"/>
              <w:widowControl/>
              <w:suppressLineNumbers w:val="0"/>
              <w:jc w:val="center"/>
              <w:textAlignment w:val="bottom"/>
              <w:rPr>
                <w:rFonts w:hint="default" w:ascii="宋体" w:hAnsi="宋体" w:eastAsia="宋体" w:cs="宋体"/>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2025-11-25</w:t>
            </w:r>
          </w:p>
        </w:tc>
        <w:tc>
          <w:tcPr>
            <w:tcW w:w="736" w:type="pct"/>
            <w:tcBorders>
              <w:tl2br w:val="nil"/>
              <w:tr2bl w:val="nil"/>
            </w:tcBorders>
            <w:shd w:val="clear" w:color="auto" w:fill="FFFFFF" w:themeFill="background1"/>
            <w:noWrap w:val="0"/>
            <w:vAlign w:val="center"/>
          </w:tcPr>
          <w:p w14:paraId="2330836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济南市钢城区</w:t>
            </w:r>
            <w:bookmarkStart w:id="0" w:name="_GoBack"/>
            <w:bookmarkEnd w:id="0"/>
          </w:p>
        </w:tc>
      </w:tr>
    </w:tbl>
    <w:p w14:paraId="01A8EE19">
      <w:pPr>
        <w:widowControl/>
        <w:shd w:val="clea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r>
        <w:rPr>
          <w:rFonts w:hint="eastAsia" w:ascii="仿宋_GB2312" w:hAnsi="仿宋_GB2312" w:eastAsia="仿宋_GB2312" w:cs="仿宋_GB2312"/>
          <w:b/>
          <w:bCs/>
          <w:color w:val="auto"/>
          <w:kern w:val="0"/>
          <w:sz w:val="24"/>
          <w:szCs w:val="24"/>
          <w:highlight w:val="none"/>
          <w:lang w:val="en-US" w:eastAsia="zh-CN"/>
        </w:rPr>
        <w:t>。</w:t>
      </w:r>
    </w:p>
    <w:p w14:paraId="569CB869">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w:t>
      </w:r>
      <w:r>
        <w:rPr>
          <w:rFonts w:hint="eastAsia" w:ascii="仿宋" w:hAnsi="仿宋" w:eastAsia="仿宋" w:cs="仿宋"/>
          <w:b/>
          <w:bCs/>
          <w:color w:val="auto"/>
          <w:kern w:val="0"/>
          <w:sz w:val="24"/>
          <w:szCs w:val="24"/>
          <w:highlight w:val="none"/>
          <w:u w:val="single"/>
          <w:lang w:val="en-US" w:eastAsia="zh-CN"/>
        </w:rPr>
        <w:t>1家</w:t>
      </w:r>
      <w:r>
        <w:rPr>
          <w:rFonts w:hint="eastAsia" w:ascii="仿宋" w:hAnsi="仿宋" w:eastAsia="仿宋" w:cs="仿宋"/>
          <w:b/>
          <w:bCs/>
          <w:color w:val="auto"/>
          <w:kern w:val="0"/>
          <w:sz w:val="24"/>
          <w:szCs w:val="24"/>
          <w:highlight w:val="none"/>
          <w:lang w:val="en-US" w:eastAsia="zh-CN"/>
        </w:rPr>
        <w:t>。</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（1）供应商应为中华人民共和国境内依法成立具有独立的法人资格、具有独立承担民事责任的能力及相应的经营范围。</w:t>
      </w:r>
    </w:p>
    <w:p w14:paraId="4D79437A">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23F05F4E">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1346DD01">
      <w:pPr>
        <w:pStyle w:val="2"/>
        <w:spacing w:line="360" w:lineRule="auto"/>
        <w:ind w:left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【提供投标人相应资质、生产许可证证书原件的扫描件、人员证书】</w:t>
      </w:r>
    </w:p>
    <w:p w14:paraId="781F06F6">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3）财务要求：【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0114EFB1">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（4）自2022年9月1日以来（以合同签订时间为准）具有类似施工案例。</w:t>
      </w:r>
    </w:p>
    <w:p w14:paraId="171F0E93">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【提供：提供合同（封皮页、服务内容、签章页、关键页）、中标通知书/竣工验收单原件扫描件证明材料，招标人保留查验合同原件的权利】。</w:t>
      </w:r>
    </w:p>
    <w:p w14:paraId="08A3CEC1">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78F73227">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【提供相应声明和查询截图，加盖公章】</w:t>
      </w:r>
    </w:p>
    <w:p w14:paraId="2D4DD103">
      <w:pPr>
        <w:pStyle w:val="2"/>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 xml:space="preserve">（6）供应商不得存在下列情形之一（采购代理机构核查）： </w:t>
      </w:r>
    </w:p>
    <w:p w14:paraId="44A32DFA">
      <w:pPr>
        <w:pStyle w:val="2"/>
        <w:spacing w:line="360" w:lineRule="auto"/>
        <w:ind w:firstLine="720" w:firstLineChars="3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19 </w:t>
      </w:r>
      <w:r>
        <w:rPr>
          <w:rFonts w:hint="eastAsia" w:ascii="仿宋" w:hAnsi="仿宋" w:eastAsia="仿宋" w:cs="仿宋"/>
          <w:bCs/>
          <w:color w:val="auto"/>
          <w:sz w:val="24"/>
          <w:szCs w:val="24"/>
          <w:highlight w:val="none"/>
          <w:lang w:val="en-US" w:eastAsia="zh-CN"/>
        </w:rPr>
        <w:t xml:space="preserve">日 </w:t>
      </w:r>
      <w:r>
        <w:rPr>
          <w:rFonts w:hint="eastAsia" w:ascii="仿宋" w:hAnsi="仿宋" w:eastAsia="仿宋" w:cs="仿宋"/>
          <w:bCs/>
          <w:color w:val="auto"/>
          <w:sz w:val="24"/>
          <w:szCs w:val="24"/>
          <w:highlight w:val="none"/>
          <w:u w:val="single"/>
          <w:lang w:val="en-US" w:eastAsia="zh-CN"/>
        </w:rPr>
        <w:t>9：00</w:t>
      </w:r>
      <w:r>
        <w:rPr>
          <w:rFonts w:hint="eastAsia" w:ascii="仿宋" w:hAnsi="仿宋" w:eastAsia="仿宋" w:cs="仿宋"/>
          <w:bCs/>
          <w:color w:val="auto"/>
          <w:sz w:val="24"/>
          <w:szCs w:val="24"/>
          <w:highlight w:val="none"/>
          <w:lang w:val="en-US" w:eastAsia="zh-CN"/>
        </w:rPr>
        <w:t>前。</w:t>
      </w:r>
    </w:p>
    <w:p w14:paraId="6DAD2CD5">
      <w:pPr>
        <w:pStyle w:val="4"/>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月19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9"/>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9"/>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9"/>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9"/>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孙立伟  15853178055  </w:t>
      </w:r>
    </w:p>
    <w:p w14:paraId="66E93D12">
      <w:pPr>
        <w:pStyle w:val="9"/>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耿建浩  13563499343</w:t>
      </w:r>
    </w:p>
    <w:p w14:paraId="07E3E85E">
      <w:pPr>
        <w:pStyle w:val="9"/>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9"/>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5C0271CA">
      <w:pPr>
        <w:pStyle w:val="9"/>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孔女士</w:t>
      </w:r>
    </w:p>
    <w:p w14:paraId="30750193">
      <w:pPr>
        <w:pStyle w:val="9"/>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15615672378</w:t>
      </w:r>
    </w:p>
    <w:p w14:paraId="1BE1B7AA">
      <w:pPr>
        <w:pStyle w:val="9"/>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15615672378@163.com</w:t>
      </w:r>
      <w:r>
        <w:rPr>
          <w:rFonts w:hint="eastAsia" w:ascii="仿宋" w:hAnsi="仿宋" w:eastAsia="仿宋" w:cs="仿宋"/>
          <w:color w:val="auto"/>
          <w:sz w:val="24"/>
          <w:szCs w:val="24"/>
          <w:highlight w:val="none"/>
        </w:rPr>
        <w:t xml:space="preserve">    </w:t>
      </w:r>
    </w:p>
    <w:p w14:paraId="734A9A82">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6"/>
        <w:spacing w:beforeAutospacing="0" w:afterAutospacing="0" w:line="360" w:lineRule="auto"/>
        <w:ind w:left="240" w:leftChars="1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6"/>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1登录网址：</w:t>
      </w:r>
      <w:r>
        <w:rPr>
          <w:rFonts w:hint="eastAsia" w:ascii="仿宋" w:hAnsi="仿宋" w:eastAsia="仿宋" w:cs="仿宋"/>
          <w:bCs/>
          <w:color w:val="auto"/>
          <w:w w:val="100"/>
          <w:kern w:val="2"/>
          <w:sz w:val="24"/>
          <w:szCs w:val="24"/>
          <w:highlight w:val="none"/>
          <w:u w:val="single"/>
          <w:lang w:val="en-US" w:eastAsia="zh-CN" w:bidi="ar-SA"/>
        </w:rPr>
        <w:fldChar w:fldCharType="begin"/>
      </w:r>
      <w:r>
        <w:rPr>
          <w:rFonts w:hint="eastAsia" w:ascii="仿宋" w:hAnsi="仿宋" w:eastAsia="仿宋" w:cs="仿宋"/>
          <w:bCs/>
          <w:color w:val="auto"/>
          <w:w w:val="100"/>
          <w:kern w:val="2"/>
          <w:sz w:val="24"/>
          <w:szCs w:val="24"/>
          <w:highlight w:val="none"/>
          <w:u w:val="single"/>
          <w:lang w:val="en-US" w:eastAsia="zh-CN" w:bidi="ar-SA"/>
        </w:rPr>
        <w:instrText xml:space="preserve"> HYPERLINK "http://bams.shansteelgroup.com，进入到下面界面" </w:instrText>
      </w:r>
      <w:r>
        <w:rPr>
          <w:rFonts w:hint="eastAsia" w:ascii="仿宋" w:hAnsi="仿宋" w:eastAsia="仿宋" w:cs="仿宋"/>
          <w:bCs/>
          <w:color w:val="auto"/>
          <w:w w:val="100"/>
          <w:kern w:val="2"/>
          <w:sz w:val="24"/>
          <w:szCs w:val="24"/>
          <w:highlight w:val="none"/>
          <w:u w:val="single"/>
          <w:lang w:val="en-US" w:eastAsia="zh-CN" w:bidi="ar-SA"/>
        </w:rPr>
        <w:fldChar w:fldCharType="separate"/>
      </w:r>
      <w:r>
        <w:rPr>
          <w:rFonts w:hint="eastAsia" w:ascii="仿宋" w:hAnsi="仿宋" w:eastAsia="仿宋" w:cs="仿宋"/>
          <w:bCs/>
          <w:color w:val="auto"/>
          <w:w w:val="100"/>
          <w:kern w:val="2"/>
          <w:sz w:val="24"/>
          <w:szCs w:val="24"/>
          <w:highlight w:val="none"/>
          <w:u w:val="single"/>
          <w:lang w:val="en-US" w:eastAsia="zh-CN" w:bidi="ar-SA"/>
        </w:rPr>
        <w:t>http://bams.shansteelgroup.com，进入到下面界面</w:t>
      </w:r>
      <w:r>
        <w:rPr>
          <w:rFonts w:hint="eastAsia" w:ascii="仿宋" w:hAnsi="仿宋" w:eastAsia="仿宋" w:cs="仿宋"/>
          <w:bCs/>
          <w:color w:val="auto"/>
          <w:w w:val="100"/>
          <w:kern w:val="2"/>
          <w:sz w:val="24"/>
          <w:szCs w:val="24"/>
          <w:highlight w:val="none"/>
          <w:u w:val="single"/>
          <w:lang w:val="en-US" w:eastAsia="zh-CN" w:bidi="ar-SA"/>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3970" b="762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6"/>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在上图左侧供应商入口处依次输入用户名、密码、验证码后，点击登录。</w:t>
      </w:r>
    </w:p>
    <w:p w14:paraId="34ADC3AC">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7"/>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8"/>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Cs/>
          <w:color w:val="auto"/>
          <w:w w:val="100"/>
          <w:kern w:val="2"/>
          <w:sz w:val="24"/>
          <w:szCs w:val="24"/>
          <w:highlight w:val="none"/>
          <w:u w:val="single"/>
          <w:lang w:val="en-US" w:eastAsia="zh-CN" w:bidi="ar-SA"/>
        </w:rPr>
        <w:t>4 点击上图中的“下载”，下载采购文件，并仔细阅读，报价单需盖章扫</w:t>
      </w:r>
      <w:r>
        <w:rPr>
          <w:rFonts w:hint="eastAsia" w:ascii="仿宋" w:hAnsi="仿宋" w:eastAsia="仿宋" w:cs="仿宋"/>
          <w:b/>
          <w:bCs/>
          <w:sz w:val="28"/>
          <w:szCs w:val="28"/>
          <w:highlight w:val="none"/>
          <w:lang w:val="en-US" w:eastAsia="zh-CN"/>
        </w:rPr>
        <w:t>描。</w:t>
      </w:r>
    </w:p>
    <w:p w14:paraId="0DBD95D2">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10795" b="146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9"/>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6点击“投标制作”后，显示如下：</w:t>
      </w:r>
    </w:p>
    <w:p w14:paraId="76CE78BE">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0"/>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7 在上图中点击右侧的“投标文件制作”，进入以下界面，并按下图中的步骤依次进行操作：</w:t>
      </w:r>
    </w:p>
    <w:p w14:paraId="3780BFDA">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
          <w:bCs/>
          <w:sz w:val="28"/>
          <w:szCs w:val="28"/>
          <w:highlight w:val="none"/>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1"/>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Cs/>
          <w:color w:val="auto"/>
          <w:w w:val="100"/>
          <w:kern w:val="2"/>
          <w:sz w:val="24"/>
          <w:szCs w:val="24"/>
          <w:highlight w:val="none"/>
          <w:u w:val="single"/>
          <w:lang w:val="en-US" w:eastAsia="zh-CN" w:bidi="ar-SA"/>
        </w:rPr>
        <w:t>注：第3步只填写“单价”和“数量”两栏；</w:t>
      </w:r>
    </w:p>
    <w:p w14:paraId="574E55D6">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2"/>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jc w:val="both"/>
        <w:rPr>
          <w:rFonts w:hint="eastAsia" w:ascii="仿宋" w:hAnsi="仿宋" w:eastAsia="仿宋" w:cs="仿宋"/>
          <w:bCs/>
          <w:color w:val="auto"/>
          <w:w w:val="100"/>
          <w:kern w:val="2"/>
          <w:sz w:val="24"/>
          <w:szCs w:val="24"/>
          <w:highlight w:val="none"/>
          <w:u w:val="single"/>
          <w:lang w:val="en-US" w:eastAsia="zh-CN" w:bidi="ar-SA"/>
        </w:rPr>
      </w:pPr>
      <w:r>
        <w:rPr>
          <w:rFonts w:hint="eastAsia" w:ascii="仿宋" w:hAnsi="仿宋" w:eastAsia="仿宋" w:cs="仿宋"/>
          <w:bCs/>
          <w:color w:val="auto"/>
          <w:w w:val="100"/>
          <w:kern w:val="2"/>
          <w:sz w:val="24"/>
          <w:szCs w:val="24"/>
          <w:highlight w:val="none"/>
          <w:u w:val="single"/>
          <w:lang w:val="en-US" w:eastAsia="zh-CN" w:bidi="ar-SA"/>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56521528">
      <w:pPr>
        <w:spacing w:line="360" w:lineRule="auto"/>
        <w:ind w:firstLine="3840" w:firstLineChars="1600"/>
        <w:jc w:val="cente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13 </w:t>
      </w:r>
      <w:r>
        <w:rPr>
          <w:rFonts w:hint="eastAsia" w:ascii="仿宋" w:hAnsi="仿宋" w:eastAsia="仿宋" w:cs="仿宋"/>
          <w:color w:val="auto"/>
          <w:kern w:val="0"/>
          <w:sz w:val="24"/>
          <w:szCs w:val="24"/>
          <w:highlight w:val="none"/>
          <w:shd w:val="clear" w:color="auto" w:fill="FFFFFF"/>
        </w:rPr>
        <w:t>日</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CD5B8B"/>
    <w:multiLevelType w:val="singleLevel"/>
    <w:tmpl w:val="46CD5B8B"/>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B257C"/>
    <w:rsid w:val="555B0397"/>
    <w:rsid w:val="572B2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next w:val="5"/>
    <w:qFormat/>
    <w:uiPriority w:val="99"/>
    <w:pPr>
      <w:widowControl/>
      <w:spacing w:before="100" w:beforeAutospacing="1" w:after="100" w:afterAutospacing="1" w:line="240" w:lineRule="auto"/>
      <w:jc w:val="left"/>
    </w:pPr>
    <w:rPr>
      <w:rFonts w:ascii="宋体" w:hAnsi="宋体" w:cs="宋体"/>
      <w:kern w:val="0"/>
    </w:rPr>
  </w:style>
  <w:style w:type="paragraph" w:customStyle="1" w:styleId="9">
    <w:name w:val="p0"/>
    <w:basedOn w:val="1"/>
    <w:qFormat/>
    <w:uiPriority w:val="0"/>
    <w:pPr>
      <w:widowControl/>
      <w:spacing w:line="240" w:lineRule="auto"/>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3</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2025-11-13T09:07:00Z</dcterms:created>
  <dc:creator>刘振</dc:creator>
  <cp:lastModifiedBy>刘振</cp:lastModifiedBy>
  <dcterms:modified xsi:type="dcterms:W3CDTF">2025-11-13T09:11:15Z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959CDED1101A46F392958A03CDAEEBD8_11</vt:lpwstr>
  </property>
  <property fmtid="{D5CDD505-2E9C-101B-9397-08002B2CF9AE}" pid="4" name="KSOTemplateDocerSaveRecord">
    <vt:lpwstr>eyJoZGlkIjoiNGZlOGI1ZGU1NjJkNGMyMmNiY2RlMDNlODRlYjc3N2QiLCJ1c2VySWQiOiI1MjcwMjc5NDcifQ==</vt:lpwstr>
  </property>
</Properties>
</file>