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5686" w14:textId="77777777" w:rsidR="00EE0189" w:rsidRDefault="00EE0189" w:rsidP="00EE0189">
      <w:pPr>
        <w:spacing w:line="360" w:lineRule="auto"/>
        <w:jc w:val="center"/>
        <w:rPr>
          <w:rFonts w:ascii="等线" w:eastAsia="等线" w:hAnsi="等线" w:cs="黑体" w:hint="eastAsia"/>
          <w:sz w:val="28"/>
          <w:szCs w:val="28"/>
          <w:u w:val="single"/>
        </w:rPr>
      </w:pPr>
      <w:r>
        <w:rPr>
          <w:rFonts w:ascii="等线" w:eastAsia="等线" w:hAnsi="等线" w:cs="黑体" w:hint="eastAsia"/>
          <w:sz w:val="28"/>
          <w:szCs w:val="28"/>
          <w:u w:val="single"/>
        </w:rPr>
        <w:t>喀什金岭球团有限公司</w:t>
      </w:r>
    </w:p>
    <w:p w14:paraId="2D9C0FBF" w14:textId="4B035856" w:rsidR="00EE0189" w:rsidRDefault="00EE0189" w:rsidP="00EE0189">
      <w:pPr>
        <w:spacing w:line="360" w:lineRule="auto"/>
        <w:jc w:val="center"/>
        <w:rPr>
          <w:rFonts w:ascii="等线" w:eastAsia="等线" w:hAnsi="等线" w:cs="黑体" w:hint="eastAsia"/>
          <w:sz w:val="28"/>
          <w:szCs w:val="28"/>
        </w:rPr>
      </w:pPr>
      <w:r>
        <w:rPr>
          <w:rFonts w:ascii="等线" w:eastAsia="等线" w:hAnsi="等线" w:cs="黑体" w:hint="eastAsia"/>
          <w:sz w:val="28"/>
          <w:szCs w:val="28"/>
          <w:u w:val="single"/>
        </w:rPr>
        <w:t>202</w:t>
      </w:r>
      <w:r w:rsidR="001716E5">
        <w:rPr>
          <w:rFonts w:ascii="等线" w:eastAsia="等线" w:hAnsi="等线" w:cs="黑体" w:hint="eastAsia"/>
          <w:sz w:val="28"/>
          <w:szCs w:val="28"/>
          <w:u w:val="single"/>
        </w:rPr>
        <w:t>6</w:t>
      </w:r>
      <w:r>
        <w:rPr>
          <w:rFonts w:ascii="等线" w:eastAsia="等线" w:hAnsi="等线" w:cs="黑体" w:hint="eastAsia"/>
          <w:sz w:val="28"/>
          <w:szCs w:val="28"/>
          <w:u w:val="single"/>
        </w:rPr>
        <w:t>年烟气脱硫在线设备运维</w:t>
      </w:r>
      <w:r>
        <w:rPr>
          <w:rFonts w:ascii="等线" w:eastAsia="等线" w:hAnsi="等线" w:cs="黑体" w:hint="eastAsia"/>
          <w:sz w:val="28"/>
          <w:szCs w:val="28"/>
        </w:rPr>
        <w:t>项目</w:t>
      </w:r>
    </w:p>
    <w:p w14:paraId="5714EDA6" w14:textId="77777777" w:rsidR="00EE0189" w:rsidRDefault="00EE0189" w:rsidP="00EE0189">
      <w:pPr>
        <w:spacing w:line="360" w:lineRule="auto"/>
        <w:jc w:val="center"/>
        <w:rPr>
          <w:rFonts w:ascii="等线" w:eastAsia="等线" w:hAnsi="等线" w:cs="黑体" w:hint="eastAsia"/>
          <w:sz w:val="28"/>
          <w:szCs w:val="28"/>
        </w:rPr>
      </w:pPr>
    </w:p>
    <w:p w14:paraId="58EDDC49" w14:textId="78F722E9" w:rsidR="00EE0189" w:rsidRDefault="00EE0189" w:rsidP="00A76BB4">
      <w:pPr>
        <w:spacing w:line="360" w:lineRule="auto"/>
        <w:jc w:val="center"/>
        <w:rPr>
          <w:rFonts w:ascii="等线" w:eastAsia="等线" w:hAnsi="等线" w:cs="黑体" w:hint="eastAsia"/>
          <w:sz w:val="28"/>
          <w:szCs w:val="28"/>
        </w:rPr>
      </w:pPr>
      <w:r>
        <w:rPr>
          <w:rFonts w:ascii="等线" w:eastAsia="等线" w:hAnsi="等线" w:cs="黑体" w:hint="eastAsia"/>
          <w:sz w:val="28"/>
          <w:szCs w:val="28"/>
        </w:rPr>
        <w:t>（项目编号：</w:t>
      </w:r>
      <w:hyperlink r:id="rId6" w:history="1">
        <w:r w:rsidR="001716E5" w:rsidRPr="00284A90">
          <w:rPr>
            <w:rFonts w:ascii="等线" w:eastAsia="等线" w:hAnsi="等线" w:cs="黑体"/>
            <w:sz w:val="28"/>
            <w:szCs w:val="28"/>
          </w:rPr>
          <w:t>61197325112190</w:t>
        </w:r>
      </w:hyperlink>
      <w:r>
        <w:rPr>
          <w:rFonts w:ascii="等线" w:eastAsia="等线" w:hAnsi="等线" w:cs="黑体" w:hint="eastAsia"/>
          <w:sz w:val="28"/>
          <w:szCs w:val="28"/>
        </w:rPr>
        <w:t>）</w:t>
      </w:r>
    </w:p>
    <w:p w14:paraId="3828B456" w14:textId="77777777" w:rsidR="00EE0189" w:rsidRDefault="00EE0189" w:rsidP="00EE0189">
      <w:pPr>
        <w:rPr>
          <w:rFonts w:ascii="等线" w:eastAsia="等线" w:hAnsi="等线" w:cs="黑体" w:hint="eastAsia"/>
          <w:sz w:val="28"/>
          <w:szCs w:val="28"/>
        </w:rPr>
      </w:pPr>
    </w:p>
    <w:p w14:paraId="0C9B1C97" w14:textId="77777777" w:rsidR="00EE0189" w:rsidRDefault="00EE0189" w:rsidP="00EE0189">
      <w:pPr>
        <w:pStyle w:val="a7"/>
        <w:ind w:firstLine="420"/>
      </w:pPr>
    </w:p>
    <w:p w14:paraId="35A47C10" w14:textId="77777777" w:rsidR="00EE0189" w:rsidRDefault="00EE0189" w:rsidP="00EE0189">
      <w:pPr>
        <w:ind w:firstLine="420"/>
      </w:pPr>
    </w:p>
    <w:p w14:paraId="023835ED" w14:textId="77777777" w:rsidR="00EE0189" w:rsidRDefault="00EE0189" w:rsidP="00EE0189">
      <w:pPr>
        <w:pStyle w:val="a7"/>
        <w:ind w:firstLine="420"/>
      </w:pPr>
    </w:p>
    <w:p w14:paraId="41797CD8" w14:textId="4155E2CF" w:rsidR="00EE0189" w:rsidRDefault="00EE0189" w:rsidP="00EE0189">
      <w:pPr>
        <w:tabs>
          <w:tab w:val="left" w:pos="315"/>
          <w:tab w:val="left" w:pos="8820"/>
        </w:tabs>
        <w:ind w:rightChars="127" w:right="267"/>
        <w:jc w:val="center"/>
        <w:rPr>
          <w:rFonts w:ascii="微软简标宋" w:eastAsia="黑体"/>
          <w:b/>
          <w:bCs/>
          <w:color w:val="000000"/>
          <w:sz w:val="52"/>
        </w:rPr>
      </w:pPr>
      <w:r>
        <w:rPr>
          <w:rFonts w:ascii="微软简标宋" w:eastAsia="黑体" w:hint="eastAsia"/>
          <w:b/>
          <w:bCs/>
          <w:color w:val="000000"/>
          <w:sz w:val="52"/>
        </w:rPr>
        <w:t>竞争性谈判公告</w:t>
      </w:r>
    </w:p>
    <w:p w14:paraId="6CB749B4" w14:textId="77777777" w:rsidR="00EE0189" w:rsidRDefault="00EE0189" w:rsidP="00EE0189">
      <w:pPr>
        <w:jc w:val="center"/>
        <w:rPr>
          <w:rFonts w:ascii="等线" w:eastAsia="等线" w:hAnsi="等线" w:cs="黑体" w:hint="eastAsia"/>
          <w:sz w:val="52"/>
          <w:szCs w:val="52"/>
        </w:rPr>
      </w:pPr>
    </w:p>
    <w:p w14:paraId="4E936A10" w14:textId="77777777" w:rsidR="00EE0189" w:rsidRDefault="00EE0189" w:rsidP="00EE0189">
      <w:pPr>
        <w:rPr>
          <w:rFonts w:ascii="等线" w:eastAsia="等线" w:hAnsi="等线" w:cs="黑体" w:hint="eastAsia"/>
          <w:sz w:val="30"/>
          <w:szCs w:val="30"/>
        </w:rPr>
      </w:pPr>
    </w:p>
    <w:p w14:paraId="0858C268" w14:textId="77777777" w:rsidR="00EE0189" w:rsidRDefault="00EE0189" w:rsidP="00EE0189">
      <w:pPr>
        <w:rPr>
          <w:rFonts w:ascii="等线" w:eastAsia="等线" w:hAnsi="等线" w:cs="黑体" w:hint="eastAsia"/>
          <w:sz w:val="30"/>
          <w:szCs w:val="30"/>
        </w:rPr>
      </w:pPr>
    </w:p>
    <w:p w14:paraId="5026B40C" w14:textId="77777777" w:rsidR="00EE0189" w:rsidRDefault="00EE0189" w:rsidP="00EE0189">
      <w:pPr>
        <w:pStyle w:val="a7"/>
        <w:ind w:firstLine="420"/>
      </w:pPr>
    </w:p>
    <w:p w14:paraId="77D606E6" w14:textId="77777777" w:rsidR="00EE0189" w:rsidRDefault="00EE0189" w:rsidP="00EE0189">
      <w:pPr>
        <w:ind w:firstLine="420"/>
      </w:pPr>
    </w:p>
    <w:p w14:paraId="68D39DE3" w14:textId="77777777" w:rsidR="00EE0189" w:rsidRDefault="00EE0189" w:rsidP="00EE0189">
      <w:pPr>
        <w:ind w:firstLine="420"/>
      </w:pPr>
    </w:p>
    <w:p w14:paraId="195D02E1" w14:textId="77777777" w:rsidR="00EE0189" w:rsidRDefault="00EE0189" w:rsidP="00EE0189">
      <w:pPr>
        <w:pStyle w:val="a7"/>
        <w:ind w:firstLine="420"/>
      </w:pPr>
    </w:p>
    <w:p w14:paraId="20443D6B" w14:textId="77777777" w:rsidR="00EE0189" w:rsidRDefault="00EE0189" w:rsidP="00EE0189">
      <w:pPr>
        <w:rPr>
          <w:rFonts w:ascii="等线" w:eastAsia="等线" w:hAnsi="等线" w:cs="黑体" w:hint="eastAsia"/>
          <w:sz w:val="30"/>
          <w:szCs w:val="30"/>
        </w:rPr>
      </w:pPr>
    </w:p>
    <w:p w14:paraId="74F4F6E1" w14:textId="77777777" w:rsidR="00EE0189" w:rsidRDefault="00EE0189" w:rsidP="00EE0189">
      <w:pPr>
        <w:rPr>
          <w:rFonts w:ascii="等线" w:eastAsia="等线" w:hAnsi="等线" w:cs="黑体" w:hint="eastAsia"/>
          <w:sz w:val="30"/>
          <w:szCs w:val="30"/>
        </w:rPr>
      </w:pPr>
    </w:p>
    <w:p w14:paraId="74AFFABD" w14:textId="77777777" w:rsidR="00EE0189" w:rsidRDefault="00EE0189" w:rsidP="00EE0189">
      <w:pPr>
        <w:rPr>
          <w:rFonts w:ascii="等线" w:eastAsia="等线" w:hAnsi="等线" w:cs="黑体" w:hint="eastAsia"/>
          <w:sz w:val="30"/>
          <w:szCs w:val="30"/>
        </w:rPr>
      </w:pPr>
    </w:p>
    <w:p w14:paraId="1E331F2C" w14:textId="77777777" w:rsidR="00EE0189" w:rsidRDefault="00EE0189" w:rsidP="00EE0189">
      <w:pPr>
        <w:spacing w:line="720" w:lineRule="auto"/>
        <w:ind w:leftChars="405" w:left="850"/>
        <w:jc w:val="left"/>
        <w:rPr>
          <w:rFonts w:ascii="等线" w:eastAsia="等线" w:hAnsi="等线" w:cs="黑体" w:hint="eastAsia"/>
          <w:sz w:val="28"/>
          <w:szCs w:val="28"/>
          <w:u w:val="single"/>
        </w:rPr>
      </w:pPr>
      <w:r>
        <w:rPr>
          <w:rFonts w:ascii="等线" w:eastAsia="等线" w:hAnsi="等线" w:cs="黑体" w:hint="eastAsia"/>
          <w:sz w:val="28"/>
          <w:szCs w:val="28"/>
        </w:rPr>
        <w:t xml:space="preserve">            采购人：</w:t>
      </w:r>
      <w:r>
        <w:rPr>
          <w:rFonts w:ascii="等线" w:eastAsia="等线" w:hAnsi="等线" w:cs="黑体" w:hint="eastAsia"/>
          <w:sz w:val="28"/>
          <w:szCs w:val="28"/>
          <w:u w:val="single"/>
        </w:rPr>
        <w:t>喀什金岭球团有限公司</w:t>
      </w:r>
    </w:p>
    <w:p w14:paraId="2A3F8DDD" w14:textId="2F910E5A" w:rsidR="00EE0189" w:rsidRPr="000E1035" w:rsidRDefault="00EE0189" w:rsidP="00EE0189">
      <w:pPr>
        <w:spacing w:line="720" w:lineRule="auto"/>
        <w:jc w:val="center"/>
        <w:rPr>
          <w:rFonts w:ascii="等线" w:eastAsia="等线" w:hAnsi="等线" w:cs="黑体" w:hint="eastAsia"/>
          <w:kern w:val="0"/>
          <w:sz w:val="28"/>
          <w:szCs w:val="28"/>
        </w:rPr>
      </w:pPr>
      <w:r w:rsidRPr="000E1035">
        <w:rPr>
          <w:rFonts w:ascii="等线" w:eastAsia="等线" w:hAnsi="等线" w:cs="黑体"/>
          <w:sz w:val="28"/>
          <w:szCs w:val="28"/>
        </w:rPr>
        <w:t>202</w:t>
      </w:r>
      <w:r w:rsidR="001716E5">
        <w:rPr>
          <w:rFonts w:ascii="等线" w:eastAsia="等线" w:hAnsi="等线" w:cs="黑体" w:hint="eastAsia"/>
          <w:sz w:val="28"/>
          <w:szCs w:val="28"/>
        </w:rPr>
        <w:t>5</w:t>
      </w:r>
      <w:r w:rsidRPr="000E1035">
        <w:rPr>
          <w:rFonts w:ascii="等线" w:eastAsia="等线" w:hAnsi="等线" w:cs="黑体" w:hint="eastAsia"/>
          <w:sz w:val="28"/>
          <w:szCs w:val="28"/>
        </w:rPr>
        <w:t>年11月</w:t>
      </w:r>
      <w:r w:rsidRPr="000E1035">
        <w:rPr>
          <w:rFonts w:ascii="等线" w:eastAsia="等线" w:hAnsi="等线" w:cs="黑体"/>
          <w:sz w:val="28"/>
          <w:szCs w:val="28"/>
        </w:rPr>
        <w:t>2</w:t>
      </w:r>
      <w:r w:rsidR="001716E5">
        <w:rPr>
          <w:rFonts w:ascii="等线" w:eastAsia="等线" w:hAnsi="等线" w:cs="黑体" w:hint="eastAsia"/>
          <w:sz w:val="28"/>
          <w:szCs w:val="28"/>
        </w:rPr>
        <w:t>2</w:t>
      </w:r>
      <w:r w:rsidRPr="000E1035">
        <w:rPr>
          <w:rFonts w:ascii="等线" w:eastAsia="等线" w:hAnsi="等线" w:cs="黑体" w:hint="eastAsia"/>
          <w:sz w:val="28"/>
          <w:szCs w:val="28"/>
        </w:rPr>
        <w:t>日</w:t>
      </w:r>
    </w:p>
    <w:p w14:paraId="63321792" w14:textId="77777777" w:rsidR="00EE0189" w:rsidRDefault="00EE0189" w:rsidP="00EE0189">
      <w:pPr>
        <w:tabs>
          <w:tab w:val="left" w:pos="4620"/>
        </w:tabs>
        <w:spacing w:line="480" w:lineRule="auto"/>
        <w:jc w:val="center"/>
        <w:rPr>
          <w:rFonts w:ascii="宋体" w:hAnsi="宋体" w:hint="eastAsia"/>
          <w:b/>
          <w:color w:val="000000"/>
          <w:sz w:val="32"/>
          <w:szCs w:val="32"/>
        </w:rPr>
      </w:pPr>
    </w:p>
    <w:p w14:paraId="26C3CF1F"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b/>
          <w:color w:val="000000"/>
          <w:szCs w:val="21"/>
          <w:lang w:val="zh-CN"/>
        </w:rPr>
      </w:pPr>
      <w:r w:rsidRPr="001716E5">
        <w:rPr>
          <w:rFonts w:ascii="宋体" w:hAnsi="宋体" w:cs="宋体" w:hint="eastAsia"/>
          <w:b/>
          <w:color w:val="000000"/>
          <w:szCs w:val="21"/>
          <w:lang w:val="zh-CN"/>
        </w:rPr>
        <w:lastRenderedPageBreak/>
        <w:t>1.采购条件</w:t>
      </w:r>
    </w:p>
    <w:p w14:paraId="40ED8FB6"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 xml:space="preserve">    </w:t>
      </w:r>
      <w:bookmarkStart w:id="0" w:name="_Hlk80536657"/>
      <w:r w:rsidRPr="001716E5">
        <w:rPr>
          <w:rFonts w:ascii="宋体" w:hAnsi="宋体" w:cs="宋体" w:hint="eastAsia"/>
          <w:b/>
          <w:color w:val="000000"/>
          <w:szCs w:val="21"/>
        </w:rPr>
        <w:t>本</w:t>
      </w:r>
      <w:r w:rsidRPr="001716E5">
        <w:rPr>
          <w:rFonts w:ascii="宋体" w:hAnsi="宋体" w:cs="宋体" w:hint="eastAsia"/>
          <w:b/>
          <w:color w:val="000000"/>
          <w:szCs w:val="21"/>
          <w:u w:val="single"/>
        </w:rPr>
        <w:t>喀什金岭球团有限公司2026年烟气脱硫在线设备运维项目</w:t>
      </w:r>
      <w:r w:rsidRPr="001716E5">
        <w:rPr>
          <w:rFonts w:ascii="宋体" w:hAnsi="宋体" w:cs="宋体" w:hint="eastAsia"/>
          <w:b/>
          <w:color w:val="000000"/>
          <w:szCs w:val="21"/>
        </w:rPr>
        <w:t>,采购人为</w:t>
      </w:r>
      <w:r w:rsidRPr="001716E5">
        <w:rPr>
          <w:rFonts w:ascii="宋体" w:hAnsi="宋体" w:cs="宋体" w:hint="eastAsia"/>
          <w:b/>
          <w:color w:val="000000"/>
          <w:szCs w:val="21"/>
          <w:u w:val="single"/>
        </w:rPr>
        <w:t xml:space="preserve"> 喀什金岭球团有限公司</w:t>
      </w:r>
      <w:r w:rsidRPr="001716E5">
        <w:rPr>
          <w:rFonts w:ascii="宋体" w:hAnsi="宋体" w:cs="宋体" w:hint="eastAsia"/>
          <w:b/>
          <w:color w:val="000000"/>
          <w:szCs w:val="21"/>
        </w:rPr>
        <w:t>，采购项目资金来自</w:t>
      </w:r>
      <w:r w:rsidRPr="001716E5">
        <w:rPr>
          <w:rFonts w:ascii="宋体" w:hAnsi="宋体" w:cs="宋体" w:hint="eastAsia"/>
          <w:b/>
          <w:color w:val="000000"/>
          <w:szCs w:val="21"/>
          <w:u w:val="single"/>
        </w:rPr>
        <w:t>企业自筹</w:t>
      </w:r>
      <w:r w:rsidRPr="001716E5">
        <w:rPr>
          <w:rFonts w:ascii="宋体" w:hAnsi="宋体" w:cs="宋体" w:hint="eastAsia"/>
          <w:b/>
          <w:color w:val="000000"/>
          <w:szCs w:val="21"/>
        </w:rPr>
        <w:t>，出资比例为</w:t>
      </w:r>
      <w:r w:rsidRPr="001716E5">
        <w:rPr>
          <w:rFonts w:ascii="宋体" w:hAnsi="宋体" w:cs="宋体" w:hint="eastAsia"/>
          <w:b/>
          <w:color w:val="000000"/>
          <w:szCs w:val="21"/>
          <w:u w:val="single"/>
        </w:rPr>
        <w:t>100%</w:t>
      </w:r>
      <w:r w:rsidRPr="001716E5">
        <w:rPr>
          <w:rFonts w:ascii="宋体" w:hAnsi="宋体" w:cs="宋体" w:hint="eastAsia"/>
          <w:b/>
          <w:color w:val="000000"/>
          <w:szCs w:val="21"/>
        </w:rPr>
        <w:t>。该项目已具备采购条件，现对该项目进行竞争性谈判采购。</w:t>
      </w:r>
    </w:p>
    <w:p w14:paraId="74AF07FA"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2.采购项目名称及内容：</w:t>
      </w:r>
    </w:p>
    <w:p w14:paraId="79D1F5A8"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 xml:space="preserve">2.1项目编号： </w:t>
      </w:r>
      <w:hyperlink r:id="rId7" w:history="1">
        <w:r w:rsidRPr="001716E5">
          <w:rPr>
            <w:color w:val="000000"/>
            <w:lang w:val="zh-CN"/>
          </w:rPr>
          <w:t>61197325112190</w:t>
        </w:r>
      </w:hyperlink>
    </w:p>
    <w:p w14:paraId="06CA2758"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2.2项目名称：</w:t>
      </w:r>
      <w:r w:rsidRPr="001716E5">
        <w:rPr>
          <w:rFonts w:ascii="宋体" w:hAnsi="宋体" w:cs="宋体" w:hint="eastAsia"/>
          <w:b/>
          <w:color w:val="000000"/>
          <w:szCs w:val="21"/>
          <w:u w:val="single"/>
          <w:lang w:val="zh-CN"/>
        </w:rPr>
        <w:t>2026年</w:t>
      </w:r>
      <w:r w:rsidRPr="001716E5">
        <w:rPr>
          <w:rFonts w:ascii="宋体" w:hAnsi="宋体" w:cs="宋体" w:hint="eastAsia"/>
          <w:b/>
          <w:color w:val="000000"/>
          <w:szCs w:val="21"/>
          <w:u w:val="single"/>
        </w:rPr>
        <w:t>烟气脱硫在线设备运维</w:t>
      </w:r>
    </w:p>
    <w:p w14:paraId="14541172"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2.3采购方式：竞争性谈判</w:t>
      </w:r>
    </w:p>
    <w:p w14:paraId="782DF7E9"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2.4采购内容：本次采购为喀什金岭球团有限公司委托有相关资质的第三方运维公司对烟气脱硫在线监测设备进行运维。具体运行维护设备如下：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239"/>
        <w:gridCol w:w="1062"/>
        <w:gridCol w:w="1421"/>
        <w:gridCol w:w="1924"/>
      </w:tblGrid>
      <w:tr w:rsidR="001716E5" w:rsidRPr="001716E5" w14:paraId="315E6734" w14:textId="77777777">
        <w:trPr>
          <w:jc w:val="center"/>
        </w:trPr>
        <w:tc>
          <w:tcPr>
            <w:tcW w:w="1771" w:type="dxa"/>
            <w:tcBorders>
              <w:top w:val="single" w:sz="4" w:space="0" w:color="auto"/>
              <w:left w:val="single" w:sz="4" w:space="0" w:color="auto"/>
              <w:bottom w:val="single" w:sz="4" w:space="0" w:color="auto"/>
              <w:right w:val="single" w:sz="4" w:space="0" w:color="auto"/>
            </w:tcBorders>
            <w:hideMark/>
          </w:tcPr>
          <w:p w14:paraId="168C9A03"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设备名称</w:t>
            </w:r>
          </w:p>
        </w:tc>
        <w:tc>
          <w:tcPr>
            <w:tcW w:w="2448" w:type="dxa"/>
            <w:tcBorders>
              <w:top w:val="single" w:sz="4" w:space="0" w:color="auto"/>
              <w:left w:val="single" w:sz="4" w:space="0" w:color="auto"/>
              <w:bottom w:val="single" w:sz="4" w:space="0" w:color="auto"/>
              <w:right w:val="single" w:sz="4" w:space="0" w:color="auto"/>
            </w:tcBorders>
            <w:hideMark/>
          </w:tcPr>
          <w:p w14:paraId="2AFD1C04"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污染物监测因子</w:t>
            </w:r>
          </w:p>
        </w:tc>
        <w:tc>
          <w:tcPr>
            <w:tcW w:w="1094" w:type="dxa"/>
            <w:tcBorders>
              <w:top w:val="single" w:sz="4" w:space="0" w:color="auto"/>
              <w:left w:val="single" w:sz="4" w:space="0" w:color="auto"/>
              <w:bottom w:val="single" w:sz="4" w:space="0" w:color="auto"/>
              <w:right w:val="single" w:sz="4" w:space="0" w:color="auto"/>
            </w:tcBorders>
            <w:hideMark/>
          </w:tcPr>
          <w:p w14:paraId="4B287E66"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数量（台）</w:t>
            </w:r>
          </w:p>
        </w:tc>
        <w:tc>
          <w:tcPr>
            <w:tcW w:w="1458" w:type="dxa"/>
            <w:tcBorders>
              <w:top w:val="single" w:sz="4" w:space="0" w:color="auto"/>
              <w:left w:val="single" w:sz="4" w:space="0" w:color="auto"/>
              <w:bottom w:val="single" w:sz="4" w:space="0" w:color="auto"/>
              <w:right w:val="single" w:sz="4" w:space="0" w:color="auto"/>
            </w:tcBorders>
            <w:hideMark/>
          </w:tcPr>
          <w:p w14:paraId="6B85EAB1"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型号</w:t>
            </w:r>
          </w:p>
        </w:tc>
        <w:tc>
          <w:tcPr>
            <w:tcW w:w="2085" w:type="dxa"/>
            <w:tcBorders>
              <w:top w:val="single" w:sz="4" w:space="0" w:color="auto"/>
              <w:left w:val="single" w:sz="4" w:space="0" w:color="auto"/>
              <w:bottom w:val="single" w:sz="4" w:space="0" w:color="auto"/>
              <w:right w:val="single" w:sz="4" w:space="0" w:color="auto"/>
            </w:tcBorders>
            <w:hideMark/>
          </w:tcPr>
          <w:p w14:paraId="0B8967C3"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厂家</w:t>
            </w:r>
          </w:p>
        </w:tc>
      </w:tr>
      <w:tr w:rsidR="001716E5" w:rsidRPr="001716E5" w14:paraId="7B3F8E46" w14:textId="77777777">
        <w:trPr>
          <w:jc w:val="center"/>
        </w:trPr>
        <w:tc>
          <w:tcPr>
            <w:tcW w:w="1771" w:type="dxa"/>
            <w:tcBorders>
              <w:top w:val="single" w:sz="4" w:space="0" w:color="auto"/>
              <w:left w:val="single" w:sz="4" w:space="0" w:color="auto"/>
              <w:bottom w:val="single" w:sz="4" w:space="0" w:color="auto"/>
              <w:right w:val="single" w:sz="4" w:space="0" w:color="auto"/>
            </w:tcBorders>
            <w:vAlign w:val="center"/>
            <w:hideMark/>
          </w:tcPr>
          <w:p w14:paraId="0DA9F4AF"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rPr>
              <w:t>脱硫出口在线监测设备</w:t>
            </w:r>
          </w:p>
        </w:tc>
        <w:tc>
          <w:tcPr>
            <w:tcW w:w="2448" w:type="dxa"/>
            <w:tcBorders>
              <w:top w:val="single" w:sz="4" w:space="0" w:color="auto"/>
              <w:left w:val="single" w:sz="4" w:space="0" w:color="auto"/>
              <w:bottom w:val="single" w:sz="4" w:space="0" w:color="auto"/>
              <w:right w:val="single" w:sz="4" w:space="0" w:color="auto"/>
            </w:tcBorders>
            <w:vAlign w:val="center"/>
            <w:hideMark/>
          </w:tcPr>
          <w:p w14:paraId="4C1C994B"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rPr>
              <w:t>颗粒物、</w:t>
            </w:r>
            <w:r w:rsidRPr="001716E5">
              <w:rPr>
                <w:rFonts w:ascii="宋体" w:hAnsi="宋体" w:cs="宋体"/>
                <w:b/>
                <w:color w:val="000000"/>
                <w:szCs w:val="21"/>
              </w:rPr>
              <w:t>SO</w:t>
            </w:r>
            <w:r w:rsidRPr="001716E5">
              <w:rPr>
                <w:rFonts w:ascii="宋体" w:hAnsi="宋体" w:cs="宋体"/>
                <w:b/>
                <w:color w:val="000000"/>
                <w:szCs w:val="21"/>
                <w:vertAlign w:val="subscript"/>
              </w:rPr>
              <w:t>2</w:t>
            </w:r>
            <w:r w:rsidRPr="001716E5">
              <w:rPr>
                <w:rFonts w:ascii="宋体" w:hAnsi="宋体" w:cs="宋体" w:hint="eastAsia"/>
                <w:b/>
                <w:color w:val="000000"/>
                <w:szCs w:val="21"/>
              </w:rPr>
              <w:t>、</w:t>
            </w:r>
            <w:r w:rsidRPr="001716E5">
              <w:rPr>
                <w:rFonts w:ascii="宋体" w:hAnsi="宋体" w:cs="宋体"/>
                <w:b/>
                <w:color w:val="000000"/>
                <w:szCs w:val="21"/>
              </w:rPr>
              <w:t>NO</w:t>
            </w:r>
            <w:r w:rsidRPr="001716E5">
              <w:rPr>
                <w:rFonts w:ascii="宋体" w:hAnsi="宋体" w:cs="宋体" w:hint="eastAsia"/>
                <w:b/>
                <w:color w:val="000000"/>
                <w:szCs w:val="21"/>
              </w:rPr>
              <w:t>、</w:t>
            </w:r>
            <w:r w:rsidRPr="001716E5">
              <w:rPr>
                <w:rFonts w:ascii="宋体" w:hAnsi="宋体" w:cs="宋体"/>
                <w:b/>
                <w:color w:val="000000"/>
                <w:szCs w:val="21"/>
              </w:rPr>
              <w:t>NO</w:t>
            </w:r>
            <w:r w:rsidRPr="001716E5">
              <w:rPr>
                <w:rFonts w:ascii="宋体" w:hAnsi="宋体" w:cs="宋体"/>
                <w:b/>
                <w:color w:val="000000"/>
                <w:szCs w:val="21"/>
                <w:vertAlign w:val="subscript"/>
              </w:rPr>
              <w:t>2</w:t>
            </w:r>
            <w:r w:rsidRPr="001716E5">
              <w:rPr>
                <w:rFonts w:ascii="宋体" w:hAnsi="宋体" w:cs="宋体" w:hint="eastAsia"/>
                <w:b/>
                <w:color w:val="000000"/>
                <w:szCs w:val="21"/>
              </w:rPr>
              <w:t>、</w:t>
            </w:r>
            <w:r w:rsidRPr="001716E5">
              <w:rPr>
                <w:rFonts w:ascii="宋体" w:hAnsi="宋体" w:cs="宋体"/>
                <w:b/>
                <w:color w:val="000000"/>
                <w:szCs w:val="21"/>
              </w:rPr>
              <w:t>O</w:t>
            </w:r>
            <w:r w:rsidRPr="001716E5">
              <w:rPr>
                <w:rFonts w:ascii="宋体" w:hAnsi="宋体" w:cs="宋体"/>
                <w:b/>
                <w:color w:val="000000"/>
                <w:szCs w:val="21"/>
                <w:vertAlign w:val="subscript"/>
              </w:rPr>
              <w:t>2</w:t>
            </w:r>
            <w:r w:rsidRPr="001716E5">
              <w:rPr>
                <w:rFonts w:ascii="宋体" w:hAnsi="宋体" w:cs="宋体" w:hint="eastAsia"/>
                <w:b/>
                <w:color w:val="000000"/>
                <w:szCs w:val="21"/>
              </w:rPr>
              <w:t>、流量、湿度、温度、压力</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031A32C"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b/>
                <w:color w:val="000000"/>
                <w:szCs w:val="21"/>
              </w:rPr>
              <w:t>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B4D890F"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b/>
                <w:color w:val="000000"/>
                <w:szCs w:val="21"/>
              </w:rPr>
              <w:t>CEMS-2000N(</w:t>
            </w:r>
            <w:r w:rsidRPr="001716E5">
              <w:rPr>
                <w:rFonts w:ascii="宋体" w:hAnsi="宋体" w:cs="宋体" w:hint="eastAsia"/>
                <w:b/>
                <w:color w:val="000000"/>
                <w:szCs w:val="21"/>
              </w:rPr>
              <w:t>双量程</w:t>
            </w:r>
            <w:r w:rsidRPr="001716E5">
              <w:rPr>
                <w:rFonts w:ascii="宋体" w:hAnsi="宋体" w:cs="宋体"/>
                <w:b/>
                <w:color w:val="000000"/>
                <w:szCs w:val="21"/>
              </w:rPr>
              <w:t>)</w:t>
            </w:r>
          </w:p>
        </w:tc>
        <w:tc>
          <w:tcPr>
            <w:tcW w:w="2085" w:type="dxa"/>
            <w:tcBorders>
              <w:top w:val="single" w:sz="4" w:space="0" w:color="auto"/>
              <w:left w:val="single" w:sz="4" w:space="0" w:color="auto"/>
              <w:bottom w:val="single" w:sz="4" w:space="0" w:color="auto"/>
              <w:right w:val="single" w:sz="4" w:space="0" w:color="auto"/>
            </w:tcBorders>
            <w:vAlign w:val="center"/>
            <w:hideMark/>
          </w:tcPr>
          <w:p w14:paraId="388FAF29"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聚光科技（杭州）股份有限公司</w:t>
            </w:r>
          </w:p>
        </w:tc>
      </w:tr>
      <w:tr w:rsidR="001716E5" w:rsidRPr="001716E5" w14:paraId="79D98B63" w14:textId="77777777">
        <w:trPr>
          <w:jc w:val="center"/>
        </w:trPr>
        <w:tc>
          <w:tcPr>
            <w:tcW w:w="1771" w:type="dxa"/>
            <w:tcBorders>
              <w:top w:val="single" w:sz="4" w:space="0" w:color="auto"/>
              <w:left w:val="single" w:sz="4" w:space="0" w:color="auto"/>
              <w:bottom w:val="single" w:sz="4" w:space="0" w:color="auto"/>
              <w:right w:val="single" w:sz="4" w:space="0" w:color="auto"/>
            </w:tcBorders>
            <w:vAlign w:val="center"/>
            <w:hideMark/>
          </w:tcPr>
          <w:p w14:paraId="504214E8"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脱硫进口在线监测设备</w:t>
            </w:r>
          </w:p>
        </w:tc>
        <w:tc>
          <w:tcPr>
            <w:tcW w:w="2448" w:type="dxa"/>
            <w:tcBorders>
              <w:top w:val="single" w:sz="4" w:space="0" w:color="auto"/>
              <w:left w:val="single" w:sz="4" w:space="0" w:color="auto"/>
              <w:bottom w:val="single" w:sz="4" w:space="0" w:color="auto"/>
              <w:right w:val="single" w:sz="4" w:space="0" w:color="auto"/>
            </w:tcBorders>
            <w:vAlign w:val="center"/>
            <w:hideMark/>
          </w:tcPr>
          <w:p w14:paraId="1228DD54"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b/>
                <w:color w:val="000000"/>
                <w:szCs w:val="21"/>
              </w:rPr>
            </w:pPr>
            <w:r w:rsidRPr="001716E5">
              <w:rPr>
                <w:rFonts w:ascii="宋体" w:hAnsi="宋体" w:cs="宋体" w:hint="eastAsia"/>
                <w:b/>
                <w:color w:val="000000"/>
                <w:szCs w:val="21"/>
              </w:rPr>
              <w:t>颗粒物、</w:t>
            </w:r>
            <w:r w:rsidRPr="001716E5">
              <w:rPr>
                <w:rFonts w:ascii="宋体" w:hAnsi="宋体" w:cs="宋体"/>
                <w:b/>
                <w:color w:val="000000"/>
                <w:szCs w:val="21"/>
              </w:rPr>
              <w:t>SO2</w:t>
            </w:r>
            <w:r w:rsidRPr="001716E5">
              <w:rPr>
                <w:rFonts w:ascii="宋体" w:hAnsi="宋体" w:cs="宋体" w:hint="eastAsia"/>
                <w:b/>
                <w:color w:val="000000"/>
                <w:szCs w:val="21"/>
              </w:rPr>
              <w:t>、</w:t>
            </w:r>
            <w:r w:rsidRPr="001716E5">
              <w:rPr>
                <w:rFonts w:ascii="宋体" w:hAnsi="宋体" w:cs="宋体"/>
                <w:b/>
                <w:color w:val="000000"/>
                <w:szCs w:val="21"/>
              </w:rPr>
              <w:t>NO</w:t>
            </w:r>
            <w:r w:rsidRPr="001716E5">
              <w:rPr>
                <w:rFonts w:ascii="宋体" w:hAnsi="宋体" w:cs="宋体" w:hint="eastAsia"/>
                <w:b/>
                <w:color w:val="000000"/>
                <w:szCs w:val="21"/>
              </w:rPr>
              <w:t>、</w:t>
            </w:r>
            <w:r w:rsidRPr="001716E5">
              <w:rPr>
                <w:rFonts w:ascii="宋体" w:hAnsi="宋体" w:cs="宋体"/>
                <w:b/>
                <w:color w:val="000000"/>
                <w:szCs w:val="21"/>
              </w:rPr>
              <w:t>NO2</w:t>
            </w:r>
            <w:r w:rsidRPr="001716E5">
              <w:rPr>
                <w:rFonts w:ascii="宋体" w:hAnsi="宋体" w:cs="宋体" w:hint="eastAsia"/>
                <w:b/>
                <w:color w:val="000000"/>
                <w:szCs w:val="21"/>
              </w:rPr>
              <w:t>、</w:t>
            </w:r>
            <w:r w:rsidRPr="001716E5">
              <w:rPr>
                <w:rFonts w:ascii="宋体" w:hAnsi="宋体" w:cs="宋体"/>
                <w:b/>
                <w:color w:val="000000"/>
                <w:szCs w:val="21"/>
              </w:rPr>
              <w:t>O2</w:t>
            </w:r>
            <w:r w:rsidRPr="001716E5">
              <w:rPr>
                <w:rFonts w:ascii="宋体" w:hAnsi="宋体" w:cs="宋体" w:hint="eastAsia"/>
                <w:b/>
                <w:color w:val="000000"/>
                <w:szCs w:val="21"/>
              </w:rPr>
              <w:t>、流量、湿度、温度、压力</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4BF9936"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b/>
                <w:color w:val="000000"/>
                <w:szCs w:val="21"/>
              </w:rPr>
            </w:pPr>
            <w:r w:rsidRPr="001716E5">
              <w:rPr>
                <w:rFonts w:ascii="宋体" w:hAnsi="宋体" w:cs="宋体"/>
                <w:b/>
                <w:color w:val="000000"/>
                <w:szCs w:val="21"/>
              </w:rPr>
              <w:t>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5658137"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b/>
                <w:color w:val="000000"/>
                <w:szCs w:val="21"/>
              </w:rPr>
            </w:pPr>
            <w:r w:rsidRPr="001716E5">
              <w:rPr>
                <w:rFonts w:ascii="宋体" w:hAnsi="宋体" w:cs="宋体"/>
                <w:b/>
                <w:color w:val="000000"/>
                <w:szCs w:val="21"/>
              </w:rPr>
              <w:t>CEMS-2000N</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21AD13B"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b/>
                <w:color w:val="000000"/>
                <w:szCs w:val="21"/>
              </w:rPr>
            </w:pPr>
            <w:r w:rsidRPr="001716E5">
              <w:rPr>
                <w:rFonts w:ascii="宋体" w:hAnsi="宋体" w:cs="宋体" w:hint="eastAsia"/>
                <w:b/>
                <w:color w:val="000000"/>
                <w:szCs w:val="21"/>
              </w:rPr>
              <w:t>聚光科技（杭州）股份有限公司</w:t>
            </w:r>
          </w:p>
        </w:tc>
      </w:tr>
    </w:tbl>
    <w:p w14:paraId="29C555B1"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b/>
          <w:color w:val="000000"/>
          <w:szCs w:val="21"/>
          <w:lang w:val="zh-CN"/>
        </w:rPr>
      </w:pPr>
      <w:r w:rsidRPr="001716E5">
        <w:rPr>
          <w:rFonts w:ascii="宋体" w:hAnsi="宋体" w:cs="宋体" w:hint="eastAsia"/>
          <w:b/>
          <w:color w:val="000000"/>
          <w:szCs w:val="21"/>
          <w:lang w:val="zh-CN"/>
        </w:rPr>
        <w:t>2.5服务期限：</w:t>
      </w:r>
      <w:bookmarkEnd w:id="0"/>
      <w:r w:rsidRPr="001716E5">
        <w:rPr>
          <w:rFonts w:ascii="宋体" w:hAnsi="宋体" w:cs="宋体" w:hint="eastAsia"/>
          <w:b/>
          <w:color w:val="000000"/>
          <w:szCs w:val="21"/>
          <w:lang w:val="zh-CN"/>
        </w:rPr>
        <w:t>1年（自合同签订之日起一年）。</w:t>
      </w:r>
    </w:p>
    <w:p w14:paraId="1275438A"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3.谈判供应商资格要求：</w:t>
      </w:r>
    </w:p>
    <w:p w14:paraId="37ACCF9D"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r w:rsidRPr="001716E5">
        <w:rPr>
          <w:rFonts w:ascii="宋体" w:hAnsi="宋体" w:cs="宋体" w:hint="eastAsia"/>
          <w:b/>
          <w:bCs/>
          <w:color w:val="000000"/>
          <w:szCs w:val="21"/>
        </w:rPr>
        <w:t>3.1在中华人民共和国注册并具有独立法人资格的企业，具有中华人民共和国市场监督管理部门颁发的有效企业营业执照。需具有履行合同所需的烟气脱硫在线检测设备运维的资质和能力。</w:t>
      </w:r>
    </w:p>
    <w:p w14:paraId="7BA582A3"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r w:rsidRPr="001716E5">
        <w:rPr>
          <w:rFonts w:ascii="宋体" w:hAnsi="宋体" w:cs="宋体" w:hint="eastAsia"/>
          <w:b/>
          <w:bCs/>
          <w:color w:val="000000"/>
          <w:szCs w:val="21"/>
        </w:rPr>
        <w:t>3.2资质要求：投标方需提供运维人员社保证明。运维人员需持有经环保协会培训合格的资质证书。</w:t>
      </w:r>
    </w:p>
    <w:p w14:paraId="1791A7CB"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r w:rsidRPr="001716E5">
        <w:rPr>
          <w:rFonts w:ascii="宋体" w:hAnsi="宋体" w:cs="宋体" w:hint="eastAsia"/>
          <w:b/>
          <w:bCs/>
          <w:color w:val="000000"/>
          <w:szCs w:val="21"/>
        </w:rPr>
        <w:t xml:space="preserve">3.3业绩要求：谈判供应商应具有相关业绩3份（以2024年1月至今的合同为准）。 </w:t>
      </w:r>
    </w:p>
    <w:p w14:paraId="49DEE4E5"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r w:rsidRPr="001716E5">
        <w:rPr>
          <w:rFonts w:ascii="宋体" w:hAnsi="宋体" w:cs="宋体" w:hint="eastAsia"/>
          <w:b/>
          <w:bCs/>
          <w:color w:val="000000"/>
          <w:szCs w:val="21"/>
        </w:rPr>
        <w:t>3.4 财务要求：具有近3年财务报表或财务审计报告（2022年、2023年、2024年），如近期成立的企业提供成立至今的财务报表或报告）。</w:t>
      </w:r>
    </w:p>
    <w:p w14:paraId="07001058"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bookmarkStart w:id="1" w:name="_Hlk183081288"/>
      <w:r w:rsidRPr="001716E5">
        <w:rPr>
          <w:rFonts w:ascii="宋体" w:hAnsi="宋体" w:cs="宋体" w:hint="eastAsia"/>
          <w:b/>
          <w:bCs/>
          <w:color w:val="000000"/>
          <w:szCs w:val="21"/>
        </w:rPr>
        <w:t>3.5未被“信用中国”网站列入失信被执行人、重大税收违法失信主体；（须提供网络</w:t>
      </w:r>
      <w:r w:rsidRPr="001716E5">
        <w:rPr>
          <w:rFonts w:ascii="宋体" w:hAnsi="宋体" w:cs="宋体" w:hint="eastAsia"/>
          <w:b/>
          <w:bCs/>
          <w:color w:val="000000"/>
          <w:szCs w:val="21"/>
        </w:rPr>
        <w:lastRenderedPageBreak/>
        <w:t>截图并加盖公司公章）；</w:t>
      </w:r>
    </w:p>
    <w:bookmarkEnd w:id="1"/>
    <w:p w14:paraId="287FA9B5"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r w:rsidRPr="001716E5">
        <w:rPr>
          <w:rFonts w:ascii="宋体" w:hAnsi="宋体" w:cs="宋体" w:hint="eastAsia"/>
          <w:b/>
          <w:bCs/>
          <w:color w:val="000000"/>
          <w:szCs w:val="21"/>
        </w:rPr>
        <w:t>3.6本项目不接受联合体投标。</w:t>
      </w:r>
    </w:p>
    <w:p w14:paraId="449E3EE6"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r w:rsidRPr="001716E5">
        <w:rPr>
          <w:rFonts w:ascii="宋体" w:hAnsi="宋体" w:cs="宋体" w:hint="eastAsia"/>
          <w:b/>
          <w:color w:val="000000"/>
          <w:szCs w:val="21"/>
          <w:lang w:val="zh-CN"/>
        </w:rPr>
        <w:t>4.谈判文件发售办法：</w:t>
      </w:r>
    </w:p>
    <w:p w14:paraId="05DFD599"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4.1本项目实行网上报名，网上发售电子版谈判文件。凡有意参加投标者，请于</w:t>
      </w:r>
      <w:r w:rsidRPr="001716E5">
        <w:rPr>
          <w:rFonts w:ascii="宋体" w:hAnsi="宋体" w:cs="宋体" w:hint="eastAsia"/>
          <w:b/>
          <w:bCs/>
          <w:color w:val="000000"/>
          <w:szCs w:val="21"/>
          <w:u w:val="single"/>
        </w:rPr>
        <w:t>2025</w:t>
      </w:r>
      <w:r w:rsidRPr="001716E5">
        <w:rPr>
          <w:rFonts w:ascii="宋体" w:hAnsi="宋体" w:cs="宋体" w:hint="eastAsia"/>
          <w:b/>
          <w:bCs/>
          <w:color w:val="000000"/>
          <w:szCs w:val="21"/>
        </w:rPr>
        <w:t>年</w:t>
      </w:r>
      <w:r w:rsidRPr="001716E5">
        <w:rPr>
          <w:rFonts w:ascii="宋体" w:hAnsi="宋体" w:cs="宋体" w:hint="eastAsia"/>
          <w:b/>
          <w:bCs/>
          <w:color w:val="000000"/>
          <w:szCs w:val="21"/>
          <w:u w:val="single"/>
        </w:rPr>
        <w:t>11</w:t>
      </w:r>
      <w:r w:rsidRPr="001716E5">
        <w:rPr>
          <w:rFonts w:ascii="宋体" w:hAnsi="宋体" w:cs="宋体" w:hint="eastAsia"/>
          <w:b/>
          <w:bCs/>
          <w:color w:val="000000"/>
          <w:szCs w:val="21"/>
        </w:rPr>
        <w:t>月22日至</w:t>
      </w:r>
      <w:r w:rsidRPr="001716E5">
        <w:rPr>
          <w:rFonts w:ascii="宋体" w:hAnsi="宋体" w:cs="宋体" w:hint="eastAsia"/>
          <w:b/>
          <w:bCs/>
          <w:color w:val="000000"/>
          <w:szCs w:val="21"/>
          <w:u w:val="single"/>
        </w:rPr>
        <w:t>2025</w:t>
      </w:r>
      <w:r w:rsidRPr="001716E5">
        <w:rPr>
          <w:rFonts w:ascii="宋体" w:hAnsi="宋体" w:cs="宋体" w:hint="eastAsia"/>
          <w:b/>
          <w:bCs/>
          <w:color w:val="000000"/>
          <w:szCs w:val="21"/>
        </w:rPr>
        <w:t>年</w:t>
      </w:r>
      <w:r w:rsidRPr="001716E5">
        <w:rPr>
          <w:rFonts w:ascii="宋体" w:hAnsi="宋体" w:cs="宋体" w:hint="eastAsia"/>
          <w:b/>
          <w:bCs/>
          <w:color w:val="000000"/>
          <w:szCs w:val="21"/>
          <w:u w:val="single"/>
        </w:rPr>
        <w:t>11</w:t>
      </w:r>
      <w:r w:rsidRPr="001716E5">
        <w:rPr>
          <w:rFonts w:ascii="宋体" w:hAnsi="宋体" w:cs="宋体" w:hint="eastAsia"/>
          <w:b/>
          <w:bCs/>
          <w:color w:val="000000"/>
          <w:szCs w:val="21"/>
        </w:rPr>
        <w:t>月</w:t>
      </w:r>
      <w:r w:rsidRPr="001716E5">
        <w:rPr>
          <w:rFonts w:ascii="宋体" w:hAnsi="宋体" w:cs="宋体" w:hint="eastAsia"/>
          <w:b/>
          <w:bCs/>
          <w:color w:val="000000"/>
          <w:szCs w:val="21"/>
          <w:u w:val="single"/>
        </w:rPr>
        <w:t>28</w:t>
      </w:r>
      <w:r w:rsidRPr="001716E5">
        <w:rPr>
          <w:rFonts w:ascii="宋体" w:hAnsi="宋体" w:cs="宋体" w:hint="eastAsia"/>
          <w:b/>
          <w:bCs/>
          <w:color w:val="000000"/>
          <w:szCs w:val="21"/>
        </w:rPr>
        <w:t>日</w:t>
      </w:r>
      <w:r w:rsidRPr="001716E5">
        <w:rPr>
          <w:rFonts w:ascii="宋体" w:hAnsi="宋体" w:cs="宋体" w:hint="eastAsia"/>
          <w:b/>
          <w:color w:val="000000"/>
          <w:szCs w:val="21"/>
        </w:rPr>
        <w:t>登录山钢集团阳光购销平台（http://bams.shansteelgroup.com/）,下载电子版谈判文件。</w:t>
      </w:r>
    </w:p>
    <w:p w14:paraId="77121277"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0B5B4ECD"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4.3 谈判文件每包售价</w:t>
      </w:r>
      <w:r w:rsidRPr="001716E5">
        <w:rPr>
          <w:rFonts w:ascii="宋体" w:hAnsi="宋体" w:cs="宋体" w:hint="eastAsia"/>
          <w:b/>
          <w:color w:val="000000"/>
          <w:szCs w:val="21"/>
          <w:u w:val="single"/>
        </w:rPr>
        <w:t xml:space="preserve"> 200 </w:t>
      </w:r>
      <w:r w:rsidRPr="001716E5">
        <w:rPr>
          <w:rFonts w:ascii="宋体" w:hAnsi="宋体" w:cs="宋体" w:hint="eastAsia"/>
          <w:b/>
          <w:color w:val="000000"/>
          <w:szCs w:val="21"/>
        </w:rPr>
        <w:t>元，售后不退；从谈判供应商基本账户电汇或转账到采购人账户，并在银行汇款或转账备注栏中注明项目编号(后四位) 及款项性质（标书费）；否则，采购人有权不予确认，由此引起的后果由潜在谈判供应商承担。</w:t>
      </w:r>
    </w:p>
    <w:p w14:paraId="48EAD3C8"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标书费只开具收据并且不退还，谈判供应商交纳标书费后，采购人第二个工作日确认后,谈判供应商可直接用注册的账户和密码从网上下载谈判文件。</w:t>
      </w:r>
    </w:p>
    <w:p w14:paraId="73CB7A2B"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4.4 采购人账户信息</w:t>
      </w:r>
    </w:p>
    <w:p w14:paraId="601AADA5"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 xml:space="preserve">账 户 名：喀什金岭球团有限公司  </w:t>
      </w:r>
    </w:p>
    <w:p w14:paraId="7A846DAD"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 xml:space="preserve">银行账号：30490201040006679    </w:t>
      </w:r>
    </w:p>
    <w:p w14:paraId="457084C7"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 xml:space="preserve">开户银行：中国农业银行疏勒县支行 </w:t>
      </w:r>
    </w:p>
    <w:p w14:paraId="08A294BF"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4.5 本项目不接受未购买本谈判文件的谈判供应商投标。</w:t>
      </w:r>
    </w:p>
    <w:p w14:paraId="60311DAE"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lang w:val="zh-CN"/>
        </w:rPr>
      </w:pPr>
      <w:bookmarkStart w:id="2" w:name="_Toc392227734"/>
      <w:bookmarkStart w:id="3" w:name="_Toc3041"/>
      <w:bookmarkStart w:id="4" w:name="_Toc20031"/>
      <w:r w:rsidRPr="001716E5">
        <w:rPr>
          <w:rFonts w:ascii="宋体" w:hAnsi="宋体" w:cs="宋体" w:hint="eastAsia"/>
          <w:b/>
          <w:color w:val="000000"/>
          <w:szCs w:val="21"/>
          <w:lang w:val="zh-CN"/>
        </w:rPr>
        <w:t>5、响应文件的递交</w:t>
      </w:r>
    </w:p>
    <w:p w14:paraId="574C8230"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5.1谈判响应文件递交截止时间（开标时间）、地点。</w:t>
      </w:r>
    </w:p>
    <w:p w14:paraId="2D2B4D72"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5.1.1谈判响应文件递交截止时间(开标时间)：</w:t>
      </w:r>
      <w:r w:rsidRPr="001716E5">
        <w:rPr>
          <w:rFonts w:ascii="宋体" w:hAnsi="宋体" w:cs="宋体"/>
          <w:b/>
          <w:color w:val="000000"/>
          <w:szCs w:val="21"/>
        </w:rPr>
        <w:t>2025</w:t>
      </w:r>
      <w:r w:rsidRPr="001716E5">
        <w:rPr>
          <w:rFonts w:ascii="宋体" w:hAnsi="宋体" w:cs="宋体" w:hint="eastAsia"/>
          <w:b/>
          <w:color w:val="000000"/>
          <w:szCs w:val="21"/>
        </w:rPr>
        <w:t>年</w:t>
      </w:r>
      <w:r w:rsidRPr="001716E5">
        <w:rPr>
          <w:rFonts w:ascii="宋体" w:hAnsi="宋体" w:cs="宋体"/>
          <w:b/>
          <w:color w:val="000000"/>
          <w:szCs w:val="21"/>
        </w:rPr>
        <w:t>12</w:t>
      </w:r>
      <w:r w:rsidRPr="001716E5">
        <w:rPr>
          <w:rFonts w:ascii="宋体" w:hAnsi="宋体" w:cs="宋体" w:hint="eastAsia"/>
          <w:b/>
          <w:color w:val="000000"/>
          <w:szCs w:val="21"/>
        </w:rPr>
        <w:t>月</w:t>
      </w:r>
      <w:r w:rsidRPr="001716E5">
        <w:rPr>
          <w:rFonts w:ascii="宋体" w:hAnsi="宋体" w:cs="宋体"/>
          <w:b/>
          <w:color w:val="000000"/>
          <w:szCs w:val="21"/>
        </w:rPr>
        <w:t>1</w:t>
      </w:r>
      <w:r w:rsidRPr="001716E5">
        <w:rPr>
          <w:rFonts w:ascii="宋体" w:hAnsi="宋体" w:cs="宋体" w:hint="eastAsia"/>
          <w:b/>
          <w:color w:val="000000"/>
          <w:szCs w:val="21"/>
        </w:rPr>
        <w:t>日</w:t>
      </w:r>
      <w:r w:rsidRPr="001716E5">
        <w:rPr>
          <w:rFonts w:ascii="宋体" w:hAnsi="宋体" w:cs="宋体"/>
          <w:b/>
          <w:color w:val="000000"/>
          <w:szCs w:val="21"/>
        </w:rPr>
        <w:t>17:00</w:t>
      </w:r>
    </w:p>
    <w:p w14:paraId="7146D85E"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b/>
          <w:color w:val="000000"/>
          <w:szCs w:val="21"/>
        </w:rPr>
      </w:pPr>
      <w:r w:rsidRPr="001716E5">
        <w:rPr>
          <w:rFonts w:ascii="宋体" w:hAnsi="宋体" w:cs="宋体" w:hint="eastAsia"/>
          <w:b/>
          <w:color w:val="000000"/>
          <w:szCs w:val="21"/>
        </w:rPr>
        <w:t>5.1.2开标地点: 喀什金岭球团有限公司二楼会议室。</w:t>
      </w:r>
    </w:p>
    <w:p w14:paraId="45E772B4"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5.2谈判供应商递交响应文件应按照谈判文件的要求进行。</w:t>
      </w:r>
    </w:p>
    <w:p w14:paraId="5B28343D"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5.3本项目采用电话/视频谈判（腾讯视频）方式,谈判供应商不需到现场参加开标活动,需在开标时间段保持通讯设备畅通。</w:t>
      </w:r>
    </w:p>
    <w:p w14:paraId="3068E1A0"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谈判响应文件需要通过 “山钢集团阳光购销平台（http://bams.shansteelgroup.com/）”在谈判响应文件递交截止时间前完成谈判响应文</w:t>
      </w:r>
      <w:r w:rsidRPr="001716E5">
        <w:rPr>
          <w:rFonts w:ascii="宋体" w:hAnsi="宋体" w:cs="宋体" w:hint="eastAsia"/>
          <w:b/>
          <w:color w:val="000000"/>
          <w:szCs w:val="21"/>
        </w:rPr>
        <w:lastRenderedPageBreak/>
        <w:t>件的制作并上传。</w:t>
      </w:r>
    </w:p>
    <w:p w14:paraId="42A48C52"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5.4逾期上传、未上传的或者不按照谈判文件要求上传的，采购人将予以拒收。</w:t>
      </w:r>
    </w:p>
    <w:p w14:paraId="3DA7ED6C"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r w:rsidRPr="001716E5">
        <w:rPr>
          <w:rFonts w:ascii="宋体" w:hAnsi="宋体" w:cs="宋体" w:hint="eastAsia"/>
          <w:b/>
          <w:bCs/>
          <w:color w:val="000000"/>
          <w:szCs w:val="21"/>
        </w:rPr>
        <w:t>6.发布公告的媒介</w:t>
      </w:r>
      <w:bookmarkEnd w:id="2"/>
      <w:bookmarkEnd w:id="3"/>
      <w:bookmarkEnd w:id="4"/>
    </w:p>
    <w:p w14:paraId="6E4C1495"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本项目谈判公告在“山钢集团阳光购销平台（http://bams.shansteelgroup.com/）”发布。谈判公告将明确对谈判供应商的资格要求、发售谈判文件的日期和方式、投标、开标等事宜。</w:t>
      </w:r>
    </w:p>
    <w:p w14:paraId="77BE9BDA"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bCs/>
          <w:color w:val="000000"/>
          <w:szCs w:val="21"/>
        </w:rPr>
      </w:pPr>
      <w:bookmarkStart w:id="5" w:name="_Toc27956"/>
      <w:bookmarkStart w:id="6" w:name="_Toc12142"/>
      <w:r w:rsidRPr="001716E5">
        <w:rPr>
          <w:rFonts w:ascii="宋体" w:hAnsi="宋体" w:cs="宋体" w:hint="eastAsia"/>
          <w:b/>
          <w:bCs/>
          <w:color w:val="000000"/>
          <w:szCs w:val="21"/>
        </w:rPr>
        <w:t>七、联系方式</w:t>
      </w:r>
      <w:bookmarkEnd w:id="5"/>
      <w:bookmarkEnd w:id="6"/>
    </w:p>
    <w:p w14:paraId="666DE09F"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联系地址：新疆喀什疏勒县齐鲁工业园喀什金岭球团有限公司</w:t>
      </w:r>
    </w:p>
    <w:p w14:paraId="204F194B"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电子邮箱: xjgszb@163.com</w:t>
      </w:r>
    </w:p>
    <w:p w14:paraId="158A0A72"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 xml:space="preserve">咨询时间：工作日： 上午：10:30-13:45    下午：16:30-19:25 </w:t>
      </w:r>
    </w:p>
    <w:tbl>
      <w:tblPr>
        <w:tblpPr w:leftFromText="180" w:rightFromText="180" w:vertAnchor="text" w:horzAnchor="margin" w:tblpXSpec="center" w:tblpY="210"/>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69"/>
        <w:gridCol w:w="2269"/>
        <w:gridCol w:w="4222"/>
      </w:tblGrid>
      <w:tr w:rsidR="001716E5" w:rsidRPr="001716E5" w14:paraId="583F9461" w14:textId="77777777">
        <w:trPr>
          <w:trHeight w:val="274"/>
        </w:trPr>
        <w:tc>
          <w:tcPr>
            <w:tcW w:w="959" w:type="dxa"/>
            <w:tcBorders>
              <w:top w:val="single" w:sz="4" w:space="0" w:color="auto"/>
              <w:left w:val="single" w:sz="4" w:space="0" w:color="auto"/>
              <w:bottom w:val="single" w:sz="4" w:space="0" w:color="auto"/>
              <w:right w:val="single" w:sz="4" w:space="0" w:color="auto"/>
            </w:tcBorders>
            <w:hideMark/>
          </w:tcPr>
          <w:p w14:paraId="6BBF73BB"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序号</w:t>
            </w:r>
          </w:p>
        </w:tc>
        <w:tc>
          <w:tcPr>
            <w:tcW w:w="2268" w:type="dxa"/>
            <w:tcBorders>
              <w:top w:val="single" w:sz="4" w:space="0" w:color="auto"/>
              <w:left w:val="single" w:sz="4" w:space="0" w:color="auto"/>
              <w:bottom w:val="single" w:sz="4" w:space="0" w:color="auto"/>
              <w:right w:val="single" w:sz="4" w:space="0" w:color="auto"/>
            </w:tcBorders>
            <w:hideMark/>
          </w:tcPr>
          <w:p w14:paraId="2AC7AF3E"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业务</w:t>
            </w:r>
          </w:p>
        </w:tc>
        <w:tc>
          <w:tcPr>
            <w:tcW w:w="2268" w:type="dxa"/>
            <w:tcBorders>
              <w:top w:val="single" w:sz="4" w:space="0" w:color="auto"/>
              <w:left w:val="single" w:sz="4" w:space="0" w:color="auto"/>
              <w:bottom w:val="single" w:sz="4" w:space="0" w:color="auto"/>
              <w:right w:val="single" w:sz="4" w:space="0" w:color="auto"/>
            </w:tcBorders>
            <w:hideMark/>
          </w:tcPr>
          <w:p w14:paraId="499A9CFD"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联系人</w:t>
            </w:r>
          </w:p>
        </w:tc>
        <w:tc>
          <w:tcPr>
            <w:tcW w:w="4219" w:type="dxa"/>
            <w:tcBorders>
              <w:top w:val="single" w:sz="4" w:space="0" w:color="auto"/>
              <w:left w:val="single" w:sz="4" w:space="0" w:color="auto"/>
              <w:bottom w:val="single" w:sz="4" w:space="0" w:color="auto"/>
              <w:right w:val="single" w:sz="4" w:space="0" w:color="auto"/>
            </w:tcBorders>
            <w:hideMark/>
          </w:tcPr>
          <w:p w14:paraId="4B8569FB"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联系方式</w:t>
            </w:r>
          </w:p>
        </w:tc>
      </w:tr>
      <w:tr w:rsidR="001716E5" w:rsidRPr="001716E5" w14:paraId="0029261B" w14:textId="77777777">
        <w:trPr>
          <w:trHeight w:val="419"/>
        </w:trPr>
        <w:tc>
          <w:tcPr>
            <w:tcW w:w="959" w:type="dxa"/>
            <w:tcBorders>
              <w:top w:val="single" w:sz="4" w:space="0" w:color="auto"/>
              <w:left w:val="single" w:sz="4" w:space="0" w:color="auto"/>
              <w:bottom w:val="single" w:sz="4" w:space="0" w:color="auto"/>
              <w:right w:val="single" w:sz="4" w:space="0" w:color="auto"/>
            </w:tcBorders>
            <w:hideMark/>
          </w:tcPr>
          <w:p w14:paraId="1A2C310C"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1</w:t>
            </w:r>
          </w:p>
        </w:tc>
        <w:tc>
          <w:tcPr>
            <w:tcW w:w="2268" w:type="dxa"/>
            <w:tcBorders>
              <w:top w:val="single" w:sz="4" w:space="0" w:color="auto"/>
              <w:left w:val="single" w:sz="4" w:space="0" w:color="auto"/>
              <w:bottom w:val="single" w:sz="4" w:space="0" w:color="auto"/>
              <w:right w:val="single" w:sz="4" w:space="0" w:color="auto"/>
            </w:tcBorders>
            <w:hideMark/>
          </w:tcPr>
          <w:p w14:paraId="2C624ABD"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投标咨询</w:t>
            </w:r>
          </w:p>
        </w:tc>
        <w:tc>
          <w:tcPr>
            <w:tcW w:w="2268" w:type="dxa"/>
            <w:tcBorders>
              <w:top w:val="single" w:sz="4" w:space="0" w:color="auto"/>
              <w:left w:val="single" w:sz="4" w:space="0" w:color="auto"/>
              <w:bottom w:val="single" w:sz="4" w:space="0" w:color="auto"/>
              <w:right w:val="single" w:sz="4" w:space="0" w:color="auto"/>
            </w:tcBorders>
            <w:hideMark/>
          </w:tcPr>
          <w:p w14:paraId="51DA0309"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李先生</w:t>
            </w:r>
          </w:p>
        </w:tc>
        <w:tc>
          <w:tcPr>
            <w:tcW w:w="4219" w:type="dxa"/>
            <w:tcBorders>
              <w:top w:val="single" w:sz="4" w:space="0" w:color="auto"/>
              <w:left w:val="single" w:sz="4" w:space="0" w:color="auto"/>
              <w:bottom w:val="single" w:sz="4" w:space="0" w:color="auto"/>
              <w:right w:val="single" w:sz="4" w:space="0" w:color="auto"/>
            </w:tcBorders>
            <w:hideMark/>
          </w:tcPr>
          <w:p w14:paraId="33B349F6"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0998-5758112</w:t>
            </w:r>
          </w:p>
        </w:tc>
      </w:tr>
      <w:tr w:rsidR="001716E5" w:rsidRPr="001716E5" w14:paraId="73BDEFAD" w14:textId="77777777">
        <w:trPr>
          <w:trHeight w:val="411"/>
        </w:trPr>
        <w:tc>
          <w:tcPr>
            <w:tcW w:w="959" w:type="dxa"/>
            <w:tcBorders>
              <w:top w:val="single" w:sz="4" w:space="0" w:color="auto"/>
              <w:left w:val="single" w:sz="4" w:space="0" w:color="auto"/>
              <w:bottom w:val="single" w:sz="4" w:space="0" w:color="auto"/>
              <w:right w:val="single" w:sz="4" w:space="0" w:color="auto"/>
            </w:tcBorders>
            <w:hideMark/>
          </w:tcPr>
          <w:p w14:paraId="45A79514"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2</w:t>
            </w:r>
          </w:p>
        </w:tc>
        <w:tc>
          <w:tcPr>
            <w:tcW w:w="2268" w:type="dxa"/>
            <w:tcBorders>
              <w:top w:val="single" w:sz="4" w:space="0" w:color="auto"/>
              <w:left w:val="single" w:sz="4" w:space="0" w:color="auto"/>
              <w:bottom w:val="single" w:sz="4" w:space="0" w:color="auto"/>
              <w:right w:val="single" w:sz="4" w:space="0" w:color="auto"/>
            </w:tcBorders>
            <w:hideMark/>
          </w:tcPr>
          <w:p w14:paraId="490EEDBE"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技术咨询</w:t>
            </w:r>
          </w:p>
        </w:tc>
        <w:tc>
          <w:tcPr>
            <w:tcW w:w="2268" w:type="dxa"/>
            <w:tcBorders>
              <w:top w:val="single" w:sz="4" w:space="0" w:color="auto"/>
              <w:left w:val="single" w:sz="4" w:space="0" w:color="auto"/>
              <w:bottom w:val="single" w:sz="4" w:space="0" w:color="auto"/>
              <w:right w:val="single" w:sz="4" w:space="0" w:color="auto"/>
            </w:tcBorders>
            <w:hideMark/>
          </w:tcPr>
          <w:p w14:paraId="5CC37334"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付先生</w:t>
            </w:r>
          </w:p>
        </w:tc>
        <w:tc>
          <w:tcPr>
            <w:tcW w:w="4219" w:type="dxa"/>
            <w:tcBorders>
              <w:top w:val="single" w:sz="4" w:space="0" w:color="auto"/>
              <w:left w:val="single" w:sz="4" w:space="0" w:color="auto"/>
              <w:bottom w:val="single" w:sz="4" w:space="0" w:color="auto"/>
              <w:right w:val="single" w:sz="4" w:space="0" w:color="auto"/>
            </w:tcBorders>
            <w:hideMark/>
          </w:tcPr>
          <w:p w14:paraId="51278248"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0998-5758111</w:t>
            </w:r>
          </w:p>
        </w:tc>
      </w:tr>
      <w:tr w:rsidR="001716E5" w:rsidRPr="001716E5" w14:paraId="5A5A0C67" w14:textId="77777777">
        <w:trPr>
          <w:trHeight w:val="276"/>
        </w:trPr>
        <w:tc>
          <w:tcPr>
            <w:tcW w:w="959" w:type="dxa"/>
            <w:tcBorders>
              <w:top w:val="single" w:sz="4" w:space="0" w:color="auto"/>
              <w:left w:val="single" w:sz="4" w:space="0" w:color="auto"/>
              <w:bottom w:val="single" w:sz="4" w:space="0" w:color="auto"/>
              <w:right w:val="single" w:sz="4" w:space="0" w:color="auto"/>
            </w:tcBorders>
            <w:hideMark/>
          </w:tcPr>
          <w:p w14:paraId="58A0B2C9"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3</w:t>
            </w:r>
          </w:p>
        </w:tc>
        <w:tc>
          <w:tcPr>
            <w:tcW w:w="2268" w:type="dxa"/>
            <w:tcBorders>
              <w:top w:val="single" w:sz="4" w:space="0" w:color="auto"/>
              <w:left w:val="single" w:sz="4" w:space="0" w:color="auto"/>
              <w:bottom w:val="single" w:sz="4" w:space="0" w:color="auto"/>
              <w:right w:val="single" w:sz="4" w:space="0" w:color="auto"/>
            </w:tcBorders>
            <w:hideMark/>
          </w:tcPr>
          <w:p w14:paraId="27F7BB70"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监督</w:t>
            </w:r>
          </w:p>
        </w:tc>
        <w:tc>
          <w:tcPr>
            <w:tcW w:w="2268" w:type="dxa"/>
            <w:tcBorders>
              <w:top w:val="single" w:sz="4" w:space="0" w:color="auto"/>
              <w:left w:val="single" w:sz="4" w:space="0" w:color="auto"/>
              <w:bottom w:val="single" w:sz="4" w:space="0" w:color="auto"/>
              <w:right w:val="single" w:sz="4" w:space="0" w:color="auto"/>
            </w:tcBorders>
            <w:hideMark/>
          </w:tcPr>
          <w:p w14:paraId="65DE792C"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张先生</w:t>
            </w:r>
          </w:p>
        </w:tc>
        <w:tc>
          <w:tcPr>
            <w:tcW w:w="4219" w:type="dxa"/>
            <w:tcBorders>
              <w:top w:val="single" w:sz="4" w:space="0" w:color="auto"/>
              <w:left w:val="single" w:sz="4" w:space="0" w:color="auto"/>
              <w:bottom w:val="single" w:sz="4" w:space="0" w:color="auto"/>
              <w:right w:val="single" w:sz="4" w:space="0" w:color="auto"/>
            </w:tcBorders>
            <w:hideMark/>
          </w:tcPr>
          <w:p w14:paraId="22DB83BF" w14:textId="77777777" w:rsidR="001716E5" w:rsidRPr="001716E5" w:rsidRDefault="001716E5" w:rsidP="001716E5">
            <w:pPr>
              <w:autoSpaceDE w:val="0"/>
              <w:autoSpaceDN w:val="0"/>
              <w:adjustRightInd w:val="0"/>
              <w:spacing w:line="360" w:lineRule="auto"/>
              <w:ind w:firstLineChars="202" w:firstLine="426"/>
              <w:jc w:val="left"/>
              <w:rPr>
                <w:rFonts w:ascii="宋体" w:hAnsi="宋体" w:cs="宋体" w:hint="eastAsia"/>
                <w:b/>
                <w:color w:val="000000"/>
                <w:szCs w:val="21"/>
              </w:rPr>
            </w:pPr>
            <w:r w:rsidRPr="001716E5">
              <w:rPr>
                <w:rFonts w:ascii="宋体" w:hAnsi="宋体" w:cs="宋体" w:hint="eastAsia"/>
                <w:b/>
                <w:color w:val="000000"/>
                <w:szCs w:val="21"/>
              </w:rPr>
              <w:t>0998-5758116</w:t>
            </w:r>
          </w:p>
        </w:tc>
      </w:tr>
    </w:tbl>
    <w:p w14:paraId="1B16F4D2" w14:textId="00C87F2F" w:rsidR="0026298B" w:rsidRDefault="0026298B" w:rsidP="001716E5">
      <w:pPr>
        <w:autoSpaceDE w:val="0"/>
        <w:autoSpaceDN w:val="0"/>
        <w:adjustRightInd w:val="0"/>
        <w:spacing w:line="360" w:lineRule="auto"/>
        <w:ind w:firstLineChars="202" w:firstLine="424"/>
        <w:jc w:val="left"/>
      </w:pPr>
    </w:p>
    <w:sectPr w:rsidR="00262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3D46" w14:textId="77777777" w:rsidR="002362EE" w:rsidRDefault="002362EE" w:rsidP="00EE0189">
      <w:r>
        <w:separator/>
      </w:r>
    </w:p>
  </w:endnote>
  <w:endnote w:type="continuationSeparator" w:id="0">
    <w:p w14:paraId="43D9B622" w14:textId="77777777" w:rsidR="002362EE" w:rsidRDefault="002362EE" w:rsidP="00EE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19D0" w14:textId="77777777" w:rsidR="002362EE" w:rsidRDefault="002362EE" w:rsidP="00EE0189">
      <w:r>
        <w:separator/>
      </w:r>
    </w:p>
  </w:footnote>
  <w:footnote w:type="continuationSeparator" w:id="0">
    <w:p w14:paraId="059E19B0" w14:textId="77777777" w:rsidR="002362EE" w:rsidRDefault="002362EE" w:rsidP="00EE0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2A"/>
    <w:rsid w:val="001716E5"/>
    <w:rsid w:val="001C4EC2"/>
    <w:rsid w:val="002362EE"/>
    <w:rsid w:val="0026298B"/>
    <w:rsid w:val="002D4E91"/>
    <w:rsid w:val="003B06DA"/>
    <w:rsid w:val="00487CD0"/>
    <w:rsid w:val="008C770E"/>
    <w:rsid w:val="009014C8"/>
    <w:rsid w:val="00A76BB4"/>
    <w:rsid w:val="00B35469"/>
    <w:rsid w:val="00BA4F2A"/>
    <w:rsid w:val="00CC4997"/>
    <w:rsid w:val="00EE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B9735"/>
  <w15:chartTrackingRefBased/>
  <w15:docId w15:val="{6507330A-F4BB-4BE2-B408-12B1BDC6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189"/>
    <w:pPr>
      <w:widowControl w:val="0"/>
      <w:jc w:val="both"/>
    </w:pPr>
    <w:rPr>
      <w:rFonts w:ascii="Times New Roman" w:eastAsia="宋体" w:hAnsi="Times New Roman" w:cs="Times New Roman"/>
      <w:szCs w:val="20"/>
    </w:rPr>
  </w:style>
  <w:style w:type="paragraph" w:styleId="1">
    <w:name w:val="heading 1"/>
    <w:basedOn w:val="a"/>
    <w:next w:val="a"/>
    <w:link w:val="10"/>
    <w:qFormat/>
    <w:rsid w:val="00EE0189"/>
    <w:pPr>
      <w:keepNext/>
      <w:keepLines/>
      <w:spacing w:before="340" w:after="330" w:line="578" w:lineRule="auto"/>
      <w:outlineLvl w:val="0"/>
    </w:pPr>
    <w:rPr>
      <w:b/>
      <w:bCs/>
      <w:kern w:val="44"/>
      <w:sz w:val="30"/>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189"/>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0189"/>
    <w:rPr>
      <w:sz w:val="18"/>
      <w:szCs w:val="18"/>
    </w:rPr>
  </w:style>
  <w:style w:type="paragraph" w:styleId="a5">
    <w:name w:val="footer"/>
    <w:basedOn w:val="a"/>
    <w:link w:val="a6"/>
    <w:uiPriority w:val="99"/>
    <w:unhideWhenUsed/>
    <w:rsid w:val="00EE01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0189"/>
    <w:rPr>
      <w:sz w:val="18"/>
      <w:szCs w:val="18"/>
    </w:rPr>
  </w:style>
  <w:style w:type="character" w:customStyle="1" w:styleId="10">
    <w:name w:val="标题 1 字符"/>
    <w:basedOn w:val="a0"/>
    <w:link w:val="1"/>
    <w:rsid w:val="00EE0189"/>
    <w:rPr>
      <w:rFonts w:ascii="Times New Roman" w:eastAsia="宋体" w:hAnsi="Times New Roman" w:cs="Times New Roman"/>
      <w:b/>
      <w:bCs/>
      <w:kern w:val="44"/>
      <w:sz w:val="30"/>
      <w:szCs w:val="44"/>
    </w:rPr>
  </w:style>
  <w:style w:type="paragraph" w:styleId="a7">
    <w:name w:val="Body Text"/>
    <w:basedOn w:val="a"/>
    <w:link w:val="a8"/>
    <w:qFormat/>
    <w:rsid w:val="00EE0189"/>
    <w:rPr>
      <w:rFonts w:ascii="宋体" w:hAnsi="Arial"/>
      <w:sz w:val="28"/>
    </w:rPr>
  </w:style>
  <w:style w:type="character" w:customStyle="1" w:styleId="a8">
    <w:name w:val="正文文本 字符"/>
    <w:basedOn w:val="a0"/>
    <w:link w:val="a7"/>
    <w:qFormat/>
    <w:rsid w:val="00EE0189"/>
    <w:rPr>
      <w:rFonts w:ascii="宋体" w:eastAsia="宋体" w:hAnsi="Arial" w:cs="Times New Roman"/>
      <w:sz w:val="28"/>
      <w:szCs w:val="20"/>
    </w:rPr>
  </w:style>
  <w:style w:type="paragraph" w:styleId="TOC1">
    <w:name w:val="toc 1"/>
    <w:basedOn w:val="a"/>
    <w:next w:val="a"/>
    <w:uiPriority w:val="39"/>
    <w:rsid w:val="00EE0189"/>
    <w:pPr>
      <w:spacing w:before="120" w:after="120"/>
      <w:jc w:val="left"/>
    </w:pPr>
    <w:rPr>
      <w:caps/>
      <w:szCs w:val="24"/>
    </w:rPr>
  </w:style>
  <w:style w:type="paragraph" w:styleId="a9">
    <w:name w:val="Title"/>
    <w:basedOn w:val="a"/>
    <w:next w:val="a"/>
    <w:link w:val="aa"/>
    <w:qFormat/>
    <w:rsid w:val="00EE0189"/>
    <w:pPr>
      <w:spacing w:before="240" w:after="60"/>
      <w:jc w:val="center"/>
      <w:outlineLvl w:val="0"/>
    </w:pPr>
    <w:rPr>
      <w:rFonts w:ascii="等线 Light" w:hAnsi="等线 Light"/>
      <w:b/>
      <w:bCs/>
      <w:sz w:val="32"/>
      <w:szCs w:val="32"/>
    </w:rPr>
  </w:style>
  <w:style w:type="character" w:customStyle="1" w:styleId="aa">
    <w:name w:val="标题 字符"/>
    <w:basedOn w:val="a0"/>
    <w:link w:val="a9"/>
    <w:rsid w:val="00EE0189"/>
    <w:rPr>
      <w:rFonts w:ascii="等线 Light" w:eastAsia="宋体" w:hAnsi="等线 Light" w:cs="Times New Roman"/>
      <w:b/>
      <w:bCs/>
      <w:sz w:val="32"/>
      <w:szCs w:val="32"/>
    </w:rPr>
  </w:style>
  <w:style w:type="character" w:styleId="ab">
    <w:name w:val="Hyperlink"/>
    <w:uiPriority w:val="99"/>
    <w:rsid w:val="00EE0189"/>
    <w:rPr>
      <w:color w:val="0000FF"/>
      <w:u w:val="single"/>
    </w:rPr>
  </w:style>
  <w:style w:type="character" w:styleId="ac">
    <w:name w:val="Unresolved Mention"/>
    <w:basedOn w:val="a0"/>
    <w:uiPriority w:val="99"/>
    <w:semiHidden/>
    <w:unhideWhenUsed/>
    <w:rsid w:val="00171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ebForm_DoPostBackWithOptions(new%20WebForm_PostBackOptions(%22LinkButton1%22,%20%22%22,%20true,%20%22%22,%20%22%22,%20false,%20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ebForm_DoPostBackWithOptions(new%20WebForm_PostBackOptions(%22LinkButton1%22,%20%22%22,%20true,%20%22%22,%20%22%22,%20false,%20tr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1252</Characters>
  <Application>Microsoft Office Word</Application>
  <DocSecurity>0</DocSecurity>
  <Lines>96</Lines>
  <Paragraphs>100</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李</dc:creator>
  <cp:keywords/>
  <dc:description/>
  <cp:lastModifiedBy>鹏 李</cp:lastModifiedBy>
  <cp:revision>8</cp:revision>
  <dcterms:created xsi:type="dcterms:W3CDTF">2024-11-23T02:21:00Z</dcterms:created>
  <dcterms:modified xsi:type="dcterms:W3CDTF">2025-11-22T05:01:00Z</dcterms:modified>
</cp:coreProperties>
</file>