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山信软件-标签纸、色带等251120询价采购公告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山信软件-标签纸、色带等251120采购项目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询价采购</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山信软件-标签纸、色带等251120采购项目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19185225112106</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10304"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8"/>
        <w:gridCol w:w="1460"/>
        <w:gridCol w:w="818"/>
        <w:gridCol w:w="880"/>
        <w:gridCol w:w="1861"/>
        <w:gridCol w:w="1105"/>
        <w:gridCol w:w="1556"/>
        <w:gridCol w:w="878"/>
        <w:gridCol w:w="878"/>
      </w:tblGrid>
      <w:tr w14:paraId="0CCC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52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18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D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BC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F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使用地点</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2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联系人及电话</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6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备注信息</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2C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到货日期</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25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有无附件</w:t>
            </w:r>
          </w:p>
        </w:tc>
      </w:tr>
      <w:tr w14:paraId="6B89B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7A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纽扣电池</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8D2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CR2025，5节装 3V</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5CD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2C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2C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85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07361">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DF8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7A9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7B8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CFC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纽扣电池</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1B3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CR2032，5节装 3V</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342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593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FEF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9D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D4724">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2C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F9E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D7B5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00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保温棉</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92E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方格铝箔+背胶 15mm</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AC1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3DF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F97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69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7E462">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8B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5F6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1D7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E6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工业落地扇</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F09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750落地扇30寸 ABS塑叶，三挡劲风</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6AD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341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556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012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3B74B">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9A3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9A6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9A6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46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标签纸</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33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6mm  黄底黑字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C1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2A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B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7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A1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兄弟标签机用,20个/盒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C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CA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3E1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C4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标签纸</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1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12mm  黄底黑字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AC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5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B6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D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兄弟标签机用；20个/盒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DD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84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149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E5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色带</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1D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LB-15BI</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2B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1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1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7F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D7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兄弟打印机用；5个/盒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44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48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652F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7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53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Ф0.75</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34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FF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CE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B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C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质量1KG</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23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A3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837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2C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Ф2.5</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EB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48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4B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B3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7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质量1KG </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F1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F6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BF8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EF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6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D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E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A4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6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A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质量1KG</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4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28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供应商严格按照发询物料型规报价，接受不同品牌的升级替代产品，性能不低于原型号且满足安装尺寸等需求。</w:t>
      </w:r>
      <w:bookmarkStart w:id="0" w:name="_GoBack"/>
      <w:bookmarkEnd w:id="0"/>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成交供应商数量：单项最低价中标。</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12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2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66E93D12">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王春雷18332528265  蒋新光13863491798</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张先生</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18754708000</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18754708000@163.com</w:t>
      </w:r>
      <w:r>
        <w:rPr>
          <w:rFonts w:hint="eastAsia" w:ascii="仿宋" w:hAnsi="仿宋" w:eastAsia="仿宋" w:cs="仿宋"/>
          <w:color w:val="auto"/>
          <w:sz w:val="24"/>
          <w:szCs w:val="24"/>
          <w:highlight w:val="none"/>
        </w:rPr>
        <w:t xml:space="preserve">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5AC1B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AD18338">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0156CCF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142875</wp:posOffset>
            </wp:positionV>
            <wp:extent cx="6069330" cy="1654175"/>
            <wp:effectExtent l="0" t="0" r="7620" b="3175"/>
            <wp:wrapNone/>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anchor>
        </w:drawing>
      </w:r>
    </w:p>
    <w:p w14:paraId="598D090F">
      <w:pPr>
        <w:numPr>
          <w:ilvl w:val="0"/>
          <w:numId w:val="0"/>
        </w:numPr>
        <w:ind w:leftChars="0"/>
        <w:jc w:val="center"/>
        <w:rPr>
          <w:rFonts w:hint="eastAsia" w:ascii="仿宋" w:hAnsi="仿宋" w:eastAsia="仿宋" w:cs="仿宋"/>
          <w:b w:val="0"/>
          <w:bCs w:val="0"/>
          <w:color w:val="000000"/>
          <w:sz w:val="28"/>
          <w:szCs w:val="28"/>
          <w:lang w:val="en-US" w:eastAsia="zh-CN"/>
        </w:rPr>
      </w:pPr>
    </w:p>
    <w:p w14:paraId="56A4A3CF">
      <w:pPr>
        <w:numPr>
          <w:ilvl w:val="0"/>
          <w:numId w:val="0"/>
        </w:numPr>
        <w:ind w:leftChars="0"/>
        <w:jc w:val="center"/>
        <w:rPr>
          <w:rFonts w:hint="eastAsia" w:ascii="仿宋" w:hAnsi="仿宋" w:eastAsia="仿宋" w:cs="仿宋"/>
          <w:b w:val="0"/>
          <w:bCs w:val="0"/>
          <w:color w:val="000000"/>
          <w:sz w:val="28"/>
          <w:szCs w:val="28"/>
          <w:lang w:val="en-US" w:eastAsia="zh-CN"/>
        </w:rPr>
      </w:pPr>
    </w:p>
    <w:p w14:paraId="1ACC84E5">
      <w:pPr>
        <w:numPr>
          <w:ilvl w:val="0"/>
          <w:numId w:val="0"/>
        </w:numPr>
        <w:ind w:leftChars="0"/>
        <w:jc w:val="center"/>
        <w:rPr>
          <w:rFonts w:hint="eastAsia" w:ascii="仿宋" w:hAnsi="仿宋" w:eastAsia="仿宋" w:cs="仿宋"/>
          <w:b w:val="0"/>
          <w:bCs w:val="0"/>
          <w:color w:val="000000"/>
          <w:sz w:val="28"/>
          <w:szCs w:val="28"/>
          <w:lang w:val="en-US" w:eastAsia="zh-CN"/>
        </w:rPr>
      </w:pPr>
    </w:p>
    <w:p w14:paraId="32BF2F1B">
      <w:pPr>
        <w:numPr>
          <w:ilvl w:val="0"/>
          <w:numId w:val="0"/>
        </w:numPr>
        <w:ind w:leftChars="0"/>
        <w:jc w:val="center"/>
        <w:rPr>
          <w:rFonts w:hint="eastAsia" w:ascii="仿宋" w:hAnsi="仿宋" w:eastAsia="仿宋" w:cs="仿宋"/>
          <w:b w:val="0"/>
          <w:bCs w:val="0"/>
          <w:color w:val="000000"/>
          <w:sz w:val="28"/>
          <w:szCs w:val="28"/>
          <w:lang w:val="en-US" w:eastAsia="zh-CN"/>
        </w:rPr>
      </w:pP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-173990</wp:posOffset>
            </wp:positionH>
            <wp:positionV relativeFrom="paragraph">
              <wp:posOffset>791845</wp:posOffset>
            </wp:positionV>
            <wp:extent cx="6542405" cy="3823335"/>
            <wp:effectExtent l="0" t="0" r="10795" b="5715"/>
            <wp:wrapNone/>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6542405" cy="3823335"/>
                    </a:xfrm>
                    <a:prstGeom prst="rect">
                      <a:avLst/>
                    </a:prstGeom>
                    <a:noFill/>
                    <a:ln>
                      <a:noFill/>
                    </a:ln>
                  </pic:spPr>
                </pic:pic>
              </a:graphicData>
            </a:graphic>
          </wp:anchor>
        </w:drawing>
      </w: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13453882">
      <w:pPr>
        <w:pStyle w:val="2"/>
        <w:rPr>
          <w:rFonts w:hint="eastAsia" w:ascii="仿宋" w:hAnsi="仿宋" w:eastAsia="仿宋" w:cs="仿宋"/>
          <w:b/>
          <w:bCs/>
          <w:sz w:val="28"/>
          <w:szCs w:val="28"/>
          <w:lang w:val="en-US" w:eastAsia="zh-CN"/>
        </w:rPr>
      </w:pPr>
    </w:p>
    <w:p w14:paraId="01B78CA1">
      <w:pPr>
        <w:rPr>
          <w:rFonts w:hint="eastAsia" w:ascii="仿宋" w:hAnsi="仿宋" w:eastAsia="仿宋" w:cs="仿宋"/>
          <w:b/>
          <w:bCs/>
          <w:sz w:val="28"/>
          <w:szCs w:val="28"/>
          <w:lang w:val="en-US" w:eastAsia="zh-CN"/>
        </w:rPr>
      </w:pPr>
    </w:p>
    <w:p w14:paraId="16B5D26D">
      <w:pPr>
        <w:pStyle w:val="2"/>
        <w:rPr>
          <w:rFonts w:hint="eastAsia" w:ascii="仿宋" w:hAnsi="仿宋" w:eastAsia="仿宋" w:cs="仿宋"/>
          <w:b/>
          <w:bCs/>
          <w:sz w:val="28"/>
          <w:szCs w:val="28"/>
          <w:lang w:val="en-US" w:eastAsia="zh-CN"/>
        </w:rPr>
      </w:pPr>
    </w:p>
    <w:p w14:paraId="42E6C5B9">
      <w:pPr>
        <w:rPr>
          <w:rFonts w:hint="eastAsia" w:ascii="仿宋" w:hAnsi="仿宋" w:eastAsia="仿宋" w:cs="仿宋"/>
          <w:b/>
          <w:bCs/>
          <w:sz w:val="28"/>
          <w:szCs w:val="28"/>
          <w:lang w:val="en-US" w:eastAsia="zh-CN"/>
        </w:rPr>
      </w:pPr>
    </w:p>
    <w:p w14:paraId="799B3D55">
      <w:pPr>
        <w:pStyle w:val="2"/>
        <w:rPr>
          <w:rFonts w:hint="eastAsia"/>
          <w:lang w:val="en-US" w:eastAsia="zh-CN"/>
        </w:rPr>
      </w:pPr>
    </w:p>
    <w:p w14:paraId="18D4067B">
      <w:pPr>
        <w:rPr>
          <w:rFonts w:hint="eastAsia" w:ascii="仿宋" w:hAnsi="仿宋" w:eastAsia="仿宋" w:cs="仿宋"/>
          <w:b/>
          <w:bCs/>
          <w:sz w:val="28"/>
          <w:szCs w:val="28"/>
          <w:lang w:val="en-US" w:eastAsia="zh-CN"/>
        </w:rPr>
      </w:pP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注：第3步只填写“单价”和“数量”两栏；</w:t>
      </w:r>
    </w:p>
    <w:p w14:paraId="50EFD16D">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-306070</wp:posOffset>
            </wp:positionH>
            <wp:positionV relativeFrom="paragraph">
              <wp:posOffset>37465</wp:posOffset>
            </wp:positionV>
            <wp:extent cx="6475095" cy="1816100"/>
            <wp:effectExtent l="0" t="0" r="1905" b="12700"/>
            <wp:wrapNone/>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6475095" cy="1816100"/>
                    </a:xfrm>
                    <a:prstGeom prst="rect">
                      <a:avLst/>
                    </a:prstGeom>
                    <a:noFill/>
                    <a:ln>
                      <a:noFill/>
                    </a:ln>
                  </pic:spPr>
                </pic:pic>
              </a:graphicData>
            </a:graphic>
          </wp:anchor>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598D9CA5">
      <w:pPr>
        <w:spacing w:line="360" w:lineRule="auto"/>
        <w:jc w:val="right"/>
        <w:rPr>
          <w:rFonts w:hint="eastAsia" w:ascii="仿宋" w:hAnsi="仿宋" w:eastAsia="仿宋" w:cs="仿宋"/>
          <w:color w:val="auto"/>
          <w:kern w:val="0"/>
          <w:sz w:val="24"/>
          <w:szCs w:val="24"/>
          <w:highlight w:val="none"/>
          <w:shd w:val="clear" w:color="auto" w:fill="FFFFFF"/>
        </w:rPr>
      </w:pPr>
    </w:p>
    <w:p w14:paraId="3D654CE8">
      <w:pPr>
        <w:spacing w:line="360" w:lineRule="auto"/>
        <w:jc w:val="right"/>
        <w:rPr>
          <w:rFonts w:hint="eastAsia" w:ascii="仿宋" w:hAnsi="仿宋" w:eastAsia="仿宋" w:cs="仿宋"/>
          <w:color w:val="auto"/>
          <w:kern w:val="0"/>
          <w:sz w:val="24"/>
          <w:szCs w:val="24"/>
          <w:highlight w:val="none"/>
          <w:shd w:val="clear" w:color="auto" w:fill="FFFFFF"/>
        </w:rPr>
      </w:pPr>
    </w:p>
    <w:p w14:paraId="4B186D8A">
      <w:pPr>
        <w:spacing w:line="360" w:lineRule="auto"/>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2034A6D7">
      <w:pPr>
        <w:spacing w:line="360" w:lineRule="auto"/>
        <w:jc w:val="right"/>
        <w:rPr>
          <w:rFonts w:hint="eastAsia" w:ascii="仿宋" w:hAnsi="仿宋" w:eastAsia="仿宋" w:cs="仿宋"/>
          <w:sz w:val="28"/>
          <w:szCs w:val="28"/>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26  </w:t>
      </w:r>
      <w:r>
        <w:rPr>
          <w:rFonts w:hint="eastAsia" w:ascii="仿宋" w:hAnsi="仿宋" w:eastAsia="仿宋" w:cs="仿宋"/>
          <w:color w:val="auto"/>
          <w:kern w:val="0"/>
          <w:sz w:val="24"/>
          <w:szCs w:val="24"/>
          <w:highlight w:val="none"/>
          <w:shd w:val="clear" w:color="auto" w:fill="FFFFFF"/>
        </w:rPr>
        <w:t>日</w:t>
      </w:r>
    </w:p>
    <w:sectPr>
      <w:headerReference r:id="rId5" w:type="default"/>
      <w:footerReference r:id="rId6"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2564BD19-95A9-4A18-90D1-4AC45649760B}"/>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921D2A00-7A32-4A44-972E-6628F49954A1}"/>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9F17DB5"/>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2B09"/>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8D811B2"/>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0F43C2"/>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462ED1"/>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25D08"/>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2A437A"/>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B52EA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1449FD"/>
    <w:rsid w:val="34235D95"/>
    <w:rsid w:val="343A43BC"/>
    <w:rsid w:val="344911BA"/>
    <w:rsid w:val="345B65FF"/>
    <w:rsid w:val="34630EB8"/>
    <w:rsid w:val="347D58BA"/>
    <w:rsid w:val="34845FEA"/>
    <w:rsid w:val="349F365F"/>
    <w:rsid w:val="34A21C5E"/>
    <w:rsid w:val="34CB4987"/>
    <w:rsid w:val="34DD767D"/>
    <w:rsid w:val="34EE7F89"/>
    <w:rsid w:val="34F43687"/>
    <w:rsid w:val="350D19CA"/>
    <w:rsid w:val="35163EEB"/>
    <w:rsid w:val="352167CF"/>
    <w:rsid w:val="357D5D7F"/>
    <w:rsid w:val="357E1D9D"/>
    <w:rsid w:val="359D3674"/>
    <w:rsid w:val="35AC3B38"/>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C47DCD"/>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230D06"/>
    <w:rsid w:val="454C596C"/>
    <w:rsid w:val="45601E47"/>
    <w:rsid w:val="457958AF"/>
    <w:rsid w:val="45844431"/>
    <w:rsid w:val="459E4FD5"/>
    <w:rsid w:val="45A75D52"/>
    <w:rsid w:val="45C1330E"/>
    <w:rsid w:val="45E26463"/>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3D5AC5"/>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E0922"/>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9C2D00"/>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533C21"/>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A32F55"/>
    <w:rsid w:val="5FBC4029"/>
    <w:rsid w:val="5FC76314"/>
    <w:rsid w:val="60224A7C"/>
    <w:rsid w:val="603E3450"/>
    <w:rsid w:val="60485C93"/>
    <w:rsid w:val="60597CF3"/>
    <w:rsid w:val="60617F98"/>
    <w:rsid w:val="60774048"/>
    <w:rsid w:val="608570B7"/>
    <w:rsid w:val="608A783B"/>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931BC"/>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CD2F62"/>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EE238D"/>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1410</Words>
  <Characters>1828</Characters>
  <Lines>19</Lines>
  <Paragraphs>5</Paragraphs>
  <TotalTime>7</TotalTime>
  <ScaleCrop>false</ScaleCrop>
  <LinksUpToDate>false</LinksUpToDate>
  <CharactersWithSpaces>1929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2025-11-25T07:25:14Z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A867369ED6144809A34B05FC22A923EA_13</vt:lpwstr>
  </property>
  <property fmtid="{D5CDD505-2E9C-101B-9397-08002B2CF9AE}" pid="4" name="KSOTemplateDocerSaveRecord">
    <vt:lpwstr>eyJoZGlkIjoiZDg1ODM3Yzk3OTUxNGM0NmE2N2RiMGJhYzYxNjJlMTYiLCJ1c2VySWQiOiI0OTg5Mjg2ODkifQ==</vt:lpwstr>
  </property>
</Properties>
</file>