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4BA2F">
      <w:pPr>
        <w:widowControl/>
        <w:jc w:val="left"/>
        <w:rPr>
          <w:rFonts w:hint="eastAsia" w:ascii="黑体" w:hAnsi="黑体" w:eastAsia="黑体" w:cs="黑体"/>
          <w:sz w:val="32"/>
          <w:szCs w:val="32"/>
        </w:rPr>
      </w:pPr>
    </w:p>
    <w:p w14:paraId="2CA186D8">
      <w:pPr>
        <w:spacing w:line="580" w:lineRule="exact"/>
        <w:ind w:left="2692" w:hanging="2692" w:hangingChars="745"/>
        <w:jc w:val="center"/>
        <w:rPr>
          <w:rFonts w:hint="eastAsia" w:ascii="宋体" w:hAnsi="宋体" w:cs="宋体"/>
          <w:b/>
          <w:bCs/>
          <w:sz w:val="36"/>
          <w:szCs w:val="36"/>
        </w:rPr>
      </w:pPr>
      <w:bookmarkStart w:id="0" w:name="_Hlk42883373"/>
      <w:r>
        <w:rPr>
          <w:rFonts w:hint="eastAsia" w:ascii="宋体" w:hAnsi="宋体" w:cs="宋体"/>
          <w:b/>
          <w:bCs/>
          <w:sz w:val="36"/>
          <w:szCs w:val="36"/>
        </w:rPr>
        <w:t>山东莱钢环友化工能源有限公司</w:t>
      </w:r>
    </w:p>
    <w:p w14:paraId="55369FC2">
      <w:pPr>
        <w:spacing w:line="580" w:lineRule="exact"/>
        <w:ind w:left="2692" w:hanging="2692" w:hangingChars="745"/>
        <w:jc w:val="center"/>
        <w:rPr>
          <w:rFonts w:ascii="宋体" w:hAnsi="宋体" w:cs="宋体"/>
          <w:b/>
          <w:bCs/>
          <w:sz w:val="36"/>
          <w:szCs w:val="36"/>
        </w:rPr>
      </w:pPr>
      <w:r>
        <w:rPr>
          <w:rFonts w:hint="eastAsia" w:ascii="宋体" w:hAnsi="宋体" w:cs="宋体"/>
          <w:b/>
          <w:bCs/>
          <w:sz w:val="36"/>
          <w:szCs w:val="36"/>
          <w:lang w:eastAsia="zh-CN"/>
        </w:rPr>
        <w:t>含</w:t>
      </w:r>
      <w:r>
        <w:rPr>
          <w:rFonts w:hint="eastAsia" w:ascii="宋体" w:hAnsi="宋体" w:cs="宋体"/>
          <w:b/>
          <w:bCs/>
          <w:sz w:val="36"/>
          <w:szCs w:val="36"/>
        </w:rPr>
        <w:t>苯</w:t>
      </w:r>
      <w:r>
        <w:rPr>
          <w:rFonts w:hint="eastAsia" w:ascii="宋体" w:hAnsi="宋体" w:cs="宋体"/>
          <w:b/>
          <w:bCs/>
          <w:sz w:val="36"/>
          <w:szCs w:val="36"/>
          <w:lang w:eastAsia="zh-CN"/>
        </w:rPr>
        <w:t>类物质汽车</w:t>
      </w:r>
      <w:r>
        <w:rPr>
          <w:rFonts w:hint="eastAsia" w:ascii="宋体" w:hAnsi="宋体" w:cs="宋体"/>
          <w:b/>
          <w:bCs/>
          <w:sz w:val="36"/>
          <w:szCs w:val="36"/>
        </w:rPr>
        <w:t>运输招标文件</w:t>
      </w:r>
      <w:bookmarkEnd w:id="0"/>
    </w:p>
    <w:p w14:paraId="3A9C243F">
      <w:pPr>
        <w:spacing w:line="580" w:lineRule="exact"/>
        <w:ind w:firstLine="542" w:firstLineChars="150"/>
        <w:jc w:val="center"/>
        <w:rPr>
          <w:rFonts w:ascii="宋体" w:hAnsi="宋体" w:cs="宋体"/>
          <w:b/>
          <w:bCs/>
          <w:sz w:val="36"/>
          <w:szCs w:val="36"/>
        </w:rPr>
      </w:pPr>
    </w:p>
    <w:p w14:paraId="330A8B7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黑体" w:hAnsi="黑体" w:eastAsia="黑体" w:cs="宋体"/>
          <w:bCs/>
          <w:sz w:val="32"/>
          <w:szCs w:val="32"/>
        </w:rPr>
      </w:pPr>
      <w:r>
        <w:rPr>
          <w:rFonts w:hint="eastAsia" w:ascii="黑体" w:hAnsi="黑体" w:eastAsia="黑体" w:cs="宋体"/>
          <w:sz w:val="32"/>
          <w:szCs w:val="32"/>
        </w:rPr>
        <w:t>一、</w:t>
      </w:r>
      <w:r>
        <w:rPr>
          <w:rFonts w:hint="eastAsia" w:ascii="黑体" w:hAnsi="黑体" w:eastAsia="黑体" w:cs="宋体"/>
          <w:bCs/>
          <w:sz w:val="32"/>
          <w:szCs w:val="32"/>
        </w:rPr>
        <w:t>招标人</w:t>
      </w:r>
    </w:p>
    <w:p w14:paraId="615A715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sz w:val="32"/>
          <w:szCs w:val="32"/>
          <w:lang w:eastAsia="zh-CN"/>
        </w:rPr>
      </w:pPr>
      <w:r>
        <w:rPr>
          <w:rFonts w:hint="eastAsia" w:ascii="楷体" w:hAnsi="楷体" w:eastAsia="楷体" w:cs="宋体"/>
          <w:bCs/>
          <w:kern w:val="0"/>
          <w:sz w:val="32"/>
          <w:szCs w:val="32"/>
        </w:rPr>
        <w:t>单位名称：</w:t>
      </w:r>
      <w:r>
        <w:rPr>
          <w:rFonts w:hint="eastAsia" w:ascii="仿宋_GB2312" w:hAnsi="宋体" w:eastAsia="仿宋_GB2312"/>
          <w:sz w:val="32"/>
          <w:szCs w:val="32"/>
        </w:rPr>
        <w:t>山东莱钢环友化工能源有限公司</w:t>
      </w:r>
    </w:p>
    <w:p w14:paraId="136D7A3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二、项目说明</w:t>
      </w:r>
    </w:p>
    <w:p w14:paraId="1F285BB3">
      <w:pPr>
        <w:spacing w:line="560" w:lineRule="exact"/>
        <w:ind w:firstLine="640" w:firstLineChars="200"/>
        <w:rPr>
          <w:rFonts w:ascii="楷体_GB2312" w:hAnsi="宋体" w:eastAsia="楷体_GB2312"/>
          <w:sz w:val="32"/>
          <w:szCs w:val="32"/>
        </w:rPr>
      </w:pPr>
      <w:r>
        <w:rPr>
          <w:rFonts w:hint="eastAsia" w:ascii="楷体_GB2312" w:hAnsi="黑体" w:eastAsia="楷体_GB2312"/>
          <w:sz w:val="32"/>
          <w:szCs w:val="32"/>
        </w:rPr>
        <w:t>招标名称：</w:t>
      </w:r>
      <w:r>
        <w:rPr>
          <w:rFonts w:hint="eastAsia" w:ascii="仿宋_GB2312" w:hAnsi="宋体" w:eastAsia="仿宋_GB2312"/>
          <w:sz w:val="32"/>
          <w:szCs w:val="32"/>
        </w:rPr>
        <w:t>山东莱钢环友化工能源有限公司</w:t>
      </w:r>
      <w:r>
        <w:rPr>
          <w:rFonts w:hint="eastAsia" w:ascii="仿宋_GB2312" w:hAnsi="宋体" w:eastAsia="仿宋_GB2312"/>
          <w:sz w:val="32"/>
          <w:szCs w:val="32"/>
          <w:lang w:eastAsia="zh-CN"/>
        </w:rPr>
        <w:t>含苯类物质汽车运输</w:t>
      </w:r>
      <w:r>
        <w:rPr>
          <w:rFonts w:hint="eastAsia" w:ascii="仿宋_GB2312" w:hAnsi="宋体" w:eastAsia="仿宋_GB2312"/>
          <w:sz w:val="32"/>
          <w:szCs w:val="32"/>
        </w:rPr>
        <w:t>招标</w:t>
      </w:r>
    </w:p>
    <w:p w14:paraId="430EB3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楷体_GB2312" w:hAnsi="黑体" w:eastAsia="楷体_GB2312"/>
          <w:sz w:val="32"/>
          <w:szCs w:val="32"/>
        </w:rPr>
        <w:t>招标方式：</w:t>
      </w:r>
      <w:r>
        <w:rPr>
          <w:rFonts w:hint="eastAsia" w:ascii="仿宋_GB2312" w:hAnsi="宋体" w:eastAsia="仿宋_GB2312"/>
          <w:sz w:val="32"/>
          <w:szCs w:val="32"/>
          <w:lang w:eastAsia="zh-CN"/>
        </w:rPr>
        <w:t>公开招标</w:t>
      </w:r>
    </w:p>
    <w:p w14:paraId="6644863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 w:val="32"/>
          <w:szCs w:val="32"/>
        </w:rPr>
      </w:pPr>
      <w:r>
        <w:rPr>
          <w:rFonts w:hint="eastAsia" w:ascii="楷体_GB2312" w:hAnsi="黑体" w:eastAsia="楷体_GB2312"/>
          <w:sz w:val="32"/>
          <w:szCs w:val="32"/>
        </w:rPr>
        <w:t>招标内容：</w:t>
      </w:r>
    </w:p>
    <w:tbl>
      <w:tblPr>
        <w:tblStyle w:val="6"/>
        <w:tblW w:w="78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1"/>
        <w:gridCol w:w="2653"/>
        <w:gridCol w:w="2345"/>
        <w:gridCol w:w="1723"/>
      </w:tblGrid>
      <w:tr w14:paraId="2BB44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1121" w:type="dxa"/>
            <w:vAlign w:val="center"/>
          </w:tcPr>
          <w:p w14:paraId="4F4F2689">
            <w:pPr>
              <w:pStyle w:val="74"/>
              <w:keepNext w:val="0"/>
              <w:keepLines w:val="0"/>
              <w:pageBreakBefore w:val="0"/>
              <w:widowControl w:val="0"/>
              <w:kinsoku/>
              <w:wordWrap/>
              <w:overflowPunct/>
              <w:topLinePunct w:val="0"/>
              <w:autoSpaceDE/>
              <w:autoSpaceDN/>
              <w:bidi w:val="0"/>
              <w:adjustRightInd/>
              <w:snapToGrid/>
              <w:spacing w:before="0" w:line="240" w:lineRule="auto"/>
              <w:ind w:left="37" w:right="147" w:rightChars="7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运输货物名称</w:t>
            </w:r>
          </w:p>
        </w:tc>
        <w:tc>
          <w:tcPr>
            <w:tcW w:w="2653" w:type="dxa"/>
            <w:vAlign w:val="center"/>
          </w:tcPr>
          <w:p w14:paraId="399DC7E5">
            <w:pPr>
              <w:pStyle w:val="74"/>
              <w:keepNext w:val="0"/>
              <w:keepLines w:val="0"/>
              <w:pageBreakBefore w:val="0"/>
              <w:widowControl w:val="0"/>
              <w:kinsoku/>
              <w:wordWrap/>
              <w:overflowPunct/>
              <w:topLinePunct w:val="0"/>
              <w:autoSpaceDE/>
              <w:autoSpaceDN/>
              <w:bidi w:val="0"/>
              <w:adjustRightInd/>
              <w:snapToGrid/>
              <w:spacing w:before="0" w:line="240" w:lineRule="auto"/>
              <w:ind w:left="167" w:right="157"/>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起运地</w:t>
            </w:r>
          </w:p>
        </w:tc>
        <w:tc>
          <w:tcPr>
            <w:tcW w:w="2345" w:type="dxa"/>
            <w:vAlign w:val="center"/>
          </w:tcPr>
          <w:p w14:paraId="2F6F1A1C">
            <w:pPr>
              <w:pStyle w:val="74"/>
              <w:keepNext w:val="0"/>
              <w:keepLines w:val="0"/>
              <w:pageBreakBefore w:val="0"/>
              <w:widowControl w:val="0"/>
              <w:kinsoku/>
              <w:wordWrap/>
              <w:overflowPunct/>
              <w:topLinePunct w:val="0"/>
              <w:autoSpaceDE/>
              <w:autoSpaceDN/>
              <w:bidi w:val="0"/>
              <w:adjustRightInd/>
              <w:snapToGrid/>
              <w:spacing w:before="0" w:line="240" w:lineRule="auto"/>
              <w:ind w:left="85" w:right="75"/>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目的地</w:t>
            </w:r>
          </w:p>
        </w:tc>
        <w:tc>
          <w:tcPr>
            <w:tcW w:w="1723" w:type="dxa"/>
            <w:vAlign w:val="center"/>
          </w:tcPr>
          <w:p w14:paraId="0B3A47F4">
            <w:pPr>
              <w:pStyle w:val="74"/>
              <w:keepNext w:val="0"/>
              <w:keepLines w:val="0"/>
              <w:pageBreakBefore w:val="0"/>
              <w:widowControl w:val="0"/>
              <w:kinsoku/>
              <w:wordWrap/>
              <w:overflowPunct/>
              <w:topLinePunct w:val="0"/>
              <w:autoSpaceDE/>
              <w:autoSpaceDN/>
              <w:bidi w:val="0"/>
              <w:adjustRightInd/>
              <w:snapToGrid/>
              <w:spacing w:before="0" w:line="240" w:lineRule="auto"/>
              <w:ind w:left="125"/>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运输量（吨）</w:t>
            </w:r>
          </w:p>
        </w:tc>
      </w:tr>
      <w:tr w14:paraId="014D4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1121" w:type="dxa"/>
            <w:vAlign w:val="center"/>
          </w:tcPr>
          <w:p w14:paraId="0E5EEF5D">
            <w:pPr>
              <w:pStyle w:val="74"/>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粗苯</w:t>
            </w:r>
          </w:p>
        </w:tc>
        <w:tc>
          <w:tcPr>
            <w:tcW w:w="2653" w:type="dxa"/>
            <w:vAlign w:val="center"/>
          </w:tcPr>
          <w:p w14:paraId="7251D2CE">
            <w:pPr>
              <w:pStyle w:val="74"/>
              <w:keepNext w:val="0"/>
              <w:keepLines w:val="0"/>
              <w:pageBreakBefore w:val="0"/>
              <w:widowControl w:val="0"/>
              <w:kinsoku/>
              <w:wordWrap/>
              <w:overflowPunct/>
              <w:topLinePunct w:val="0"/>
              <w:autoSpaceDE/>
              <w:autoSpaceDN/>
              <w:bidi w:val="0"/>
              <w:adjustRightInd/>
              <w:snapToGrid/>
              <w:spacing w:before="0" w:line="280" w:lineRule="exact"/>
              <w:ind w:left="167" w:right="157"/>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山钢集团日照有限公司金海分公司（日照市东港区临钢路1号）</w:t>
            </w:r>
          </w:p>
        </w:tc>
        <w:tc>
          <w:tcPr>
            <w:tcW w:w="2345" w:type="dxa"/>
            <w:vAlign w:val="center"/>
          </w:tcPr>
          <w:p w14:paraId="2686101E">
            <w:pPr>
              <w:pStyle w:val="74"/>
              <w:keepNext w:val="0"/>
              <w:keepLines w:val="0"/>
              <w:pageBreakBefore w:val="0"/>
              <w:widowControl w:val="0"/>
              <w:kinsoku/>
              <w:wordWrap/>
              <w:overflowPunct/>
              <w:topLinePunct w:val="0"/>
              <w:autoSpaceDE/>
              <w:autoSpaceDN/>
              <w:bidi w:val="0"/>
              <w:adjustRightInd/>
              <w:snapToGrid/>
              <w:spacing w:before="0" w:line="280" w:lineRule="exact"/>
              <w:ind w:left="85" w:right="75"/>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山东莱钢环友化工能源有限公司（济南市钢城区艾山街道九龙大街135号）</w:t>
            </w:r>
          </w:p>
        </w:tc>
        <w:tc>
          <w:tcPr>
            <w:tcW w:w="1723" w:type="dxa"/>
            <w:vAlign w:val="center"/>
          </w:tcPr>
          <w:p w14:paraId="05639ED6">
            <w:pPr>
              <w:pStyle w:val="74"/>
              <w:keepNext w:val="0"/>
              <w:keepLines w:val="0"/>
              <w:pageBreakBefore w:val="0"/>
              <w:widowControl w:val="0"/>
              <w:kinsoku/>
              <w:wordWrap/>
              <w:overflowPunct/>
              <w:topLinePunct w:val="0"/>
              <w:autoSpaceDE/>
              <w:autoSpaceDN/>
              <w:bidi w:val="0"/>
              <w:adjustRightInd/>
              <w:snapToGrid/>
              <w:spacing w:before="0" w:line="280" w:lineRule="exact"/>
              <w:ind w:left="100" w:right="94"/>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约35000吨/年,以实际发生量为准</w:t>
            </w:r>
          </w:p>
        </w:tc>
      </w:tr>
      <w:tr w14:paraId="3761C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1121" w:type="dxa"/>
            <w:tcBorders>
              <w:top w:val="nil"/>
            </w:tcBorders>
            <w:vAlign w:val="center"/>
          </w:tcPr>
          <w:p w14:paraId="5C849FFF">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重苯</w:t>
            </w:r>
          </w:p>
        </w:tc>
        <w:tc>
          <w:tcPr>
            <w:tcW w:w="2653" w:type="dxa"/>
            <w:vAlign w:val="center"/>
          </w:tcPr>
          <w:p w14:paraId="6D10D09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山东莱钢环友化工能源有限公司（济南市钢城区艾山街道九龙大街135号）</w:t>
            </w:r>
          </w:p>
        </w:tc>
        <w:tc>
          <w:tcPr>
            <w:tcW w:w="2345" w:type="dxa"/>
            <w:vAlign w:val="center"/>
          </w:tcPr>
          <w:p w14:paraId="3C4A20D2">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山钢股份炼铁厂焦化区（济南市钢城区双泉路56号）</w:t>
            </w:r>
          </w:p>
        </w:tc>
        <w:tc>
          <w:tcPr>
            <w:tcW w:w="1723" w:type="dxa"/>
            <w:vAlign w:val="center"/>
          </w:tcPr>
          <w:p w14:paraId="11E3EA2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约2000吨/年,以实际发生量为准</w:t>
            </w:r>
          </w:p>
        </w:tc>
      </w:tr>
    </w:tbl>
    <w:p w14:paraId="16EE17A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 w:val="32"/>
          <w:szCs w:val="32"/>
        </w:rPr>
      </w:pPr>
      <w:r>
        <w:rPr>
          <w:rFonts w:hint="eastAsia" w:ascii="楷体_GB2312" w:hAnsi="黑体" w:eastAsia="楷体_GB2312"/>
          <w:sz w:val="32"/>
          <w:szCs w:val="32"/>
        </w:rPr>
        <w:t>运输资源量：</w:t>
      </w:r>
      <w:r>
        <w:rPr>
          <w:rFonts w:hint="eastAsia" w:ascii="仿宋_GB2312" w:hAnsi="宋体" w:eastAsia="仿宋_GB2312"/>
          <w:sz w:val="32"/>
          <w:szCs w:val="32"/>
        </w:rPr>
        <w:t>具体数量根据山东莱钢环友化工能源有限公司</w:t>
      </w:r>
      <w:r>
        <w:rPr>
          <w:rFonts w:hint="eastAsia" w:ascii="仿宋_GB2312" w:hAnsi="宋体" w:eastAsia="仿宋_GB2312"/>
          <w:sz w:val="32"/>
          <w:szCs w:val="32"/>
          <w:lang w:eastAsia="zh-CN"/>
        </w:rPr>
        <w:t>采购</w:t>
      </w:r>
      <w:r>
        <w:rPr>
          <w:rFonts w:hint="eastAsia" w:ascii="仿宋_GB2312" w:hAnsi="宋体" w:eastAsia="仿宋_GB2312"/>
          <w:sz w:val="32"/>
          <w:szCs w:val="32"/>
        </w:rPr>
        <w:t>计划确定，以实际发生量为准。</w:t>
      </w:r>
    </w:p>
    <w:p w14:paraId="2C54F4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sz w:val="32"/>
          <w:szCs w:val="32"/>
          <w:lang w:eastAsia="zh-CN"/>
        </w:rPr>
      </w:pPr>
      <w:r>
        <w:rPr>
          <w:rFonts w:hint="eastAsia" w:ascii="楷体_GB2312" w:hAnsi="黑体" w:eastAsia="楷体_GB2312"/>
          <w:sz w:val="32"/>
          <w:szCs w:val="32"/>
        </w:rPr>
        <w:t>运输</w:t>
      </w:r>
      <w:r>
        <w:rPr>
          <w:rFonts w:hint="eastAsia" w:ascii="楷体_GB2312" w:hAnsi="黑体" w:eastAsia="楷体_GB2312"/>
          <w:sz w:val="32"/>
          <w:szCs w:val="32"/>
          <w:lang w:eastAsia="zh-CN"/>
        </w:rPr>
        <w:t>服务</w:t>
      </w:r>
      <w:r>
        <w:rPr>
          <w:rFonts w:hint="eastAsia" w:ascii="楷体_GB2312" w:hAnsi="黑体" w:eastAsia="楷体_GB2312"/>
          <w:sz w:val="32"/>
          <w:szCs w:val="32"/>
        </w:rPr>
        <w:t>：</w:t>
      </w:r>
      <w:r>
        <w:rPr>
          <w:rFonts w:hint="eastAsia" w:ascii="仿宋_GB2312" w:hAnsi="宋体" w:eastAsia="仿宋_GB2312"/>
          <w:b w:val="0"/>
          <w:bCs w:val="0"/>
          <w:sz w:val="32"/>
          <w:szCs w:val="32"/>
          <w:lang w:eastAsia="zh-CN"/>
        </w:rPr>
        <w:t>根据招标</w:t>
      </w:r>
      <w:r>
        <w:rPr>
          <w:rFonts w:hint="eastAsia" w:ascii="仿宋_GB2312" w:hAnsi="宋体" w:eastAsia="仿宋_GB2312"/>
          <w:sz w:val="32"/>
          <w:szCs w:val="32"/>
          <w:lang w:eastAsia="zh-CN"/>
        </w:rPr>
        <w:t>人下达的运输计划</w:t>
      </w:r>
      <w:r>
        <w:rPr>
          <w:rFonts w:hint="eastAsia" w:ascii="仿宋_GB2312" w:hAnsi="宋体" w:eastAsia="仿宋_GB2312"/>
          <w:sz w:val="32"/>
          <w:szCs w:val="32"/>
        </w:rPr>
        <w:t>，</w:t>
      </w:r>
      <w:r>
        <w:rPr>
          <w:rFonts w:hint="eastAsia" w:ascii="仿宋_GB2312" w:hAnsi="宋体" w:eastAsia="仿宋_GB2312"/>
          <w:sz w:val="32"/>
          <w:szCs w:val="32"/>
          <w:lang w:eastAsia="zh-CN"/>
        </w:rPr>
        <w:t>及时、安全、高效</w:t>
      </w:r>
      <w:r>
        <w:rPr>
          <w:rFonts w:hint="eastAsia" w:ascii="仿宋_GB2312" w:hAnsi="宋体" w:eastAsia="仿宋_GB2312"/>
          <w:sz w:val="32"/>
          <w:szCs w:val="32"/>
          <w:lang w:val="en-US" w:eastAsia="zh-CN"/>
        </w:rPr>
        <w:t>地</w:t>
      </w:r>
      <w:r>
        <w:rPr>
          <w:rFonts w:hint="eastAsia" w:ascii="仿宋_GB2312" w:hAnsi="宋体" w:eastAsia="仿宋_GB2312"/>
          <w:sz w:val="32"/>
          <w:szCs w:val="32"/>
          <w:lang w:eastAsia="zh-CN"/>
        </w:rPr>
        <w:t>完成运输任务。</w:t>
      </w:r>
    </w:p>
    <w:p w14:paraId="05115F1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cs="Times New Roman"/>
          <w:sz w:val="32"/>
          <w:szCs w:val="32"/>
        </w:rPr>
      </w:pPr>
      <w:r>
        <w:rPr>
          <w:rFonts w:hint="eastAsia" w:ascii="楷体_GB2312" w:hAnsi="黑体" w:eastAsia="楷体_GB2312"/>
          <w:sz w:val="32"/>
          <w:szCs w:val="32"/>
        </w:rPr>
        <w:t>结算方式：</w:t>
      </w:r>
      <w:r>
        <w:rPr>
          <w:rFonts w:hint="eastAsia" w:ascii="仿宋_GB2312" w:hAnsi="仿宋_GB2312" w:eastAsia="仿宋_GB2312" w:cs="仿宋_GB2312"/>
          <w:sz w:val="32"/>
          <w:szCs w:val="32"/>
          <w:lang w:val="en-US" w:eastAsia="zh-CN"/>
        </w:rPr>
        <w:t>1.</w:t>
      </w:r>
      <w:r>
        <w:rPr>
          <w:rFonts w:hint="eastAsia" w:ascii="仿宋_GB2312" w:hAnsi="宋体" w:eastAsia="仿宋_GB2312" w:cs="宋体"/>
          <w:color w:val="000000"/>
          <w:sz w:val="32"/>
          <w:szCs w:val="32"/>
        </w:rPr>
        <w:t>按照</w:t>
      </w:r>
      <w:r>
        <w:rPr>
          <w:rFonts w:hint="eastAsia" w:ascii="仿宋_GB2312" w:hAnsi="宋体" w:eastAsia="仿宋_GB2312" w:cs="宋体"/>
          <w:color w:val="000000"/>
          <w:sz w:val="32"/>
          <w:szCs w:val="32"/>
          <w:lang w:eastAsia="zh-CN"/>
        </w:rPr>
        <w:t>招标人</w:t>
      </w:r>
      <w:r>
        <w:rPr>
          <w:rFonts w:hint="eastAsia" w:ascii="仿宋_GB2312" w:hAnsi="宋体" w:eastAsia="仿宋_GB2312" w:cs="宋体"/>
          <w:color w:val="000000"/>
          <w:sz w:val="32"/>
          <w:szCs w:val="32"/>
        </w:rPr>
        <w:t>过磅</w:t>
      </w:r>
      <w:r>
        <w:rPr>
          <w:rFonts w:hint="eastAsia" w:ascii="仿宋_GB2312" w:hAnsi="宋体" w:eastAsia="仿宋_GB2312" w:cs="宋体"/>
          <w:color w:val="000000"/>
          <w:sz w:val="32"/>
          <w:szCs w:val="32"/>
          <w:lang w:eastAsia="zh-CN"/>
        </w:rPr>
        <w:t>重量（净重）</w:t>
      </w:r>
      <w:r>
        <w:rPr>
          <w:rFonts w:hint="eastAsia" w:ascii="仿宋_GB2312" w:hAnsi="宋体" w:eastAsia="仿宋_GB2312" w:cs="宋体"/>
          <w:color w:val="000000"/>
          <w:sz w:val="32"/>
          <w:szCs w:val="32"/>
        </w:rPr>
        <w:t>结算，结算额=吨数*单价</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2.当招标人收货净重大于发货方净重时，按照发货方净重结算。</w:t>
      </w:r>
      <w:r>
        <w:rPr>
          <w:rFonts w:hint="eastAsia" w:ascii="仿宋_GB2312" w:hAnsi="宋体" w:eastAsia="仿宋_GB2312" w:cs="宋体"/>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当月所发生的物流运输费用，从次月1至10日双方对账开票，并由承运单位附书面明细单及盖章</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经审核后报送财务部门，由财务部门按照相关规定办理结算，</w:t>
      </w:r>
      <w:r>
        <w:rPr>
          <w:rFonts w:hint="eastAsia" w:ascii="仿宋_GB2312" w:hAnsi="宋体" w:eastAsia="仿宋_GB2312"/>
          <w:color w:val="auto"/>
          <w:sz w:val="32"/>
          <w:szCs w:val="32"/>
        </w:rPr>
        <w:t>结算一般采取</w:t>
      </w:r>
      <w:r>
        <w:rPr>
          <w:rFonts w:hint="eastAsia" w:ascii="仿宋_GB2312" w:hAnsi="宋体" w:eastAsia="仿宋_GB2312"/>
          <w:color w:val="auto"/>
          <w:sz w:val="32"/>
          <w:szCs w:val="32"/>
          <w:lang w:eastAsia="zh-CN"/>
        </w:rPr>
        <w:t>电子</w:t>
      </w:r>
      <w:r>
        <w:rPr>
          <w:rFonts w:hint="eastAsia" w:ascii="仿宋_GB2312" w:hAnsi="宋体" w:eastAsia="仿宋_GB2312"/>
          <w:color w:val="auto"/>
          <w:sz w:val="32"/>
          <w:szCs w:val="32"/>
        </w:rPr>
        <w:t>承兑方式</w:t>
      </w:r>
      <w:r>
        <w:rPr>
          <w:rFonts w:hint="eastAsia" w:ascii="仿宋_GB2312" w:hAnsi="仿宋_GB2312" w:eastAsia="仿宋_GB2312"/>
          <w:color w:val="auto"/>
          <w:sz w:val="32"/>
          <w:szCs w:val="32"/>
          <w:lang w:eastAsia="zh-CN"/>
        </w:rPr>
        <w:t>。</w:t>
      </w:r>
    </w:p>
    <w:p w14:paraId="400F5DD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宋体" w:eastAsia="仿宋_GB2312"/>
          <w:sz w:val="32"/>
          <w:szCs w:val="32"/>
          <w:u w:val="none"/>
          <w:lang w:val="en-US"/>
        </w:rPr>
      </w:pPr>
      <w:r>
        <w:rPr>
          <w:rFonts w:hint="eastAsia" w:ascii="楷体_GB2312" w:hAnsi="黑体" w:eastAsia="楷体_GB2312"/>
          <w:sz w:val="32"/>
          <w:szCs w:val="32"/>
        </w:rPr>
        <w:t>项目周期：</w:t>
      </w:r>
      <w:r>
        <w:rPr>
          <w:rFonts w:hint="eastAsia" w:ascii="仿宋_GB2312" w:hAnsi="宋体" w:eastAsia="仿宋_GB2312" w:cs="仿宋_GB2312"/>
          <w:sz w:val="32"/>
          <w:szCs w:val="32"/>
          <w:lang w:val="en-US" w:eastAsia="zh-CN"/>
        </w:rPr>
        <w:t>1年</w:t>
      </w:r>
    </w:p>
    <w:p w14:paraId="619D4B9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三、投标人须知</w:t>
      </w:r>
    </w:p>
    <w:p w14:paraId="403295F4">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color w:val="auto"/>
          <w:sz w:val="32"/>
          <w:szCs w:val="32"/>
        </w:rPr>
        <w:t>本次招标采用网上报名、网上审核的方式。凡有意参加的潜在投标人，在公告期内登陆</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bams.shansteelgroup.com，注册用户成功报名后，要求投标人在电子招标平台及所报名项目里上传法定代表人授权书（适用于非法定代表人投标的情况）、法人身份证复印件,营业执照、企业资质、以及相关业绩证明等原件扫描件</w:t>
      </w:r>
      <w:r>
        <w:rPr>
          <w:rFonts w:hint="eastAsia" w:ascii="仿宋_GB2312" w:hAnsi="Times New Roman" w:eastAsia="仿宋_GB2312" w:cs="Times New Roman"/>
          <w:color w:val="auto"/>
          <w:sz w:val="32"/>
          <w:szCs w:val="32"/>
          <w:lang w:eastAsia="zh-CN"/>
        </w:rPr>
        <w:t>。</w:t>
      </w:r>
    </w:p>
    <w:p w14:paraId="6B76D8EF">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lang w:val="en-US" w:eastAsia="zh-CN"/>
        </w:rPr>
        <w:t>应具备危险化学品道路运输</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合法、有效资质证照及材料，包括：营业执照（三证合一）、道路运输经营许可证、</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预案等，并在</w:t>
      </w:r>
      <w:r>
        <w:rPr>
          <w:rFonts w:hint="eastAsia" w:ascii="仿宋_GB2312" w:hAnsi="仿宋_GB2312" w:eastAsia="仿宋_GB2312" w:cs="仿宋_GB2312"/>
          <w:sz w:val="32"/>
          <w:szCs w:val="32"/>
          <w:lang w:eastAsia="zh-CN"/>
        </w:rPr>
        <w:t>报名时上传</w:t>
      </w:r>
      <w:r>
        <w:rPr>
          <w:rFonts w:hint="eastAsia" w:ascii="仿宋_GB2312" w:hAnsi="仿宋_GB2312" w:eastAsia="仿宋_GB2312" w:cs="仿宋_GB2312"/>
          <w:sz w:val="32"/>
          <w:szCs w:val="32"/>
        </w:rPr>
        <w:t>加盖公章的扫描件。</w:t>
      </w:r>
    </w:p>
    <w:p w14:paraId="147288BD">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仿宋_GB2312" w:eastAsia="仿宋_GB2312"/>
          <w:b w:val="0"/>
          <w:bCs w:val="0"/>
          <w:color w:val="auto"/>
          <w:sz w:val="32"/>
          <w:szCs w:val="32"/>
          <w:u w:val="none"/>
        </w:rPr>
      </w:pPr>
      <w:r>
        <w:rPr>
          <w:rFonts w:hint="eastAsia" w:ascii="仿宋_GB2312" w:hAnsi="宋体" w:eastAsia="仿宋_GB2312"/>
          <w:sz w:val="32"/>
          <w:lang w:eastAsia="zh-CN"/>
        </w:rPr>
        <w:t>投标人</w:t>
      </w:r>
      <w:r>
        <w:rPr>
          <w:rFonts w:hint="eastAsia" w:ascii="仿宋_GB2312" w:hAnsi="宋体" w:eastAsia="仿宋_GB2312"/>
          <w:sz w:val="32"/>
        </w:rPr>
        <w:t>不得给他人借、卖或挂靠资质，如有此种情况，经查证核实后，立即取消其投标资格（中标者取消其中标资格），三年内</w:t>
      </w:r>
      <w:r>
        <w:rPr>
          <w:rFonts w:hint="eastAsia" w:ascii="仿宋_GB2312" w:hAnsi="宋体" w:eastAsia="仿宋_GB2312"/>
          <w:sz w:val="32"/>
          <w:lang w:eastAsia="zh-CN"/>
        </w:rPr>
        <w:t>禁止参与招标人所有招标项目</w:t>
      </w:r>
      <w:r>
        <w:rPr>
          <w:rFonts w:hint="eastAsia" w:ascii="仿宋_GB2312" w:hAnsi="宋体" w:eastAsia="仿宋_GB2312"/>
          <w:sz w:val="32"/>
        </w:rPr>
        <w:t>。</w:t>
      </w:r>
    </w:p>
    <w:p w14:paraId="542C0CCC">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宋体" w:eastAsia="仿宋_GB2312" w:cs="宋体"/>
          <w:b w:val="0"/>
          <w:bCs w:val="0"/>
          <w:color w:val="auto"/>
          <w:kern w:val="0"/>
          <w:sz w:val="32"/>
          <w:szCs w:val="32"/>
          <w:lang w:val="en-US" w:eastAsia="zh-CN"/>
        </w:rPr>
      </w:pPr>
      <w:r>
        <w:rPr>
          <w:rFonts w:hint="eastAsia" w:ascii="仿宋_GB2312" w:hAnsi="仿宋_GB2312" w:eastAsia="仿宋_GB2312"/>
          <w:color w:val="000000"/>
          <w:sz w:val="32"/>
          <w:szCs w:val="32"/>
        </w:rPr>
        <w:t>运输</w:t>
      </w:r>
      <w:r>
        <w:rPr>
          <w:rFonts w:hint="eastAsia" w:ascii="仿宋_GB2312" w:hAnsi="仿宋_GB2312" w:eastAsia="仿宋_GB2312"/>
          <w:color w:val="000000"/>
          <w:sz w:val="32"/>
          <w:szCs w:val="32"/>
          <w:lang w:eastAsia="zh-CN"/>
        </w:rPr>
        <w:t>要求：</w:t>
      </w:r>
      <w:r>
        <w:rPr>
          <w:rFonts w:hint="eastAsia" w:ascii="仿宋_GB2312" w:hAnsi="宋体" w:eastAsia="仿宋_GB2312"/>
          <w:sz w:val="32"/>
          <w:szCs w:val="32"/>
          <w:lang w:val="en-US" w:eastAsia="zh-CN"/>
        </w:rPr>
        <w:t>本项目所使用的车辆应为危险化学品适装品种槽罐车，必须具备合法有效的车辆行驶证、道路运输证、罐体检测报告和货物综合保险单等相应资质。实际装载量按运输证核载量执行，不得超载。罐体检测报告运输品名介质与道路运输证经营范围规定的危险化学品类别保持一致，且须适装有效。具备危险化学品槽罐车安装紧急切断阀、快速装卸接口等基本条件。</w:t>
      </w:r>
      <w:r>
        <w:rPr>
          <w:rFonts w:hint="eastAsia" w:ascii="仿宋_GB2312" w:hAnsi="宋体" w:eastAsia="仿宋_GB2312"/>
          <w:b w:val="0"/>
          <w:bCs w:val="0"/>
          <w:color w:val="auto"/>
          <w:sz w:val="32"/>
          <w:szCs w:val="32"/>
          <w:lang w:val="en-US" w:eastAsia="zh-CN"/>
        </w:rPr>
        <w:t>车辆所有人应为投标人，车辆安全状况良好，不得使用非投标人所有的车辆。具有GPS或北斗系统全程跟踪管理，若招标人需求，投标人须及时提供GPS或北斗跟踪查询端口对接信息服务。投标人应保证固定运输车辆数量不低于4辆，特殊情况时应按照招标人要求及时增加符合上述要求的车辆。</w:t>
      </w:r>
    </w:p>
    <w:p w14:paraId="0D0BBCB9">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b w:val="0"/>
          <w:bCs w:val="0"/>
          <w:color w:val="auto"/>
          <w:sz w:val="32"/>
          <w:szCs w:val="32"/>
          <w:lang w:val="en-US" w:eastAsia="zh-CN"/>
        </w:rPr>
        <w:t>安全环保要求：运输车辆须符合国六排放标准和招标人的其它环保要求，并能按照招标人的环保绩效开展情况随时更新车辆，其他情况须符合上述提货地、到货地所属省市生态环境局和山钢集团下属安全、环保部门实时发布的应急减排及相关安全环保规定。</w:t>
      </w:r>
    </w:p>
    <w:p w14:paraId="68131D29">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宋体" w:eastAsia="仿宋_GB2312" w:cs="宋体"/>
          <w:b w:val="0"/>
          <w:bCs w:val="0"/>
          <w:color w:val="auto"/>
          <w:kern w:val="0"/>
          <w:sz w:val="32"/>
          <w:szCs w:val="32"/>
          <w:lang w:val="en-US" w:eastAsia="zh-CN"/>
        </w:rPr>
      </w:pPr>
      <w:r>
        <w:rPr>
          <w:rFonts w:hint="eastAsia" w:ascii="仿宋_GB2312" w:hAnsi="仿宋_GB2312" w:eastAsia="仿宋_GB2312" w:cs="仿宋_GB2312"/>
          <w:b w:val="0"/>
          <w:bCs w:val="0"/>
          <w:color w:val="auto"/>
          <w:sz w:val="32"/>
          <w:szCs w:val="32"/>
          <w:lang w:eastAsia="zh-CN"/>
        </w:rPr>
        <w:t>投标人</w:t>
      </w:r>
      <w:r>
        <w:rPr>
          <w:rFonts w:hint="eastAsia" w:ascii="仿宋_GB2312" w:hAnsi="宋体" w:eastAsia="仿宋_GB2312"/>
          <w:b w:val="0"/>
          <w:bCs w:val="0"/>
          <w:color w:val="auto"/>
          <w:sz w:val="32"/>
          <w:szCs w:val="32"/>
          <w:lang w:val="en-US" w:eastAsia="zh-CN"/>
        </w:rPr>
        <w:t>必须按照招标人要求在招标人指定区域作业，避免影响招标人（环友化工）和提货地的正常生产。如因投标人运输不及时影响招标人和提货地正常生产，每影响一天扣减投标人10000元（大写：壹万元整），费用从运费中扣除；若影响严重，加倍扣减</w:t>
      </w:r>
      <w:r>
        <w:rPr>
          <w:rFonts w:hint="eastAsia" w:ascii="仿宋_GB2312" w:hAnsi="仿宋_GB2312" w:eastAsia="仿宋_GB2312" w:cs="仿宋_GB2312"/>
          <w:b w:val="0"/>
          <w:bCs w:val="0"/>
          <w:color w:val="auto"/>
          <w:sz w:val="32"/>
          <w:szCs w:val="32"/>
        </w:rPr>
        <w:t>。</w:t>
      </w:r>
    </w:p>
    <w:p w14:paraId="686A5A49">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b w:val="0"/>
          <w:bCs w:val="0"/>
          <w:color w:val="auto"/>
          <w:sz w:val="32"/>
          <w:szCs w:val="32"/>
          <w:lang w:val="en-US" w:eastAsia="zh-CN"/>
        </w:rPr>
        <w:t>若招标人暂时没有运输任务，投标人可以自行安排车辆。招标人一旦恢复运输，投标人必须第一时间保证运输车辆，不得拖延或延误招标人运输任务。若全年没有运输任务或运输任务较少，招标人不承担任何责任</w:t>
      </w:r>
      <w:r>
        <w:rPr>
          <w:rFonts w:hint="eastAsia" w:ascii="仿宋_GB2312" w:hAnsi="宋体" w:eastAsia="仿宋_GB2312" w:cs="宋体"/>
          <w:b w:val="0"/>
          <w:bCs w:val="0"/>
          <w:color w:val="auto"/>
          <w:kern w:val="0"/>
          <w:sz w:val="32"/>
          <w:szCs w:val="32"/>
          <w:lang w:val="en-US" w:eastAsia="zh-CN"/>
        </w:rPr>
        <w:t>。</w:t>
      </w:r>
    </w:p>
    <w:p w14:paraId="3659360E">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b w:val="0"/>
          <w:bCs w:val="0"/>
          <w:color w:val="auto"/>
          <w:sz w:val="32"/>
          <w:szCs w:val="32"/>
          <w:lang w:val="en-US" w:eastAsia="zh-CN"/>
        </w:rPr>
        <w:t>因投标人原因造成货物灭失、变质、污染，由投标人照价赔偿。运输合理损耗约定标准为≤3‰，超过合理损耗部分由投标人负责按货物采购合同价值赔偿。其它责任约定以运输合同为准。</w:t>
      </w:r>
    </w:p>
    <w:p w14:paraId="063D38BF">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b w:val="0"/>
          <w:bCs w:val="0"/>
          <w:color w:val="auto"/>
          <w:sz w:val="32"/>
          <w:szCs w:val="32"/>
          <w:lang w:val="en-US" w:eastAsia="zh-CN"/>
        </w:rPr>
        <w:t>本业务禁止外包。</w:t>
      </w:r>
    </w:p>
    <w:p w14:paraId="4BD609E3">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b w:val="0"/>
          <w:bCs w:val="0"/>
          <w:color w:val="auto"/>
          <w:sz w:val="32"/>
          <w:szCs w:val="32"/>
          <w:lang w:val="en-US" w:eastAsia="zh-CN"/>
        </w:rPr>
        <w:t>对明显低于其他通过符合性审查的投标人报价，有可能不能诚信履约的，投标人须在评标现场合理的时间内提供书面说明，必要时提交相关证明材料，投标人不能证明其报价合理性的，评标委员会将其作为无效投标处理。</w:t>
      </w:r>
    </w:p>
    <w:p w14:paraId="7307986D">
      <w:pPr>
        <w:keepNext w:val="0"/>
        <w:keepLines w:val="0"/>
        <w:pageBreakBefore w:val="0"/>
        <w:widowControl/>
        <w:numPr>
          <w:ilvl w:val="0"/>
          <w:numId w:val="3"/>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投标人资格要求</w:t>
      </w:r>
    </w:p>
    <w:p w14:paraId="5C7B41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本次招标资格审查采取现场审核方式，投标人不符合以下条件的，资格审查将被否决，不再进入下一阶段的评审</w:t>
      </w:r>
      <w:r>
        <w:rPr>
          <w:rFonts w:hint="eastAsia" w:ascii="仿宋_GB2312" w:hAnsi="宋体" w:eastAsia="仿宋_GB2312"/>
          <w:color w:val="auto"/>
          <w:sz w:val="32"/>
          <w:szCs w:val="32"/>
          <w:lang w:eastAsia="zh-CN"/>
        </w:rPr>
        <w:t>。</w:t>
      </w:r>
    </w:p>
    <w:p w14:paraId="701ADB7A">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符合国家规定</w:t>
      </w:r>
      <w:r>
        <w:rPr>
          <w:rFonts w:hint="eastAsia" w:ascii="仿宋_GB2312" w:hAnsi="宋体" w:eastAsia="仿宋_GB2312"/>
          <w:color w:val="auto"/>
          <w:sz w:val="32"/>
          <w:szCs w:val="32"/>
          <w:lang w:val="en-US" w:eastAsia="zh-CN"/>
        </w:rPr>
        <w:t>的</w:t>
      </w:r>
      <w:r>
        <w:rPr>
          <w:rFonts w:hint="eastAsia" w:ascii="仿宋_GB2312" w:hAnsi="宋体" w:eastAsia="仿宋_GB2312"/>
          <w:color w:val="auto"/>
          <w:sz w:val="32"/>
          <w:szCs w:val="32"/>
        </w:rPr>
        <w:t>行业标准，依法取得</w:t>
      </w:r>
      <w:r>
        <w:rPr>
          <w:rFonts w:hint="eastAsia" w:ascii="仿宋_GB2312" w:hAnsi="宋体" w:eastAsia="仿宋_GB2312"/>
          <w:color w:val="auto"/>
          <w:sz w:val="32"/>
          <w:szCs w:val="32"/>
          <w:lang w:eastAsia="zh-CN"/>
        </w:rPr>
        <w:t>危险化学品道路运输</w:t>
      </w:r>
      <w:r>
        <w:rPr>
          <w:rFonts w:hint="eastAsia" w:ascii="仿宋_GB2312" w:hAnsi="宋体" w:eastAsia="仿宋_GB2312"/>
          <w:color w:val="auto"/>
          <w:sz w:val="32"/>
          <w:szCs w:val="32"/>
          <w:lang w:val="en-US" w:eastAsia="zh-CN"/>
        </w:rPr>
        <w:t>相应资质</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需提供投标人的营业执照、</w:t>
      </w:r>
      <w:r>
        <w:rPr>
          <w:rFonts w:hint="eastAsia" w:ascii="仿宋_GB2312" w:hAnsi="宋体" w:eastAsia="仿宋_GB2312"/>
          <w:color w:val="auto"/>
          <w:sz w:val="32"/>
          <w:szCs w:val="32"/>
          <w:lang w:eastAsia="zh-CN"/>
        </w:rPr>
        <w:t>道路运输</w:t>
      </w:r>
      <w:r>
        <w:rPr>
          <w:rFonts w:hint="eastAsia" w:ascii="仿宋_GB2312" w:hAnsi="宋体" w:eastAsia="仿宋_GB2312"/>
          <w:color w:val="auto"/>
          <w:sz w:val="32"/>
          <w:szCs w:val="32"/>
          <w:lang w:val="en-US" w:eastAsia="zh-CN"/>
        </w:rPr>
        <w:t>经营许可证等资质证件的原件或加盖公章的扫描件。</w:t>
      </w:r>
    </w:p>
    <w:p w14:paraId="6B18FC51">
      <w:pPr>
        <w:keepNext w:val="0"/>
        <w:keepLines w:val="0"/>
        <w:pageBreakBefore w:val="0"/>
        <w:widowControl w:val="0"/>
        <w:numPr>
          <w:ilvl w:val="0"/>
          <w:numId w:val="4"/>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宋体" w:eastAsia="仿宋_GB2312"/>
          <w:color w:val="auto"/>
          <w:sz w:val="32"/>
          <w:lang w:eastAsia="zh-CN"/>
        </w:rPr>
      </w:pPr>
      <w:r>
        <w:rPr>
          <w:rFonts w:hint="eastAsia" w:ascii="仿宋_GB2312" w:hAnsi="宋体" w:eastAsia="仿宋_GB2312"/>
          <w:b w:val="0"/>
          <w:bCs w:val="0"/>
          <w:color w:val="auto"/>
          <w:sz w:val="32"/>
          <w:szCs w:val="32"/>
        </w:rPr>
        <w:t>近3年内在国内有签订类似的</w:t>
      </w:r>
      <w:r>
        <w:rPr>
          <w:rFonts w:hint="eastAsia" w:ascii="仿宋_GB2312" w:hAnsi="宋体" w:eastAsia="仿宋_GB2312"/>
          <w:b w:val="0"/>
          <w:bCs w:val="0"/>
          <w:color w:val="auto"/>
          <w:sz w:val="32"/>
          <w:szCs w:val="32"/>
          <w:lang w:eastAsia="zh-CN"/>
        </w:rPr>
        <w:t>危险化学品道路运输</w:t>
      </w:r>
      <w:r>
        <w:rPr>
          <w:rFonts w:hint="eastAsia" w:ascii="仿宋_GB2312" w:hAnsi="宋体" w:eastAsia="仿宋_GB2312"/>
          <w:b w:val="0"/>
          <w:bCs w:val="0"/>
          <w:color w:val="auto"/>
          <w:sz w:val="32"/>
          <w:szCs w:val="32"/>
        </w:rPr>
        <w:t>业绩，需提供</w:t>
      </w:r>
      <w:r>
        <w:rPr>
          <w:rFonts w:hint="eastAsia" w:ascii="仿宋_GB2312" w:hAnsi="宋体" w:eastAsia="仿宋_GB2312"/>
          <w:b w:val="0"/>
          <w:bCs w:val="0"/>
          <w:color w:val="auto"/>
          <w:sz w:val="32"/>
          <w:szCs w:val="32"/>
          <w:lang w:eastAsia="zh-CN"/>
        </w:rPr>
        <w:t>完整的</w:t>
      </w:r>
      <w:r>
        <w:rPr>
          <w:rFonts w:hint="eastAsia" w:ascii="仿宋_GB2312" w:hAnsi="宋体" w:eastAsia="仿宋_GB2312"/>
          <w:b w:val="0"/>
          <w:bCs w:val="0"/>
          <w:color w:val="auto"/>
          <w:sz w:val="32"/>
          <w:szCs w:val="32"/>
        </w:rPr>
        <w:t>合同原件</w:t>
      </w:r>
      <w:r>
        <w:rPr>
          <w:rFonts w:hint="eastAsia" w:ascii="仿宋_GB2312" w:hAnsi="宋体" w:eastAsia="仿宋_GB2312"/>
          <w:b w:val="0"/>
          <w:bCs w:val="0"/>
          <w:color w:val="auto"/>
          <w:sz w:val="32"/>
          <w:szCs w:val="32"/>
          <w:lang w:eastAsia="zh-CN"/>
        </w:rPr>
        <w:t>或</w:t>
      </w:r>
      <w:r>
        <w:rPr>
          <w:rFonts w:hint="eastAsia" w:ascii="仿宋_GB2312" w:hAnsi="宋体" w:eastAsia="仿宋_GB2312"/>
          <w:color w:val="auto"/>
          <w:sz w:val="32"/>
          <w:szCs w:val="32"/>
          <w:lang w:val="en-US" w:eastAsia="zh-CN"/>
        </w:rPr>
        <w:t>加盖公章</w:t>
      </w:r>
      <w:r>
        <w:rPr>
          <w:rFonts w:hint="eastAsia" w:ascii="仿宋_GB2312" w:hAnsi="宋体" w:eastAsia="仿宋_GB2312"/>
          <w:b w:val="0"/>
          <w:bCs w:val="0"/>
          <w:color w:val="auto"/>
          <w:sz w:val="32"/>
          <w:szCs w:val="32"/>
          <w:lang w:eastAsia="zh-CN"/>
        </w:rPr>
        <w:t>的</w:t>
      </w:r>
      <w:r>
        <w:rPr>
          <w:rFonts w:hint="eastAsia" w:ascii="仿宋_GB2312" w:hAnsi="宋体" w:eastAsia="仿宋_GB2312"/>
          <w:b w:val="0"/>
          <w:bCs w:val="0"/>
          <w:color w:val="auto"/>
          <w:sz w:val="32"/>
          <w:szCs w:val="32"/>
        </w:rPr>
        <w:t>扫描件</w:t>
      </w:r>
      <w:r>
        <w:rPr>
          <w:rFonts w:hint="eastAsia" w:ascii="仿宋_GB2312" w:hAnsi="宋体" w:eastAsia="仿宋_GB2312"/>
          <w:b w:val="0"/>
          <w:bCs w:val="0"/>
          <w:color w:val="auto"/>
          <w:sz w:val="32"/>
          <w:szCs w:val="32"/>
          <w:lang w:eastAsia="zh-CN"/>
        </w:rPr>
        <w:t>。</w:t>
      </w:r>
    </w:p>
    <w:p w14:paraId="60B1F057">
      <w:pPr>
        <w:keepNext w:val="0"/>
        <w:keepLines w:val="0"/>
        <w:pageBreakBefore w:val="0"/>
        <w:widowControl w:val="0"/>
        <w:numPr>
          <w:ilvl w:val="0"/>
          <w:numId w:val="4"/>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宋体" w:eastAsia="仿宋_GB2312"/>
          <w:color w:val="auto"/>
          <w:sz w:val="32"/>
          <w:lang w:eastAsia="zh-CN"/>
        </w:rPr>
      </w:pPr>
      <w:r>
        <w:rPr>
          <w:rFonts w:hint="eastAsia" w:ascii="仿宋_GB2312" w:hAnsi="宋体" w:eastAsia="仿宋_GB2312"/>
          <w:color w:val="auto"/>
          <w:sz w:val="32"/>
          <w:lang w:val="en-US" w:eastAsia="zh-CN"/>
        </w:rPr>
        <w:t>投标人所属</w:t>
      </w:r>
      <w:r>
        <w:rPr>
          <w:rFonts w:hint="eastAsia" w:ascii="仿宋_GB2312" w:hAnsi="宋体" w:eastAsia="仿宋_GB2312"/>
          <w:color w:val="auto"/>
          <w:sz w:val="32"/>
          <w:lang w:eastAsia="zh-CN"/>
        </w:rPr>
        <w:t>车辆须符合国六排放标准，车辆驾驶员和押运员必须</w:t>
      </w:r>
      <w:r>
        <w:rPr>
          <w:rFonts w:hint="eastAsia" w:ascii="仿宋_GB2312" w:hAnsi="宋体" w:eastAsia="仿宋_GB2312"/>
          <w:color w:val="auto"/>
          <w:sz w:val="32"/>
        </w:rPr>
        <w:t>具有</w:t>
      </w:r>
      <w:r>
        <w:rPr>
          <w:rFonts w:hint="eastAsia" w:ascii="仿宋_GB2312" w:hAnsi="宋体" w:eastAsia="仿宋_GB2312"/>
          <w:color w:val="auto"/>
          <w:sz w:val="32"/>
          <w:lang w:eastAsia="zh-CN"/>
        </w:rPr>
        <w:t>相应的</w:t>
      </w:r>
      <w:r>
        <w:rPr>
          <w:rFonts w:hint="eastAsia" w:ascii="仿宋_GB2312" w:hAnsi="宋体" w:eastAsia="仿宋_GB2312"/>
          <w:color w:val="auto"/>
          <w:sz w:val="32"/>
        </w:rPr>
        <w:t>专业资质</w:t>
      </w:r>
      <w:r>
        <w:rPr>
          <w:rFonts w:hint="eastAsia" w:ascii="仿宋_GB2312" w:hAnsi="宋体" w:eastAsia="仿宋_GB2312"/>
          <w:color w:val="auto"/>
          <w:sz w:val="32"/>
          <w:lang w:eastAsia="zh-CN"/>
        </w:rPr>
        <w:t>。</w:t>
      </w:r>
      <w:r>
        <w:rPr>
          <w:rFonts w:hint="eastAsia" w:ascii="仿宋_GB2312" w:hAnsi="宋体" w:eastAsia="仿宋_GB2312"/>
          <w:color w:val="auto"/>
          <w:sz w:val="32"/>
          <w:lang w:val="en-US" w:eastAsia="zh-CN"/>
        </w:rPr>
        <w:t>需提供至少四辆国六排放标准运输车辆的行驶证、道路运输证、环保信息随车清单、罐体检测报告，以及司机、押运员从业资格证等资质证件的原件</w:t>
      </w:r>
      <w:r>
        <w:rPr>
          <w:rFonts w:hint="eastAsia" w:ascii="仿宋_GB2312" w:hAnsi="宋体" w:eastAsia="仿宋_GB2312"/>
          <w:color w:val="auto"/>
          <w:sz w:val="32"/>
          <w:szCs w:val="32"/>
          <w:lang w:val="en-US" w:eastAsia="zh-CN"/>
        </w:rPr>
        <w:t>或加盖公章的扫描件。若投标人中标，其实际运行的车辆信息应与资格审查时提供的车辆信息一致。</w:t>
      </w:r>
    </w:p>
    <w:p w14:paraId="25B66884">
      <w:pPr>
        <w:keepNext w:val="0"/>
        <w:keepLines w:val="0"/>
        <w:pageBreakBefore w:val="0"/>
        <w:widowControl w:val="0"/>
        <w:numPr>
          <w:ilvl w:val="0"/>
          <w:numId w:val="4"/>
        </w:numPr>
        <w:kinsoku/>
        <w:wordWrap/>
        <w:overflowPunct/>
        <w:topLinePunct w:val="0"/>
        <w:autoSpaceDE/>
        <w:autoSpaceDN/>
        <w:bidi w:val="0"/>
        <w:adjustRightInd/>
        <w:spacing w:line="560" w:lineRule="exact"/>
        <w:ind w:left="0" w:leftChars="0" w:firstLine="640" w:firstLineChars="200"/>
        <w:textAlignment w:val="auto"/>
        <w:rPr>
          <w:rFonts w:ascii="仿宋_GB2312" w:hAnsi="宋体" w:eastAsia="仿宋_GB2312"/>
          <w:color w:val="auto"/>
          <w:sz w:val="32"/>
        </w:rPr>
      </w:pPr>
      <w:r>
        <w:rPr>
          <w:rFonts w:hint="eastAsia" w:ascii="仿宋_GB2312" w:hAnsi="宋体" w:eastAsia="仿宋_GB2312"/>
          <w:color w:val="auto"/>
          <w:sz w:val="32"/>
          <w:lang w:eastAsia="zh-CN"/>
        </w:rPr>
        <w:t>投标人</w:t>
      </w:r>
      <w:r>
        <w:rPr>
          <w:rFonts w:hint="eastAsia" w:ascii="仿宋_GB2312" w:hAnsi="宋体" w:eastAsia="仿宋_GB2312"/>
          <w:color w:val="auto"/>
          <w:sz w:val="32"/>
        </w:rPr>
        <w:t>具有良好的商业信誉，在与山东莱钢环友化工业务交往中无不良记录，没有处于被责令停业、财产被接管、冻结、破产等状态。</w:t>
      </w:r>
    </w:p>
    <w:p w14:paraId="5E12979D">
      <w:pPr>
        <w:keepNext w:val="0"/>
        <w:keepLines w:val="0"/>
        <w:pageBreakBefore w:val="0"/>
        <w:widowControl w:val="0"/>
        <w:numPr>
          <w:ilvl w:val="0"/>
          <w:numId w:val="4"/>
        </w:numPr>
        <w:kinsoku/>
        <w:wordWrap/>
        <w:overflowPunct/>
        <w:topLinePunct w:val="0"/>
        <w:autoSpaceDE/>
        <w:autoSpaceDN/>
        <w:bidi w:val="0"/>
        <w:adjustRightInd/>
        <w:spacing w:line="560" w:lineRule="exact"/>
        <w:ind w:left="0" w:leftChars="0" w:firstLine="640" w:firstLineChars="200"/>
        <w:textAlignment w:val="auto"/>
        <w:rPr>
          <w:rFonts w:hint="default" w:ascii="仿宋_GB2312" w:hAnsi="宋体" w:eastAsia="仿宋_GB2312"/>
          <w:color w:val="auto"/>
          <w:sz w:val="32"/>
          <w:lang w:val="en-US"/>
        </w:rPr>
      </w:pPr>
      <w:r>
        <w:rPr>
          <w:rFonts w:hint="eastAsia" w:ascii="仿宋_GB2312" w:hAnsi="宋体" w:eastAsia="仿宋_GB2312"/>
          <w:color w:val="auto"/>
          <w:sz w:val="32"/>
          <w:lang w:val="en-US" w:eastAsia="zh-CN"/>
        </w:rPr>
        <w:t>将上述证明材料编辑资格审查材料，上传至阳光采购平台。</w:t>
      </w:r>
    </w:p>
    <w:p w14:paraId="3C5658F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宋体"/>
          <w:sz w:val="32"/>
          <w:szCs w:val="32"/>
        </w:rPr>
      </w:pPr>
      <w:r>
        <w:rPr>
          <w:rFonts w:hint="eastAsia" w:ascii="黑体" w:hAnsi="黑体" w:eastAsia="黑体" w:cs="宋体"/>
          <w:sz w:val="32"/>
          <w:szCs w:val="32"/>
          <w:lang w:val="en-US" w:eastAsia="zh-CN"/>
        </w:rPr>
        <w:t>五</w:t>
      </w:r>
      <w:r>
        <w:rPr>
          <w:rFonts w:hint="eastAsia" w:ascii="黑体" w:hAnsi="黑体" w:eastAsia="黑体" w:cs="宋体"/>
          <w:sz w:val="32"/>
          <w:szCs w:val="32"/>
        </w:rPr>
        <w:t>、报名截止时间</w:t>
      </w:r>
    </w:p>
    <w:p w14:paraId="0843E21E">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hAnsi="Times New Roman" w:eastAsia="仿宋_GB2312" w:cs="Times New Roman"/>
          <w:color w:val="auto"/>
          <w:sz w:val="32"/>
          <w:szCs w:val="32"/>
          <w:lang w:val="en-US" w:eastAsia="zh-CN"/>
        </w:rPr>
        <w:t>2025年11月29日</w:t>
      </w:r>
    </w:p>
    <w:p w14:paraId="7E5C237C">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default" w:ascii="仿宋_GB2312" w:eastAsia="仿宋_GB2312"/>
          <w:color w:val="auto"/>
          <w:sz w:val="32"/>
          <w:szCs w:val="32"/>
          <w:lang w:val="en-US"/>
        </w:rPr>
      </w:pPr>
      <w:r>
        <w:rPr>
          <w:rFonts w:hint="eastAsia" w:ascii="仿宋_GB2312" w:eastAsia="仿宋_GB2312"/>
          <w:color w:val="auto"/>
          <w:sz w:val="32"/>
          <w:szCs w:val="32"/>
        </w:rPr>
        <w:t>公告结束日期：</w:t>
      </w:r>
      <w:r>
        <w:rPr>
          <w:rFonts w:hint="eastAsia" w:ascii="仿宋_GB2312" w:hAnsi="Times New Roman" w:eastAsia="仿宋_GB2312" w:cs="Times New Roman"/>
          <w:color w:val="auto"/>
          <w:sz w:val="32"/>
          <w:szCs w:val="32"/>
          <w:lang w:val="en-US" w:eastAsia="zh-CN"/>
        </w:rPr>
        <w:t>2025年12月4日</w:t>
      </w:r>
      <w:bookmarkStart w:id="1" w:name="_GoBack"/>
      <w:bookmarkEnd w:id="1"/>
    </w:p>
    <w:p w14:paraId="009191CF">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6D8FC71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7B4B71FE">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7B60D44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7CBD28A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42885EB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3FE53486">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w:t>
      </w:r>
    </w:p>
    <w:p w14:paraId="6FB7EC0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hAnsi="黑体" w:eastAsia="黑体" w:cs="宋体"/>
          <w:sz w:val="32"/>
          <w:szCs w:val="32"/>
          <w:lang w:eastAsia="zh-CN"/>
        </w:rPr>
      </w:pPr>
      <w:r>
        <w:rPr>
          <w:rFonts w:hint="eastAsia" w:ascii="黑体" w:hAnsi="黑体" w:eastAsia="黑体" w:cs="宋体"/>
          <w:sz w:val="32"/>
          <w:szCs w:val="32"/>
          <w:lang w:val="en-US" w:eastAsia="zh-CN"/>
        </w:rPr>
        <w:t>九</w:t>
      </w:r>
      <w:r>
        <w:rPr>
          <w:rFonts w:hint="eastAsia" w:ascii="黑体" w:hAnsi="黑体" w:eastAsia="黑体" w:cs="宋体"/>
          <w:sz w:val="32"/>
          <w:szCs w:val="32"/>
        </w:rPr>
        <w:t>、评标</w:t>
      </w:r>
      <w:r>
        <w:rPr>
          <w:rFonts w:hint="eastAsia" w:ascii="黑体" w:hAnsi="黑体" w:eastAsia="黑体" w:cs="宋体"/>
          <w:sz w:val="32"/>
          <w:szCs w:val="32"/>
          <w:lang w:eastAsia="zh-CN"/>
        </w:rPr>
        <w:t>方法</w:t>
      </w:r>
    </w:p>
    <w:p w14:paraId="78F30424">
      <w:pPr>
        <w:keepNext w:val="0"/>
        <w:keepLines w:val="0"/>
        <w:pageBreakBefore w:val="0"/>
        <w:widowControl w:val="0"/>
        <w:tabs>
          <w:tab w:val="left" w:pos="993"/>
        </w:tabs>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楷体_GB2312" w:hAnsi="黑体" w:eastAsia="楷体_GB2312" w:cs="Times New Roman"/>
          <w:kern w:val="2"/>
          <w:sz w:val="32"/>
          <w:szCs w:val="32"/>
          <w:lang w:val="en-US" w:eastAsia="zh-CN" w:bidi="ar-SA"/>
        </w:rPr>
        <w:t>评标方法：</w:t>
      </w:r>
      <w:r>
        <w:rPr>
          <w:rFonts w:hint="eastAsia" w:ascii="仿宋_GB2312" w:hAnsi="宋体" w:eastAsia="仿宋_GB2312"/>
          <w:sz w:val="32"/>
          <w:szCs w:val="32"/>
          <w:lang w:eastAsia="zh-CN"/>
        </w:rPr>
        <w:t>合理低价法</w:t>
      </w:r>
    </w:p>
    <w:p w14:paraId="18A9A3F5">
      <w:pPr>
        <w:keepNext w:val="0"/>
        <w:keepLines w:val="0"/>
        <w:pageBreakBefore w:val="0"/>
        <w:widowControl w:val="0"/>
        <w:tabs>
          <w:tab w:val="left" w:pos="993"/>
        </w:tabs>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sz w:val="32"/>
          <w:szCs w:val="32"/>
          <w:lang w:val="en-US" w:eastAsia="zh-CN"/>
        </w:rPr>
        <w:t>（二）</w:t>
      </w:r>
      <w:r>
        <w:rPr>
          <w:rFonts w:hint="eastAsia" w:ascii="楷体" w:hAnsi="楷体" w:eastAsia="楷体" w:cs="楷体"/>
          <w:sz w:val="32"/>
          <w:szCs w:val="32"/>
          <w:lang w:eastAsia="zh-CN"/>
        </w:rPr>
        <w:t>中标单位确定：</w:t>
      </w:r>
      <w:r>
        <w:rPr>
          <w:rFonts w:hint="eastAsia" w:ascii="仿宋_GB2312" w:hAnsi="仿宋_GB2312" w:eastAsia="仿宋_GB2312" w:cs="仿宋_GB2312"/>
          <w:sz w:val="32"/>
          <w:szCs w:val="32"/>
          <w:lang w:eastAsia="zh-CN"/>
        </w:rPr>
        <w:t>每个标的选择一家报价最低且合理的投标人作为中标候选人；</w:t>
      </w:r>
      <w:r>
        <w:rPr>
          <w:rFonts w:hint="eastAsia" w:ascii="仿宋_GB2312" w:hAnsi="仿宋_GB2312" w:eastAsia="仿宋_GB2312" w:cs="仿宋_GB2312"/>
          <w:sz w:val="32"/>
          <w:szCs w:val="32"/>
        </w:rPr>
        <w:t>当出现并列时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内部协同“白名单”单位在并列范围内，优先作为中标候选人），其他单位</w:t>
      </w:r>
      <w:r>
        <w:rPr>
          <w:rFonts w:hint="eastAsia" w:ascii="仿宋_GB2312" w:hAnsi="仿宋_GB2312" w:eastAsia="仿宋_GB2312" w:cs="仿宋_GB2312"/>
          <w:sz w:val="32"/>
          <w:szCs w:val="32"/>
        </w:rPr>
        <w:t>通过谈判等方式确定一名中标候选人，经谈判等方式报价仍并列的，根据投标人的综合实力确定一家中标单位。</w:t>
      </w:r>
    </w:p>
    <w:p w14:paraId="2E7ACB1F">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十、招标文件澄清或答疑</w:t>
      </w:r>
    </w:p>
    <w:p w14:paraId="5FCC7F9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（一）</w:t>
      </w:r>
      <w:r>
        <w:rPr>
          <w:rFonts w:hint="eastAsia" w:ascii="仿宋_GB2312" w:hAnsi="Calibri" w:eastAsia="仿宋_GB2312" w:cs="Times New Roman"/>
          <w:color w:val="auto"/>
          <w:sz w:val="32"/>
          <w:szCs w:val="32"/>
          <w:lang w:val="en-US" w:eastAsia="zh-CN"/>
        </w:rPr>
        <w:t xml:space="preserve"> </w:t>
      </w:r>
      <w:r>
        <w:rPr>
          <w:rFonts w:hint="eastAsia" w:ascii="仿宋_GB2312" w:hAnsi="Calibri" w:eastAsia="仿宋_GB2312" w:cs="Times New Roman"/>
          <w:color w:val="auto"/>
          <w:sz w:val="32"/>
          <w:szCs w:val="32"/>
        </w:rPr>
        <w:t>在投标截止日前，招标人</w:t>
      </w:r>
      <w:r>
        <w:rPr>
          <w:rFonts w:hint="eastAsia" w:ascii="仿宋_GB2312" w:hAnsi="Calibri" w:eastAsia="仿宋_GB2312" w:cs="Times New Roman"/>
          <w:color w:val="auto"/>
          <w:sz w:val="32"/>
          <w:szCs w:val="32"/>
          <w:lang w:val="en-US" w:eastAsia="zh-CN"/>
        </w:rPr>
        <w:t>将根据投标人需求情况，视情</w:t>
      </w:r>
      <w:r>
        <w:rPr>
          <w:rFonts w:hint="eastAsia" w:ascii="仿宋_GB2312" w:hAnsi="Calibri" w:eastAsia="仿宋_GB2312" w:cs="Times New Roman"/>
          <w:color w:val="auto"/>
          <w:sz w:val="32"/>
          <w:szCs w:val="32"/>
        </w:rPr>
        <w:t>组织标前答疑、现场踏勘、技术交流，有权就招标文件进行澄清，澄清文件以附件的形式，在招标人招标平台内予以发布。</w:t>
      </w:r>
    </w:p>
    <w:p w14:paraId="363F206E">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（二）</w:t>
      </w:r>
      <w:r>
        <w:rPr>
          <w:rFonts w:hint="eastAsia" w:ascii="仿宋_GB2312" w:hAnsi="Calibri" w:eastAsia="仿宋_GB2312" w:cs="Times New Roman"/>
          <w:color w:val="auto"/>
          <w:sz w:val="32"/>
          <w:szCs w:val="32"/>
        </w:rPr>
        <w:t>投标人要求招标人对招标文件答疑的，应在投标截止前向招标人提出，澄清文件给予统一答复。澄清要求文件应注明投标人名称及投标项目，不按要求注明信息的，招标人有权作未收到澄清要求文件处理。</w:t>
      </w:r>
    </w:p>
    <w:p w14:paraId="237E97A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（三）</w:t>
      </w:r>
      <w:r>
        <w:rPr>
          <w:rFonts w:hint="eastAsia" w:ascii="仿宋_GB2312" w:hAnsi="Calibri" w:eastAsia="仿宋_GB2312" w:cs="Times New Roman"/>
          <w:color w:val="auto"/>
          <w:sz w:val="32"/>
          <w:szCs w:val="32"/>
        </w:rPr>
        <w:t>请潜在投标人每日登陆山钢集团阳光购销管理信息平台</w:t>
      </w:r>
      <w:r>
        <w:rPr>
          <w:rFonts w:hint="eastAsia" w:ascii="仿宋_GB2312" w:eastAsia="仿宋_GB2312"/>
          <w:color w:val="auto"/>
          <w:sz w:val="32"/>
          <w:szCs w:val="32"/>
        </w:rPr>
        <w:t>(bams.shansteelgroup.com)</w:t>
      </w:r>
      <w:r>
        <w:rPr>
          <w:rFonts w:hint="eastAsia" w:ascii="仿宋_GB2312" w:hAnsi="Calibri" w:eastAsia="仿宋_GB2312" w:cs="Times New Roman"/>
          <w:color w:val="auto"/>
          <w:sz w:val="32"/>
          <w:szCs w:val="32"/>
        </w:rPr>
        <w:t>用注册的用户名查找是否有招标澄清或补充文件及现场澄清通知等信息，招标人不再单独通知，怠于登陆造成的后果由潜在投保人承担。</w:t>
      </w:r>
    </w:p>
    <w:p w14:paraId="10E940D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w:t>
      </w:r>
      <w:r>
        <w:rPr>
          <w:rFonts w:hint="eastAsia" w:ascii="黑体" w:hAnsi="黑体" w:eastAsia="黑体" w:cs="宋体"/>
          <w:color w:val="auto"/>
          <w:kern w:val="0"/>
          <w:sz w:val="32"/>
          <w:szCs w:val="32"/>
          <w:lang w:val="en-US" w:eastAsia="zh-CN"/>
        </w:rPr>
        <w:t>一</w:t>
      </w:r>
      <w:r>
        <w:rPr>
          <w:rFonts w:hint="eastAsia" w:ascii="黑体" w:hAnsi="黑体" w:eastAsia="黑体" w:cs="宋体"/>
          <w:color w:val="auto"/>
          <w:kern w:val="0"/>
          <w:sz w:val="32"/>
          <w:szCs w:val="32"/>
        </w:rPr>
        <w:t>、招标人联系地址、联系人及联系方式</w:t>
      </w:r>
    </w:p>
    <w:p w14:paraId="6136CFE0">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招标项目联系人：</w:t>
      </w:r>
      <w:r>
        <w:rPr>
          <w:rFonts w:hint="eastAsia" w:ascii="仿宋_GB2312" w:hAnsi="仿宋_GB2312" w:eastAsia="仿宋_GB2312" w:cs="仿宋_GB2312"/>
          <w:color w:val="auto"/>
          <w:sz w:val="32"/>
          <w:szCs w:val="32"/>
          <w:lang w:val="en-US" w:eastAsia="zh-CN"/>
        </w:rPr>
        <w:t>衣先生   0531-76829369</w:t>
      </w:r>
    </w:p>
    <w:p w14:paraId="475089AC">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招标平台联系人：</w:t>
      </w:r>
      <w:r>
        <w:rPr>
          <w:rFonts w:hint="eastAsia" w:ascii="仿宋_GB2312" w:hAnsi="仿宋_GB2312" w:eastAsia="仿宋_GB2312" w:cs="仿宋_GB2312"/>
          <w:color w:val="auto"/>
          <w:sz w:val="32"/>
          <w:szCs w:val="32"/>
          <w:lang w:val="en-US" w:eastAsia="zh-CN"/>
        </w:rPr>
        <w:t>李</w:t>
      </w:r>
      <w:r>
        <w:rPr>
          <w:rFonts w:hint="eastAsia" w:ascii="仿宋_GB2312" w:hAnsi="仿宋_GB2312" w:eastAsia="仿宋_GB2312" w:cs="仿宋_GB2312"/>
          <w:color w:val="auto"/>
          <w:sz w:val="32"/>
          <w:szCs w:val="32"/>
        </w:rPr>
        <w:t>先生   0531-769231</w:t>
      </w:r>
      <w:r>
        <w:rPr>
          <w:rFonts w:hint="eastAsia" w:ascii="仿宋_GB2312" w:hAnsi="仿宋_GB2312" w:eastAsia="仿宋_GB2312" w:cs="仿宋_GB2312"/>
          <w:color w:val="auto"/>
          <w:sz w:val="32"/>
          <w:szCs w:val="32"/>
          <w:lang w:val="en-US" w:eastAsia="zh-CN"/>
        </w:rPr>
        <w:t>96</w:t>
      </w:r>
    </w:p>
    <w:p w14:paraId="3687997D">
      <w:pPr>
        <w:pStyle w:val="5"/>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eastAsia="zh-CN"/>
        </w:rPr>
        <w:t>二</w:t>
      </w:r>
      <w:r>
        <w:rPr>
          <w:rFonts w:hint="eastAsia" w:ascii="黑体" w:hAnsi="黑体" w:eastAsia="黑体" w:cs="宋体"/>
          <w:sz w:val="32"/>
          <w:szCs w:val="32"/>
        </w:rPr>
        <w:t>、投标有关表格</w:t>
      </w:r>
    </w:p>
    <w:p w14:paraId="1FE4B6DC">
      <w:pPr>
        <w:keepNext w:val="0"/>
        <w:keepLines w:val="0"/>
        <w:pageBreakBefore w:val="0"/>
        <w:tabs>
          <w:tab w:val="left" w:pos="993"/>
        </w:tabs>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楷体_GB2312" w:hAnsi="黑体" w:eastAsia="楷体_GB2312"/>
          <w:sz w:val="32"/>
          <w:szCs w:val="32"/>
        </w:rPr>
        <w:t>附表1、</w:t>
      </w:r>
      <w:r>
        <w:rPr>
          <w:rFonts w:hint="eastAsia" w:ascii="仿宋_GB2312" w:hAnsi="宋体" w:eastAsia="仿宋_GB2312"/>
          <w:b w:val="0"/>
          <w:bCs/>
          <w:sz w:val="32"/>
          <w:szCs w:val="32"/>
        </w:rPr>
        <w:t>报价表</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p>
    <w:p w14:paraId="07F93755">
      <w:pPr>
        <w:keepNext w:val="0"/>
        <w:keepLines w:val="0"/>
        <w:pageBreakBefore w:val="0"/>
        <w:widowControl w:val="0"/>
        <w:tabs>
          <w:tab w:val="left" w:pos="993"/>
        </w:tabs>
        <w:kinsoku/>
        <w:wordWrap/>
        <w:overflowPunct/>
        <w:topLinePunct w:val="0"/>
        <w:autoSpaceDE/>
        <w:autoSpaceDN/>
        <w:bidi w:val="0"/>
        <w:adjustRightInd/>
        <w:snapToGrid/>
        <w:spacing w:beforeLines="50" w:afterLines="50"/>
        <w:textAlignment w:val="auto"/>
        <w:rPr>
          <w:rFonts w:hint="eastAsia" w:ascii="仿宋_GB2312" w:hAnsi="宋体" w:eastAsia="仿宋_GB2312" w:cs="宋体"/>
          <w:sz w:val="32"/>
          <w:szCs w:val="32"/>
        </w:rPr>
      </w:pPr>
    </w:p>
    <w:p w14:paraId="359BEAEE">
      <w:pPr>
        <w:keepNext w:val="0"/>
        <w:keepLines w:val="0"/>
        <w:pageBreakBefore w:val="0"/>
        <w:widowControl w:val="0"/>
        <w:tabs>
          <w:tab w:val="left" w:pos="993"/>
        </w:tabs>
        <w:kinsoku/>
        <w:wordWrap/>
        <w:overflowPunct/>
        <w:topLinePunct w:val="0"/>
        <w:autoSpaceDE/>
        <w:autoSpaceDN/>
        <w:bidi w:val="0"/>
        <w:adjustRightInd/>
        <w:snapToGrid/>
        <w:spacing w:beforeLines="50" w:afterLines="50"/>
        <w:ind w:firstLine="2240" w:firstLineChars="700"/>
        <w:textAlignment w:val="auto"/>
        <w:rPr>
          <w:rFonts w:hint="eastAsia" w:ascii="仿宋_GB2312" w:eastAsia="仿宋_GB2312"/>
          <w:sz w:val="32"/>
          <w:szCs w:val="32"/>
          <w:lang w:eastAsia="zh-CN"/>
        </w:rPr>
      </w:pPr>
      <w:r>
        <w:rPr>
          <w:rFonts w:hint="eastAsia" w:ascii="仿宋_GB2312" w:hAnsi="宋体" w:eastAsia="仿宋_GB2312" w:cs="宋体"/>
          <w:sz w:val="32"/>
          <w:szCs w:val="32"/>
        </w:rPr>
        <w:t>山东</w:t>
      </w:r>
      <w:r>
        <w:rPr>
          <w:rFonts w:hint="eastAsia" w:ascii="仿宋_GB2312" w:hAnsi="宋体" w:eastAsia="仿宋_GB2312" w:cs="宋体"/>
          <w:sz w:val="32"/>
          <w:szCs w:val="32"/>
          <w:lang w:eastAsia="zh-CN"/>
        </w:rPr>
        <w:t>莱钢环友化工能源有限</w:t>
      </w:r>
      <w:r>
        <w:rPr>
          <w:rFonts w:hint="eastAsia" w:ascii="仿宋_GB2312" w:hAnsi="宋体" w:eastAsia="仿宋_GB2312" w:cs="宋体"/>
          <w:sz w:val="32"/>
          <w:szCs w:val="32"/>
        </w:rPr>
        <w:t>公司</w:t>
      </w:r>
    </w:p>
    <w:p w14:paraId="5370D4C9">
      <w:pPr>
        <w:tabs>
          <w:tab w:val="left" w:pos="993"/>
        </w:tabs>
        <w:spacing w:line="560" w:lineRule="exact"/>
        <w:ind w:firstLine="3200" w:firstLineChars="1000"/>
        <w:rPr>
          <w:rFonts w:ascii="仿宋_GB2312" w:hAnsi="宋体" w:eastAsia="仿宋_GB2312" w:cs="宋体"/>
          <w:color w:val="FF0000"/>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13</w:t>
      </w:r>
      <w:r>
        <w:rPr>
          <w:rFonts w:hint="eastAsia" w:ascii="仿宋_GB2312" w:hAnsi="宋体" w:eastAsia="仿宋_GB2312" w:cs="宋体"/>
          <w:sz w:val="32"/>
          <w:szCs w:val="32"/>
        </w:rPr>
        <w:t>日</w:t>
      </w:r>
    </w:p>
    <w:p w14:paraId="18F9635F">
      <w:pPr>
        <w:tabs>
          <w:tab w:val="left" w:pos="1275"/>
        </w:tabs>
        <w:rPr>
          <w:rFonts w:hint="eastAsia" w:ascii="宋体" w:hAnsi="宋体" w:cs="宋体"/>
          <w:b/>
          <w:sz w:val="32"/>
          <w:szCs w:val="32"/>
        </w:rPr>
      </w:pPr>
    </w:p>
    <w:p w14:paraId="1B88BD0F">
      <w:pPr>
        <w:tabs>
          <w:tab w:val="left" w:pos="1275"/>
        </w:tabs>
        <w:rPr>
          <w:rFonts w:ascii="黑体" w:hAnsi="Times New Roman" w:eastAsia="黑体"/>
          <w:sz w:val="32"/>
          <w:szCs w:val="32"/>
        </w:rPr>
      </w:pPr>
      <w:r>
        <w:rPr>
          <w:rFonts w:hint="eastAsia" w:ascii="宋体" w:hAnsi="宋体" w:cs="宋体"/>
          <w:b/>
          <w:sz w:val="32"/>
          <w:szCs w:val="32"/>
        </w:rPr>
        <w:t xml:space="preserve">附表1： </w:t>
      </w:r>
      <w:r>
        <w:rPr>
          <w:rFonts w:hint="eastAsia" w:ascii="黑体" w:hAnsi="Times New Roman" w:eastAsia="黑体"/>
          <w:sz w:val="32"/>
          <w:szCs w:val="32"/>
        </w:rPr>
        <w:t>报价表</w:t>
      </w:r>
    </w:p>
    <w:p w14:paraId="77DC3F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山东莱钢环友化工能源有限公司</w:t>
      </w:r>
    </w:p>
    <w:p w14:paraId="01E678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bCs/>
          <w:sz w:val="32"/>
          <w:szCs w:val="32"/>
        </w:rPr>
      </w:pPr>
      <w:r>
        <w:rPr>
          <w:rFonts w:hint="eastAsia" w:ascii="方正小标宋简体" w:hAnsi="方正小标宋简体" w:eastAsia="方正小标宋简体" w:cs="方正小标宋简体"/>
          <w:sz w:val="32"/>
          <w:szCs w:val="32"/>
          <w:lang w:val="en-US" w:eastAsia="zh-CN"/>
        </w:rPr>
        <w:t>含苯类物质汽车</w:t>
      </w:r>
      <w:r>
        <w:rPr>
          <w:rFonts w:hint="eastAsia" w:ascii="方正小标宋简体" w:hAnsi="方正小标宋简体" w:eastAsia="方正小标宋简体" w:cs="方正小标宋简体"/>
          <w:sz w:val="32"/>
          <w:szCs w:val="32"/>
        </w:rPr>
        <w:t>运输</w:t>
      </w:r>
      <w:r>
        <w:rPr>
          <w:rFonts w:hint="eastAsia" w:ascii="方正小标宋简体" w:hAnsi="方正小标宋简体" w:eastAsia="方正小标宋简体" w:cs="方正小标宋简体"/>
          <w:sz w:val="32"/>
          <w:szCs w:val="32"/>
          <w:lang w:eastAsia="zh-CN"/>
        </w:rPr>
        <w:t>项目</w:t>
      </w:r>
      <w:r>
        <w:rPr>
          <w:rFonts w:hint="eastAsia" w:ascii="方正小标宋简体" w:hAnsi="方正小标宋简体" w:eastAsia="方正小标宋简体"/>
          <w:bCs/>
          <w:sz w:val="32"/>
          <w:szCs w:val="32"/>
        </w:rPr>
        <w:t>报价表</w:t>
      </w:r>
    </w:p>
    <w:tbl>
      <w:tblPr>
        <w:tblStyle w:val="6"/>
        <w:tblW w:w="8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3"/>
        <w:gridCol w:w="2894"/>
        <w:gridCol w:w="2288"/>
        <w:gridCol w:w="1360"/>
        <w:gridCol w:w="1112"/>
      </w:tblGrid>
      <w:tr w14:paraId="14C9D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223" w:type="dxa"/>
            <w:vAlign w:val="center"/>
          </w:tcPr>
          <w:p w14:paraId="26964E45">
            <w:pPr>
              <w:pStyle w:val="74"/>
              <w:keepNext w:val="0"/>
              <w:keepLines w:val="0"/>
              <w:pageBreakBefore w:val="0"/>
              <w:widowControl w:val="0"/>
              <w:kinsoku/>
              <w:wordWrap/>
              <w:overflowPunct/>
              <w:topLinePunct w:val="0"/>
              <w:autoSpaceDE/>
              <w:autoSpaceDN/>
              <w:bidi w:val="0"/>
              <w:adjustRightInd/>
              <w:snapToGrid/>
              <w:spacing w:before="0" w:line="240" w:lineRule="auto"/>
              <w:ind w:left="37" w:right="147" w:rightChars="7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运输货物</w:t>
            </w:r>
            <w:r>
              <w:rPr>
                <w:rFonts w:hint="eastAsia" w:ascii="宋体" w:hAnsi="宋体" w:eastAsia="宋体" w:cs="宋体"/>
                <w:sz w:val="24"/>
                <w:szCs w:val="24"/>
                <w:lang w:eastAsia="zh-CN"/>
              </w:rPr>
              <w:t>名称</w:t>
            </w:r>
          </w:p>
        </w:tc>
        <w:tc>
          <w:tcPr>
            <w:tcW w:w="2894" w:type="dxa"/>
            <w:vAlign w:val="center"/>
          </w:tcPr>
          <w:p w14:paraId="29A84F12">
            <w:pPr>
              <w:pStyle w:val="74"/>
              <w:keepNext w:val="0"/>
              <w:keepLines w:val="0"/>
              <w:pageBreakBefore w:val="0"/>
              <w:widowControl w:val="0"/>
              <w:kinsoku/>
              <w:wordWrap/>
              <w:overflowPunct/>
              <w:topLinePunct w:val="0"/>
              <w:autoSpaceDE/>
              <w:autoSpaceDN/>
              <w:bidi w:val="0"/>
              <w:adjustRightInd/>
              <w:snapToGrid/>
              <w:spacing w:before="0" w:line="240" w:lineRule="auto"/>
              <w:ind w:left="167" w:right="157"/>
              <w:jc w:val="center"/>
              <w:textAlignment w:val="auto"/>
              <w:rPr>
                <w:rFonts w:ascii="宋体" w:hAnsi="宋体" w:eastAsia="宋体" w:cs="宋体"/>
                <w:sz w:val="24"/>
                <w:szCs w:val="24"/>
              </w:rPr>
            </w:pPr>
            <w:r>
              <w:rPr>
                <w:rFonts w:hint="eastAsia" w:ascii="宋体" w:hAnsi="宋体" w:eastAsia="宋体" w:cs="宋体"/>
                <w:sz w:val="24"/>
                <w:szCs w:val="24"/>
              </w:rPr>
              <w:t>起运地</w:t>
            </w:r>
          </w:p>
        </w:tc>
        <w:tc>
          <w:tcPr>
            <w:tcW w:w="2288" w:type="dxa"/>
            <w:vAlign w:val="center"/>
          </w:tcPr>
          <w:p w14:paraId="4DD23086">
            <w:pPr>
              <w:pStyle w:val="74"/>
              <w:keepNext w:val="0"/>
              <w:keepLines w:val="0"/>
              <w:pageBreakBefore w:val="0"/>
              <w:widowControl w:val="0"/>
              <w:kinsoku/>
              <w:wordWrap/>
              <w:overflowPunct/>
              <w:topLinePunct w:val="0"/>
              <w:autoSpaceDE/>
              <w:autoSpaceDN/>
              <w:bidi w:val="0"/>
              <w:adjustRightInd/>
              <w:snapToGrid/>
              <w:spacing w:before="0" w:line="240" w:lineRule="auto"/>
              <w:ind w:left="85" w:right="75"/>
              <w:jc w:val="center"/>
              <w:textAlignment w:val="auto"/>
              <w:rPr>
                <w:rFonts w:ascii="宋体" w:hAnsi="宋体" w:eastAsia="宋体" w:cs="宋体"/>
                <w:sz w:val="24"/>
                <w:szCs w:val="24"/>
              </w:rPr>
            </w:pPr>
            <w:r>
              <w:rPr>
                <w:rFonts w:hint="eastAsia" w:ascii="宋体" w:hAnsi="宋体" w:eastAsia="宋体" w:cs="宋体"/>
                <w:sz w:val="24"/>
                <w:szCs w:val="24"/>
              </w:rPr>
              <w:t>目的地</w:t>
            </w:r>
          </w:p>
        </w:tc>
        <w:tc>
          <w:tcPr>
            <w:tcW w:w="1360" w:type="dxa"/>
            <w:vAlign w:val="center"/>
          </w:tcPr>
          <w:p w14:paraId="392A0E6F">
            <w:pPr>
              <w:pStyle w:val="74"/>
              <w:keepNext w:val="0"/>
              <w:keepLines w:val="0"/>
              <w:pageBreakBefore w:val="0"/>
              <w:widowControl w:val="0"/>
              <w:kinsoku/>
              <w:wordWrap/>
              <w:overflowPunct/>
              <w:topLinePunct w:val="0"/>
              <w:autoSpaceDE/>
              <w:autoSpaceDN/>
              <w:bidi w:val="0"/>
              <w:adjustRightInd/>
              <w:snapToGrid/>
              <w:spacing w:before="0" w:line="240" w:lineRule="auto"/>
              <w:ind w:left="125"/>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w:t>
            </w:r>
          </w:p>
          <w:p w14:paraId="3352F2D4">
            <w:pPr>
              <w:pStyle w:val="74"/>
              <w:keepNext w:val="0"/>
              <w:keepLines w:val="0"/>
              <w:pageBreakBefore w:val="0"/>
              <w:widowControl w:val="0"/>
              <w:kinsoku/>
              <w:wordWrap/>
              <w:overflowPunct/>
              <w:topLinePunct w:val="0"/>
              <w:autoSpaceDE/>
              <w:autoSpaceDN/>
              <w:bidi w:val="0"/>
              <w:adjustRightInd/>
              <w:snapToGrid/>
              <w:spacing w:before="0" w:line="240" w:lineRule="auto"/>
              <w:ind w:left="125"/>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lang w:val="en-US" w:eastAsia="zh-CN"/>
              </w:rPr>
              <w:t>/</w:t>
            </w:r>
            <w:r>
              <w:rPr>
                <w:rFonts w:hint="eastAsia" w:ascii="宋体" w:hAnsi="宋体" w:eastAsia="宋体" w:cs="宋体"/>
                <w:sz w:val="24"/>
                <w:szCs w:val="24"/>
              </w:rPr>
              <w:t>吨）</w:t>
            </w:r>
          </w:p>
        </w:tc>
        <w:tc>
          <w:tcPr>
            <w:tcW w:w="1112" w:type="dxa"/>
            <w:vAlign w:val="center"/>
          </w:tcPr>
          <w:p w14:paraId="77A998D4">
            <w:pPr>
              <w:pStyle w:val="74"/>
              <w:keepNext w:val="0"/>
              <w:keepLines w:val="0"/>
              <w:pageBreakBefore w:val="0"/>
              <w:widowControl w:val="0"/>
              <w:kinsoku/>
              <w:wordWrap/>
              <w:overflowPunct/>
              <w:topLinePunct w:val="0"/>
              <w:autoSpaceDE/>
              <w:autoSpaceDN/>
              <w:bidi w:val="0"/>
              <w:adjustRightInd/>
              <w:snapToGrid/>
              <w:spacing w:before="0" w:line="240" w:lineRule="auto"/>
              <w:ind w:left="125"/>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备注</w:t>
            </w:r>
          </w:p>
        </w:tc>
      </w:tr>
      <w:tr w14:paraId="05E3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1223" w:type="dxa"/>
            <w:vAlign w:val="center"/>
          </w:tcPr>
          <w:p w14:paraId="6B06D69E">
            <w:pPr>
              <w:pStyle w:val="74"/>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粗苯</w:t>
            </w:r>
          </w:p>
        </w:tc>
        <w:tc>
          <w:tcPr>
            <w:tcW w:w="2894" w:type="dxa"/>
            <w:vAlign w:val="center"/>
          </w:tcPr>
          <w:p w14:paraId="346F01F3">
            <w:pPr>
              <w:pStyle w:val="74"/>
              <w:keepNext w:val="0"/>
              <w:keepLines w:val="0"/>
              <w:pageBreakBefore w:val="0"/>
              <w:widowControl w:val="0"/>
              <w:kinsoku/>
              <w:wordWrap/>
              <w:overflowPunct/>
              <w:topLinePunct w:val="0"/>
              <w:autoSpaceDE/>
              <w:autoSpaceDN/>
              <w:bidi w:val="0"/>
              <w:adjustRightInd/>
              <w:snapToGrid/>
              <w:spacing w:before="0" w:line="280" w:lineRule="exact"/>
              <w:ind w:left="167" w:leftChars="0" w:right="157" w:righ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山钢集团日照有限公司金海分公司（日照市东港区临钢路1号）</w:t>
            </w:r>
          </w:p>
        </w:tc>
        <w:tc>
          <w:tcPr>
            <w:tcW w:w="2288" w:type="dxa"/>
            <w:vAlign w:val="center"/>
          </w:tcPr>
          <w:p w14:paraId="5FB4EB25">
            <w:pPr>
              <w:pStyle w:val="74"/>
              <w:keepNext w:val="0"/>
              <w:keepLines w:val="0"/>
              <w:pageBreakBefore w:val="0"/>
              <w:widowControl w:val="0"/>
              <w:kinsoku/>
              <w:wordWrap/>
              <w:overflowPunct/>
              <w:topLinePunct w:val="0"/>
              <w:autoSpaceDE/>
              <w:autoSpaceDN/>
              <w:bidi w:val="0"/>
              <w:adjustRightInd/>
              <w:snapToGrid/>
              <w:spacing w:before="0" w:line="280" w:lineRule="exact"/>
              <w:ind w:left="85" w:leftChars="0" w:right="75" w:righ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山东莱钢环友化工能源有限公司（济南市钢城区艾山街道九龙大街135号）</w:t>
            </w:r>
          </w:p>
        </w:tc>
        <w:tc>
          <w:tcPr>
            <w:tcW w:w="1360" w:type="dxa"/>
            <w:vAlign w:val="center"/>
          </w:tcPr>
          <w:p w14:paraId="13DA198A">
            <w:pPr>
              <w:pStyle w:val="74"/>
              <w:keepNext w:val="0"/>
              <w:keepLines w:val="0"/>
              <w:pageBreakBefore w:val="0"/>
              <w:widowControl w:val="0"/>
              <w:kinsoku/>
              <w:wordWrap/>
              <w:overflowPunct/>
              <w:topLinePunct w:val="0"/>
              <w:autoSpaceDE/>
              <w:autoSpaceDN/>
              <w:bidi w:val="0"/>
              <w:adjustRightInd/>
              <w:snapToGrid/>
              <w:spacing w:before="0" w:line="240" w:lineRule="auto"/>
              <w:ind w:left="100" w:right="94"/>
              <w:jc w:val="center"/>
              <w:textAlignment w:val="auto"/>
              <w:rPr>
                <w:rFonts w:hint="default" w:ascii="宋体" w:hAnsi="宋体" w:eastAsia="宋体" w:cs="宋体"/>
                <w:sz w:val="24"/>
                <w:szCs w:val="24"/>
                <w:lang w:val="en-US" w:eastAsia="zh-CN"/>
              </w:rPr>
            </w:pPr>
          </w:p>
        </w:tc>
        <w:tc>
          <w:tcPr>
            <w:tcW w:w="1112" w:type="dxa"/>
            <w:vAlign w:val="center"/>
          </w:tcPr>
          <w:p w14:paraId="6D1C8D96">
            <w:pPr>
              <w:pStyle w:val="74"/>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sz w:val="24"/>
                <w:szCs w:val="24"/>
                <w:lang w:val="en-US" w:eastAsia="zh-CN"/>
              </w:rPr>
            </w:pPr>
          </w:p>
        </w:tc>
      </w:tr>
      <w:tr w14:paraId="3E7F1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1223" w:type="dxa"/>
            <w:tcBorders>
              <w:top w:val="nil"/>
              <w:bottom w:val="nil"/>
            </w:tcBorders>
            <w:vAlign w:val="center"/>
          </w:tcPr>
          <w:p w14:paraId="4EC46768">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重苯</w:t>
            </w:r>
          </w:p>
        </w:tc>
        <w:tc>
          <w:tcPr>
            <w:tcW w:w="2894" w:type="dxa"/>
            <w:vAlign w:val="center"/>
          </w:tcPr>
          <w:p w14:paraId="357F636E">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山东莱钢环友化工能源有限公司（济南市钢城区艾山街道九龙大街135号）</w:t>
            </w:r>
          </w:p>
        </w:tc>
        <w:tc>
          <w:tcPr>
            <w:tcW w:w="2288" w:type="dxa"/>
            <w:vAlign w:val="center"/>
          </w:tcPr>
          <w:p w14:paraId="6FC0A4ED">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山钢股份炼铁厂焦化区（济南市钢城区双泉路56号）</w:t>
            </w:r>
          </w:p>
        </w:tc>
        <w:tc>
          <w:tcPr>
            <w:tcW w:w="1360" w:type="dxa"/>
            <w:vAlign w:val="center"/>
          </w:tcPr>
          <w:p w14:paraId="1A01C66E">
            <w:pPr>
              <w:pStyle w:val="74"/>
              <w:keepNext w:val="0"/>
              <w:keepLines w:val="0"/>
              <w:pageBreakBefore w:val="0"/>
              <w:widowControl w:val="0"/>
              <w:kinsoku/>
              <w:wordWrap/>
              <w:overflowPunct/>
              <w:topLinePunct w:val="0"/>
              <w:autoSpaceDE/>
              <w:autoSpaceDN/>
              <w:bidi w:val="0"/>
              <w:adjustRightInd/>
              <w:snapToGrid/>
              <w:spacing w:before="0" w:line="240" w:lineRule="auto"/>
              <w:ind w:left="100" w:right="94"/>
              <w:jc w:val="center"/>
              <w:textAlignment w:val="auto"/>
              <w:rPr>
                <w:rFonts w:hint="default" w:ascii="宋体" w:hAnsi="宋体" w:eastAsia="宋体" w:cs="宋体"/>
                <w:sz w:val="24"/>
                <w:szCs w:val="24"/>
                <w:lang w:val="en-US" w:eastAsia="zh-CN"/>
              </w:rPr>
            </w:pPr>
          </w:p>
        </w:tc>
        <w:tc>
          <w:tcPr>
            <w:tcW w:w="1112" w:type="dxa"/>
            <w:vAlign w:val="center"/>
          </w:tcPr>
          <w:p w14:paraId="6B92D30B">
            <w:pPr>
              <w:pStyle w:val="74"/>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sz w:val="24"/>
                <w:szCs w:val="24"/>
                <w:lang w:eastAsia="zh-CN"/>
              </w:rPr>
            </w:pPr>
          </w:p>
        </w:tc>
      </w:tr>
      <w:tr w14:paraId="15377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8877" w:type="dxa"/>
            <w:gridSpan w:val="5"/>
            <w:tcBorders>
              <w:top w:val="nil"/>
            </w:tcBorders>
            <w:vAlign w:val="center"/>
          </w:tcPr>
          <w:p w14:paraId="1B51AFD5">
            <w:pPr>
              <w:pStyle w:val="74"/>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报价不含税，承兑结算</w:t>
            </w:r>
          </w:p>
        </w:tc>
      </w:tr>
    </w:tbl>
    <w:p w14:paraId="2F3B8B39"/>
    <w:p w14:paraId="64FDFB97"/>
    <w:p w14:paraId="5F3B20B3"/>
    <w:p w14:paraId="1CFD666B"/>
    <w:p w14:paraId="2B5BDF1B"/>
    <w:p w14:paraId="1642A596"/>
    <w:p w14:paraId="0832759D"/>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5F095">
    <w:pPr>
      <w:pStyle w:val="4"/>
      <w:jc w:val="both"/>
      <w:rPr>
        <w:rFonts w:ascii="楷体_GB2312" w:hAnsi="宋体" w:eastAsia="楷体_GB2312" w:cs="楷体_GB2312"/>
        <w:b/>
        <w:bCs/>
        <w:i/>
        <w:iCs/>
        <w:sz w:val="24"/>
        <w:szCs w:val="24"/>
      </w:rPr>
    </w:pPr>
    <w:r>
      <w:rPr>
        <w:rFonts w:ascii="宋体"/>
        <w:b/>
        <w:bCs/>
        <w:sz w:val="36"/>
        <w:szCs w:val="36"/>
      </w:rPr>
      <w:drawing>
        <wp:inline distT="0" distB="0" distL="0" distR="0">
          <wp:extent cx="32385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342900"/>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w:t>
    </w:r>
    <w:r>
      <w:rPr>
        <w:rFonts w:hint="eastAsia" w:ascii="楷体_GB2312" w:hAnsi="宋体" w:eastAsia="楷体_GB2312" w:cs="楷体_GB2312"/>
        <w:b/>
        <w:bCs/>
        <w:i/>
        <w:iCs/>
        <w:sz w:val="24"/>
        <w:szCs w:val="24"/>
        <w:lang w:eastAsia="zh-CN"/>
      </w:rPr>
      <w:t>莱钢环友化工能源有</w:t>
    </w:r>
    <w:r>
      <w:rPr>
        <w:rFonts w:hint="eastAsia" w:ascii="楷体_GB2312" w:hAnsi="宋体" w:eastAsia="楷体_GB2312" w:cs="楷体_GB2312"/>
        <w:b/>
        <w:bCs/>
        <w:i/>
        <w:iCs/>
        <w:sz w:val="24"/>
        <w:szCs w:val="24"/>
      </w:rPr>
      <w:t>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C68D9"/>
    <w:multiLevelType w:val="singleLevel"/>
    <w:tmpl w:val="CAEC68D9"/>
    <w:lvl w:ilvl="0" w:tentative="0">
      <w:start w:val="4"/>
      <w:numFmt w:val="chineseCounting"/>
      <w:suff w:val="nothing"/>
      <w:lvlText w:val="%1、"/>
      <w:lvlJc w:val="left"/>
      <w:rPr>
        <w:rFonts w:hint="eastAsia"/>
      </w:rPr>
    </w:lvl>
  </w:abstractNum>
  <w:abstractNum w:abstractNumId="1">
    <w:nsid w:val="F8585B4E"/>
    <w:multiLevelType w:val="singleLevel"/>
    <w:tmpl w:val="F8585B4E"/>
    <w:lvl w:ilvl="0" w:tentative="0">
      <w:start w:val="1"/>
      <w:numFmt w:val="chineseCounting"/>
      <w:suff w:val="nothing"/>
      <w:lvlText w:val="（%1）"/>
      <w:lvlJc w:val="left"/>
      <w:pPr>
        <w:ind w:left="0" w:firstLine="420"/>
      </w:pPr>
      <w:rPr>
        <w:rFonts w:hint="eastAsia"/>
        <w:color w:val="auto"/>
      </w:rPr>
    </w:lvl>
  </w:abstractNum>
  <w:abstractNum w:abstractNumId="2">
    <w:nsid w:val="37C919EA"/>
    <w:multiLevelType w:val="singleLevel"/>
    <w:tmpl w:val="37C919EA"/>
    <w:lvl w:ilvl="0" w:tentative="0">
      <w:start w:val="1"/>
      <w:numFmt w:val="chineseCounting"/>
      <w:suff w:val="nothing"/>
      <w:lvlText w:val="（%1）"/>
      <w:lvlJc w:val="left"/>
      <w:pPr>
        <w:ind w:left="-10" w:firstLine="420"/>
      </w:pPr>
      <w:rPr>
        <w:rFonts w:hint="eastAsia"/>
      </w:rPr>
    </w:lvl>
  </w:abstractNum>
  <w:abstractNum w:abstractNumId="3">
    <w:nsid w:val="7A883A96"/>
    <w:multiLevelType w:val="singleLevel"/>
    <w:tmpl w:val="7A883A96"/>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MmU1MWQwOTU0ODA0ZGFlY2JmMGI4YmM0NjI2ZWUifQ=="/>
  </w:docVars>
  <w:rsids>
    <w:rsidRoot w:val="00AD192E"/>
    <w:rsid w:val="00030EA3"/>
    <w:rsid w:val="00071809"/>
    <w:rsid w:val="000B4697"/>
    <w:rsid w:val="000F3092"/>
    <w:rsid w:val="000F404C"/>
    <w:rsid w:val="00104F8E"/>
    <w:rsid w:val="00121F8E"/>
    <w:rsid w:val="001337B6"/>
    <w:rsid w:val="00135475"/>
    <w:rsid w:val="00167ECD"/>
    <w:rsid w:val="0018346E"/>
    <w:rsid w:val="001A3C1B"/>
    <w:rsid w:val="001B091D"/>
    <w:rsid w:val="001B614D"/>
    <w:rsid w:val="001D1847"/>
    <w:rsid w:val="0022318B"/>
    <w:rsid w:val="00237644"/>
    <w:rsid w:val="0024423A"/>
    <w:rsid w:val="00261599"/>
    <w:rsid w:val="00272CEC"/>
    <w:rsid w:val="00296B12"/>
    <w:rsid w:val="002C5182"/>
    <w:rsid w:val="002C52E0"/>
    <w:rsid w:val="00314C07"/>
    <w:rsid w:val="0034331F"/>
    <w:rsid w:val="003531C1"/>
    <w:rsid w:val="00362D89"/>
    <w:rsid w:val="00364166"/>
    <w:rsid w:val="00374E43"/>
    <w:rsid w:val="00405A09"/>
    <w:rsid w:val="004265C9"/>
    <w:rsid w:val="0044373E"/>
    <w:rsid w:val="00444720"/>
    <w:rsid w:val="00453F1B"/>
    <w:rsid w:val="004559C2"/>
    <w:rsid w:val="00473737"/>
    <w:rsid w:val="00491C9F"/>
    <w:rsid w:val="00493E05"/>
    <w:rsid w:val="00496902"/>
    <w:rsid w:val="004E0FA8"/>
    <w:rsid w:val="004E457F"/>
    <w:rsid w:val="0052395C"/>
    <w:rsid w:val="00581B5C"/>
    <w:rsid w:val="005935EA"/>
    <w:rsid w:val="005C5B19"/>
    <w:rsid w:val="005E33C2"/>
    <w:rsid w:val="005E3962"/>
    <w:rsid w:val="005F14A0"/>
    <w:rsid w:val="005F273D"/>
    <w:rsid w:val="00633A02"/>
    <w:rsid w:val="00644CA4"/>
    <w:rsid w:val="006609AA"/>
    <w:rsid w:val="006707C0"/>
    <w:rsid w:val="00687254"/>
    <w:rsid w:val="006B06BB"/>
    <w:rsid w:val="006B443E"/>
    <w:rsid w:val="006B72A5"/>
    <w:rsid w:val="00705C9A"/>
    <w:rsid w:val="007140EA"/>
    <w:rsid w:val="00716E61"/>
    <w:rsid w:val="00725064"/>
    <w:rsid w:val="007278A5"/>
    <w:rsid w:val="00744D55"/>
    <w:rsid w:val="00753696"/>
    <w:rsid w:val="00762F4E"/>
    <w:rsid w:val="007A6481"/>
    <w:rsid w:val="007C6DA7"/>
    <w:rsid w:val="007E3E16"/>
    <w:rsid w:val="007E79CC"/>
    <w:rsid w:val="007F6C03"/>
    <w:rsid w:val="007F751C"/>
    <w:rsid w:val="008254B8"/>
    <w:rsid w:val="00853C6C"/>
    <w:rsid w:val="00855F14"/>
    <w:rsid w:val="008720EE"/>
    <w:rsid w:val="008C2E6B"/>
    <w:rsid w:val="008C4BFF"/>
    <w:rsid w:val="008D3A2C"/>
    <w:rsid w:val="00914939"/>
    <w:rsid w:val="0091635C"/>
    <w:rsid w:val="009229D4"/>
    <w:rsid w:val="009366F3"/>
    <w:rsid w:val="009441E5"/>
    <w:rsid w:val="00946B10"/>
    <w:rsid w:val="00953328"/>
    <w:rsid w:val="0096635D"/>
    <w:rsid w:val="0097439B"/>
    <w:rsid w:val="00990663"/>
    <w:rsid w:val="009D53D1"/>
    <w:rsid w:val="009D675C"/>
    <w:rsid w:val="009E6486"/>
    <w:rsid w:val="00A12820"/>
    <w:rsid w:val="00A24597"/>
    <w:rsid w:val="00A27CBC"/>
    <w:rsid w:val="00AA2B0B"/>
    <w:rsid w:val="00AD192E"/>
    <w:rsid w:val="00B006CC"/>
    <w:rsid w:val="00B17887"/>
    <w:rsid w:val="00B22117"/>
    <w:rsid w:val="00B25461"/>
    <w:rsid w:val="00B30330"/>
    <w:rsid w:val="00B37130"/>
    <w:rsid w:val="00B463DA"/>
    <w:rsid w:val="00B51381"/>
    <w:rsid w:val="00BA5F51"/>
    <w:rsid w:val="00BE64B7"/>
    <w:rsid w:val="00BE6B41"/>
    <w:rsid w:val="00C32BBA"/>
    <w:rsid w:val="00C410BF"/>
    <w:rsid w:val="00C57636"/>
    <w:rsid w:val="00C75E25"/>
    <w:rsid w:val="00C90F7F"/>
    <w:rsid w:val="00CB493C"/>
    <w:rsid w:val="00D16F75"/>
    <w:rsid w:val="00D43596"/>
    <w:rsid w:val="00D50521"/>
    <w:rsid w:val="00D84158"/>
    <w:rsid w:val="00DA5B0E"/>
    <w:rsid w:val="00DB5EDD"/>
    <w:rsid w:val="00DD6269"/>
    <w:rsid w:val="00DE6AA5"/>
    <w:rsid w:val="00DF1221"/>
    <w:rsid w:val="00EA58D1"/>
    <w:rsid w:val="00EB6B25"/>
    <w:rsid w:val="00F0272B"/>
    <w:rsid w:val="00F03378"/>
    <w:rsid w:val="00F178E8"/>
    <w:rsid w:val="00F263B1"/>
    <w:rsid w:val="00F31398"/>
    <w:rsid w:val="00F329BA"/>
    <w:rsid w:val="00F73B43"/>
    <w:rsid w:val="00F82684"/>
    <w:rsid w:val="00FB40BC"/>
    <w:rsid w:val="00FC12F6"/>
    <w:rsid w:val="00FC69D1"/>
    <w:rsid w:val="00FD6672"/>
    <w:rsid w:val="0315639B"/>
    <w:rsid w:val="033314AF"/>
    <w:rsid w:val="0342159F"/>
    <w:rsid w:val="034B752A"/>
    <w:rsid w:val="037106CF"/>
    <w:rsid w:val="04505091"/>
    <w:rsid w:val="04937E91"/>
    <w:rsid w:val="054C2240"/>
    <w:rsid w:val="05515CC6"/>
    <w:rsid w:val="05530BCC"/>
    <w:rsid w:val="056C38DD"/>
    <w:rsid w:val="05A86320"/>
    <w:rsid w:val="076A6181"/>
    <w:rsid w:val="076E1A82"/>
    <w:rsid w:val="07E307EE"/>
    <w:rsid w:val="082930F6"/>
    <w:rsid w:val="08377C87"/>
    <w:rsid w:val="087B6B7D"/>
    <w:rsid w:val="08C21C9B"/>
    <w:rsid w:val="09581090"/>
    <w:rsid w:val="09C22C4F"/>
    <w:rsid w:val="0A6B2AD1"/>
    <w:rsid w:val="0A8B3180"/>
    <w:rsid w:val="0AF825AD"/>
    <w:rsid w:val="0AFE621A"/>
    <w:rsid w:val="0BF10BA7"/>
    <w:rsid w:val="0C9831A0"/>
    <w:rsid w:val="0C9860B8"/>
    <w:rsid w:val="0CE410C9"/>
    <w:rsid w:val="0D3540D8"/>
    <w:rsid w:val="0E46377B"/>
    <w:rsid w:val="0FAA088F"/>
    <w:rsid w:val="0FFD2436"/>
    <w:rsid w:val="102211BF"/>
    <w:rsid w:val="103D5E34"/>
    <w:rsid w:val="10476743"/>
    <w:rsid w:val="110A4283"/>
    <w:rsid w:val="126B351B"/>
    <w:rsid w:val="13496AB7"/>
    <w:rsid w:val="13611E59"/>
    <w:rsid w:val="13FA70E9"/>
    <w:rsid w:val="14DD4BC8"/>
    <w:rsid w:val="169F4829"/>
    <w:rsid w:val="16C46FE7"/>
    <w:rsid w:val="16E704A1"/>
    <w:rsid w:val="172049EF"/>
    <w:rsid w:val="17A76135"/>
    <w:rsid w:val="186E164B"/>
    <w:rsid w:val="189E5B83"/>
    <w:rsid w:val="197A5B01"/>
    <w:rsid w:val="198C7AA8"/>
    <w:rsid w:val="1A023DF9"/>
    <w:rsid w:val="1B82416E"/>
    <w:rsid w:val="1BD70F0E"/>
    <w:rsid w:val="1C0E4EC2"/>
    <w:rsid w:val="1C4C2DD0"/>
    <w:rsid w:val="1C5B3B57"/>
    <w:rsid w:val="1C9255FA"/>
    <w:rsid w:val="1D6E70D6"/>
    <w:rsid w:val="1E6B122A"/>
    <w:rsid w:val="1EEB7205"/>
    <w:rsid w:val="1EF63596"/>
    <w:rsid w:val="1F470500"/>
    <w:rsid w:val="1FFE5840"/>
    <w:rsid w:val="20376A66"/>
    <w:rsid w:val="208C47B5"/>
    <w:rsid w:val="20B63B8F"/>
    <w:rsid w:val="20FD05AB"/>
    <w:rsid w:val="21316D8A"/>
    <w:rsid w:val="216A69E1"/>
    <w:rsid w:val="21D32B8D"/>
    <w:rsid w:val="21E365EB"/>
    <w:rsid w:val="24123963"/>
    <w:rsid w:val="24D4050D"/>
    <w:rsid w:val="24E518FB"/>
    <w:rsid w:val="252B1E12"/>
    <w:rsid w:val="25752F33"/>
    <w:rsid w:val="25B2539E"/>
    <w:rsid w:val="265E5200"/>
    <w:rsid w:val="27F71638"/>
    <w:rsid w:val="2A1316AD"/>
    <w:rsid w:val="2A62312F"/>
    <w:rsid w:val="2A634612"/>
    <w:rsid w:val="2A834869"/>
    <w:rsid w:val="2AA52CEB"/>
    <w:rsid w:val="2AB85ACF"/>
    <w:rsid w:val="2BC73CAE"/>
    <w:rsid w:val="2C2B4480"/>
    <w:rsid w:val="2CB77449"/>
    <w:rsid w:val="2D845DAA"/>
    <w:rsid w:val="2DE7280C"/>
    <w:rsid w:val="2E1C1DAD"/>
    <w:rsid w:val="2F58713C"/>
    <w:rsid w:val="300701D9"/>
    <w:rsid w:val="304A36D9"/>
    <w:rsid w:val="30626F4B"/>
    <w:rsid w:val="30B0516F"/>
    <w:rsid w:val="311B4AA2"/>
    <w:rsid w:val="31994819"/>
    <w:rsid w:val="31BF1598"/>
    <w:rsid w:val="322F7E76"/>
    <w:rsid w:val="323068E5"/>
    <w:rsid w:val="32601632"/>
    <w:rsid w:val="334A24AB"/>
    <w:rsid w:val="33B36A61"/>
    <w:rsid w:val="33FB6E55"/>
    <w:rsid w:val="349D48AE"/>
    <w:rsid w:val="351A72AD"/>
    <w:rsid w:val="35650626"/>
    <w:rsid w:val="361E7DB5"/>
    <w:rsid w:val="3743343A"/>
    <w:rsid w:val="37FE7A36"/>
    <w:rsid w:val="392E425F"/>
    <w:rsid w:val="393C24D7"/>
    <w:rsid w:val="3A04583F"/>
    <w:rsid w:val="3BA21765"/>
    <w:rsid w:val="3C0A12C4"/>
    <w:rsid w:val="3C19178A"/>
    <w:rsid w:val="3C530DD9"/>
    <w:rsid w:val="3E3826A3"/>
    <w:rsid w:val="3E3C1F83"/>
    <w:rsid w:val="3EFA0B65"/>
    <w:rsid w:val="3F45735D"/>
    <w:rsid w:val="3F677511"/>
    <w:rsid w:val="402642D4"/>
    <w:rsid w:val="408815C2"/>
    <w:rsid w:val="40A73B8C"/>
    <w:rsid w:val="40BA4B7E"/>
    <w:rsid w:val="41A07C53"/>
    <w:rsid w:val="41BD4E8B"/>
    <w:rsid w:val="41FC5CEB"/>
    <w:rsid w:val="42076B60"/>
    <w:rsid w:val="432D5ADB"/>
    <w:rsid w:val="43625B18"/>
    <w:rsid w:val="43E739DF"/>
    <w:rsid w:val="442E3F67"/>
    <w:rsid w:val="443309A5"/>
    <w:rsid w:val="44842778"/>
    <w:rsid w:val="459D224C"/>
    <w:rsid w:val="47495932"/>
    <w:rsid w:val="478C2830"/>
    <w:rsid w:val="48C0506B"/>
    <w:rsid w:val="493604FC"/>
    <w:rsid w:val="493B1131"/>
    <w:rsid w:val="49663125"/>
    <w:rsid w:val="49877C7D"/>
    <w:rsid w:val="49CE6AF5"/>
    <w:rsid w:val="4B967555"/>
    <w:rsid w:val="4C72685D"/>
    <w:rsid w:val="4C927F2F"/>
    <w:rsid w:val="4C942A2A"/>
    <w:rsid w:val="4CC91CC9"/>
    <w:rsid w:val="4D4568A5"/>
    <w:rsid w:val="4DB82445"/>
    <w:rsid w:val="4DE343D9"/>
    <w:rsid w:val="4E041159"/>
    <w:rsid w:val="4FC72D0E"/>
    <w:rsid w:val="4FCA09F6"/>
    <w:rsid w:val="500D0C14"/>
    <w:rsid w:val="50A5712D"/>
    <w:rsid w:val="50BC7085"/>
    <w:rsid w:val="511D618F"/>
    <w:rsid w:val="5140185C"/>
    <w:rsid w:val="51413A5A"/>
    <w:rsid w:val="52D176B7"/>
    <w:rsid w:val="54396FBB"/>
    <w:rsid w:val="546F0F19"/>
    <w:rsid w:val="54A4666B"/>
    <w:rsid w:val="558D3998"/>
    <w:rsid w:val="56862083"/>
    <w:rsid w:val="568B1031"/>
    <w:rsid w:val="56CE31FA"/>
    <w:rsid w:val="56F83FB1"/>
    <w:rsid w:val="578A642E"/>
    <w:rsid w:val="57A14D26"/>
    <w:rsid w:val="57CA6432"/>
    <w:rsid w:val="59943AE2"/>
    <w:rsid w:val="5ABD2A6D"/>
    <w:rsid w:val="5BB450CB"/>
    <w:rsid w:val="5BD638F5"/>
    <w:rsid w:val="5C09599F"/>
    <w:rsid w:val="5C93212C"/>
    <w:rsid w:val="5E4B3F43"/>
    <w:rsid w:val="5E5638F3"/>
    <w:rsid w:val="5E6D1EF9"/>
    <w:rsid w:val="5EE169FB"/>
    <w:rsid w:val="5F4C1567"/>
    <w:rsid w:val="5F686700"/>
    <w:rsid w:val="5F6C789E"/>
    <w:rsid w:val="5FD14C2E"/>
    <w:rsid w:val="60B5352F"/>
    <w:rsid w:val="61ED25FF"/>
    <w:rsid w:val="625008DB"/>
    <w:rsid w:val="628E1E17"/>
    <w:rsid w:val="636B4B17"/>
    <w:rsid w:val="63E70537"/>
    <w:rsid w:val="643D2A1D"/>
    <w:rsid w:val="64941D2D"/>
    <w:rsid w:val="651954EB"/>
    <w:rsid w:val="655406FC"/>
    <w:rsid w:val="665135D2"/>
    <w:rsid w:val="66E015D3"/>
    <w:rsid w:val="66F80C8A"/>
    <w:rsid w:val="67B327A5"/>
    <w:rsid w:val="67FE4AE9"/>
    <w:rsid w:val="68260E02"/>
    <w:rsid w:val="686E2C22"/>
    <w:rsid w:val="68DD3617"/>
    <w:rsid w:val="693365A4"/>
    <w:rsid w:val="69887333"/>
    <w:rsid w:val="699740CB"/>
    <w:rsid w:val="6A2F2E0D"/>
    <w:rsid w:val="6A647785"/>
    <w:rsid w:val="6A7F419F"/>
    <w:rsid w:val="6B226EDE"/>
    <w:rsid w:val="6B28575B"/>
    <w:rsid w:val="6B3D425E"/>
    <w:rsid w:val="6B6B024B"/>
    <w:rsid w:val="6B837F39"/>
    <w:rsid w:val="6BB3005F"/>
    <w:rsid w:val="6C272A13"/>
    <w:rsid w:val="6D1E19F5"/>
    <w:rsid w:val="6D813BAB"/>
    <w:rsid w:val="6DF378EF"/>
    <w:rsid w:val="6DF67AF7"/>
    <w:rsid w:val="6E8E056B"/>
    <w:rsid w:val="6EA76C18"/>
    <w:rsid w:val="6F11681F"/>
    <w:rsid w:val="6F152DFC"/>
    <w:rsid w:val="6F514500"/>
    <w:rsid w:val="6F6170C9"/>
    <w:rsid w:val="6F83091E"/>
    <w:rsid w:val="6FC5708D"/>
    <w:rsid w:val="6FE85B92"/>
    <w:rsid w:val="7079133E"/>
    <w:rsid w:val="70BF7CCC"/>
    <w:rsid w:val="70E57BE1"/>
    <w:rsid w:val="70EE1BE6"/>
    <w:rsid w:val="70F8551E"/>
    <w:rsid w:val="72DD062F"/>
    <w:rsid w:val="73A778CB"/>
    <w:rsid w:val="73CE218C"/>
    <w:rsid w:val="747B5F04"/>
    <w:rsid w:val="749679D6"/>
    <w:rsid w:val="751F2436"/>
    <w:rsid w:val="751F45B6"/>
    <w:rsid w:val="759407F3"/>
    <w:rsid w:val="75956274"/>
    <w:rsid w:val="75B23626"/>
    <w:rsid w:val="76446C05"/>
    <w:rsid w:val="775B6461"/>
    <w:rsid w:val="77706F73"/>
    <w:rsid w:val="7771620A"/>
    <w:rsid w:val="77FB1720"/>
    <w:rsid w:val="782F723D"/>
    <w:rsid w:val="795E1CC2"/>
    <w:rsid w:val="7A443E3D"/>
    <w:rsid w:val="7A7E2FD8"/>
    <w:rsid w:val="7B0018DF"/>
    <w:rsid w:val="7B613E6F"/>
    <w:rsid w:val="7B7C6C2D"/>
    <w:rsid w:val="7BC54AC9"/>
    <w:rsid w:val="7BD51D02"/>
    <w:rsid w:val="7C2D424A"/>
    <w:rsid w:val="7C6748E6"/>
    <w:rsid w:val="7D90253D"/>
    <w:rsid w:val="7E095516"/>
    <w:rsid w:val="7EB34D63"/>
    <w:rsid w:val="7ED95BF4"/>
    <w:rsid w:val="7FA77F4C"/>
    <w:rsid w:val="7FFB4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9"/>
    <w:semiHidden/>
    <w:unhideWhenUsed/>
    <w:qFormat/>
    <w:uiPriority w:val="99"/>
    <w:rPr>
      <w:sz w:val="18"/>
      <w:szCs w:val="18"/>
    </w:rPr>
  </w:style>
  <w:style w:type="paragraph" w:styleId="3">
    <w:name w:val="footer"/>
    <w:basedOn w:val="1"/>
    <w:link w:val="20"/>
    <w:unhideWhenUsed/>
    <w:qFormat/>
    <w:uiPriority w:val="99"/>
    <w:pPr>
      <w:tabs>
        <w:tab w:val="center" w:pos="4153"/>
        <w:tab w:val="right" w:pos="8306"/>
      </w:tabs>
      <w:snapToGrid w:val="0"/>
      <w:jc w:val="left"/>
    </w:pPr>
    <w:rPr>
      <w:sz w:val="18"/>
      <w:szCs w:val="18"/>
    </w:rPr>
  </w:style>
  <w:style w:type="paragraph" w:styleId="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style>
  <w:style w:type="character" w:styleId="10">
    <w:name w:val="FollowedHyperlink"/>
    <w:basedOn w:val="8"/>
    <w:semiHidden/>
    <w:unhideWhenUsed/>
    <w:qFormat/>
    <w:uiPriority w:val="99"/>
    <w:rPr>
      <w:color w:val="0066CC"/>
      <w:u w:val="none"/>
    </w:rPr>
  </w:style>
  <w:style w:type="character" w:styleId="11">
    <w:name w:val="Emphasis"/>
    <w:basedOn w:val="8"/>
    <w:qFormat/>
    <w:uiPriority w:val="20"/>
  </w:style>
  <w:style w:type="character" w:styleId="12">
    <w:name w:val="HTML Definition"/>
    <w:basedOn w:val="8"/>
    <w:semiHidden/>
    <w:unhideWhenUsed/>
    <w:qFormat/>
    <w:uiPriority w:val="99"/>
  </w:style>
  <w:style w:type="character" w:styleId="13">
    <w:name w:val="HTML Variable"/>
    <w:basedOn w:val="8"/>
    <w:semiHidden/>
    <w:unhideWhenUsed/>
    <w:qFormat/>
    <w:uiPriority w:val="99"/>
  </w:style>
  <w:style w:type="character" w:styleId="14">
    <w:name w:val="Hyperlink"/>
    <w:basedOn w:val="8"/>
    <w:qFormat/>
    <w:uiPriority w:val="99"/>
    <w:rPr>
      <w:color w:val="0066CC"/>
      <w:u w:val="none"/>
    </w:rPr>
  </w:style>
  <w:style w:type="character" w:styleId="15">
    <w:name w:val="HTML Code"/>
    <w:basedOn w:val="8"/>
    <w:semiHidden/>
    <w:unhideWhenUsed/>
    <w:qFormat/>
    <w:uiPriority w:val="99"/>
    <w:rPr>
      <w:rFonts w:ascii="Consolas" w:hAnsi="Consolas" w:eastAsia="Consolas" w:cs="Consolas"/>
      <w:color w:val="C7254E"/>
      <w:sz w:val="21"/>
      <w:szCs w:val="21"/>
      <w:shd w:val="clear" w:fill="F9F2F4"/>
    </w:rPr>
  </w:style>
  <w:style w:type="character" w:styleId="16">
    <w:name w:val="HTML Cite"/>
    <w:basedOn w:val="8"/>
    <w:semiHidden/>
    <w:unhideWhenUsed/>
    <w:qFormat/>
    <w:uiPriority w:val="99"/>
  </w:style>
  <w:style w:type="character" w:styleId="17">
    <w:name w:val="HTML Keyboard"/>
    <w:basedOn w:val="8"/>
    <w:semiHidden/>
    <w:unhideWhenUsed/>
    <w:qFormat/>
    <w:uiPriority w:val="99"/>
    <w:rPr>
      <w:rFonts w:hint="default" w:ascii="serif" w:hAnsi="serif" w:eastAsia="serif" w:cs="serif"/>
      <w:sz w:val="21"/>
      <w:szCs w:val="21"/>
    </w:rPr>
  </w:style>
  <w:style w:type="character" w:styleId="18">
    <w:name w:val="HTML Sample"/>
    <w:basedOn w:val="8"/>
    <w:semiHidden/>
    <w:unhideWhenUsed/>
    <w:qFormat/>
    <w:uiPriority w:val="99"/>
    <w:rPr>
      <w:rFonts w:ascii="serif" w:hAnsi="serif" w:eastAsia="serif" w:cs="serif"/>
      <w:sz w:val="21"/>
      <w:szCs w:val="21"/>
    </w:rPr>
  </w:style>
  <w:style w:type="character" w:customStyle="1" w:styleId="19">
    <w:name w:val="页眉 Char"/>
    <w:basedOn w:val="8"/>
    <w:link w:val="4"/>
    <w:qFormat/>
    <w:uiPriority w:val="0"/>
    <w:rPr>
      <w:rFonts w:ascii="Calibri" w:hAnsi="Calibri" w:eastAsia="宋体" w:cs="Times New Roman"/>
      <w:sz w:val="18"/>
      <w:szCs w:val="18"/>
    </w:rPr>
  </w:style>
  <w:style w:type="character" w:customStyle="1" w:styleId="20">
    <w:name w:val="页脚 Char"/>
    <w:basedOn w:val="8"/>
    <w:link w:val="3"/>
    <w:qFormat/>
    <w:uiPriority w:val="99"/>
    <w:rPr>
      <w:rFonts w:ascii="Calibri" w:hAnsi="Calibri" w:eastAsia="宋体" w:cs="Times New Roman"/>
      <w:sz w:val="18"/>
      <w:szCs w:val="18"/>
    </w:rPr>
  </w:style>
  <w:style w:type="paragraph" w:styleId="21">
    <w:name w:val="List Paragraph"/>
    <w:basedOn w:val="1"/>
    <w:qFormat/>
    <w:uiPriority w:val="34"/>
    <w:pPr>
      <w:ind w:firstLine="420" w:firstLineChars="200"/>
    </w:pPr>
  </w:style>
  <w:style w:type="paragraph" w:customStyle="1" w:styleId="2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4">
    <w:name w:val="font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5">
    <w:name w:val="font2"/>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6">
    <w:name w:val="font3"/>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7">
    <w:name w:val="font4"/>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8">
    <w:name w:val="et2"/>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9">
    <w:name w:val="et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30">
    <w:name w:val="et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1">
    <w:name w:val="et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2">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3">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rPr>
  </w:style>
  <w:style w:type="paragraph" w:customStyle="1" w:styleId="34">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5">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2"/>
      <w:szCs w:val="22"/>
    </w:rPr>
  </w:style>
  <w:style w:type="paragraph" w:customStyle="1" w:styleId="36">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7">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8">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character" w:customStyle="1" w:styleId="39">
    <w:name w:val="批注框文本 Char"/>
    <w:basedOn w:val="8"/>
    <w:link w:val="2"/>
    <w:semiHidden/>
    <w:qFormat/>
    <w:uiPriority w:val="99"/>
    <w:rPr>
      <w:rFonts w:ascii="Calibri" w:hAnsi="Calibri"/>
      <w:kern w:val="2"/>
      <w:sz w:val="18"/>
      <w:szCs w:val="18"/>
    </w:rPr>
  </w:style>
  <w:style w:type="character" w:customStyle="1" w:styleId="40">
    <w:name w:val="uploadify-button-text"/>
    <w:basedOn w:val="8"/>
    <w:qFormat/>
    <w:uiPriority w:val="0"/>
  </w:style>
  <w:style w:type="character" w:customStyle="1" w:styleId="41">
    <w:name w:val="inside-toolbar"/>
    <w:basedOn w:val="8"/>
    <w:qFormat/>
    <w:uiPriority w:val="0"/>
  </w:style>
  <w:style w:type="character" w:customStyle="1" w:styleId="42">
    <w:name w:val="signin"/>
    <w:basedOn w:val="8"/>
    <w:qFormat/>
    <w:uiPriority w:val="0"/>
  </w:style>
  <w:style w:type="character" w:customStyle="1" w:styleId="43">
    <w:name w:val="not-empty"/>
    <w:basedOn w:val="8"/>
    <w:qFormat/>
    <w:uiPriority w:val="0"/>
  </w:style>
  <w:style w:type="character" w:customStyle="1" w:styleId="44">
    <w:name w:val="number10"/>
    <w:basedOn w:val="8"/>
    <w:qFormat/>
    <w:uiPriority w:val="0"/>
    <w:rPr>
      <w:color w:val="FFFFFF"/>
    </w:rPr>
  </w:style>
  <w:style w:type="character" w:customStyle="1" w:styleId="45">
    <w:name w:val="number11"/>
    <w:basedOn w:val="8"/>
    <w:qFormat/>
    <w:uiPriority w:val="0"/>
    <w:rPr>
      <w:rFonts w:ascii="Arial" w:hAnsi="Arial" w:cs="Arial"/>
      <w:color w:val="AAAAAA"/>
      <w:sz w:val="16"/>
      <w:szCs w:val="16"/>
    </w:rPr>
  </w:style>
  <w:style w:type="character" w:customStyle="1" w:styleId="46">
    <w:name w:val="number12"/>
    <w:basedOn w:val="8"/>
    <w:qFormat/>
    <w:uiPriority w:val="0"/>
  </w:style>
  <w:style w:type="character" w:customStyle="1" w:styleId="47">
    <w:name w:val="number13"/>
    <w:basedOn w:val="8"/>
    <w:qFormat/>
    <w:uiPriority w:val="0"/>
    <w:rPr>
      <w:color w:val="CCCCCC"/>
    </w:rPr>
  </w:style>
  <w:style w:type="character" w:customStyle="1" w:styleId="48">
    <w:name w:val="number14"/>
    <w:basedOn w:val="8"/>
    <w:qFormat/>
    <w:uiPriority w:val="0"/>
    <w:rPr>
      <w:sz w:val="16"/>
      <w:szCs w:val="16"/>
    </w:rPr>
  </w:style>
  <w:style w:type="character" w:customStyle="1" w:styleId="49">
    <w:name w:val="l-btn-left"/>
    <w:basedOn w:val="8"/>
    <w:qFormat/>
    <w:uiPriority w:val="0"/>
  </w:style>
  <w:style w:type="character" w:customStyle="1" w:styleId="50">
    <w:name w:val="l-btn-left1"/>
    <w:basedOn w:val="8"/>
    <w:qFormat/>
    <w:uiPriority w:val="0"/>
  </w:style>
  <w:style w:type="character" w:customStyle="1" w:styleId="51">
    <w:name w:val="l-btn-left2"/>
    <w:basedOn w:val="8"/>
    <w:qFormat/>
    <w:uiPriority w:val="0"/>
  </w:style>
  <w:style w:type="character" w:customStyle="1" w:styleId="52">
    <w:name w:val="l-btn-left3"/>
    <w:basedOn w:val="8"/>
    <w:qFormat/>
    <w:uiPriority w:val="0"/>
  </w:style>
  <w:style w:type="character" w:customStyle="1" w:styleId="53">
    <w:name w:val="l-btn-left4"/>
    <w:basedOn w:val="8"/>
    <w:qFormat/>
    <w:uiPriority w:val="0"/>
  </w:style>
  <w:style w:type="character" w:customStyle="1" w:styleId="54">
    <w:name w:val="active10"/>
    <w:basedOn w:val="8"/>
    <w:qFormat/>
    <w:uiPriority w:val="0"/>
  </w:style>
  <w:style w:type="character" w:customStyle="1" w:styleId="55">
    <w:name w:val="l-btn-text8"/>
    <w:basedOn w:val="8"/>
    <w:qFormat/>
    <w:uiPriority w:val="0"/>
  </w:style>
  <w:style w:type="character" w:customStyle="1" w:styleId="56">
    <w:name w:val="l-btn-text9"/>
    <w:basedOn w:val="8"/>
    <w:qFormat/>
    <w:uiPriority w:val="0"/>
    <w:rPr>
      <w:sz w:val="18"/>
      <w:szCs w:val="18"/>
    </w:rPr>
  </w:style>
  <w:style w:type="character" w:customStyle="1" w:styleId="57">
    <w:name w:val="l-btn-icon-left"/>
    <w:basedOn w:val="8"/>
    <w:qFormat/>
    <w:uiPriority w:val="0"/>
  </w:style>
  <w:style w:type="character" w:customStyle="1" w:styleId="58">
    <w:name w:val="l-btn-icon-right"/>
    <w:basedOn w:val="8"/>
    <w:qFormat/>
    <w:uiPriority w:val="0"/>
  </w:style>
  <w:style w:type="character" w:customStyle="1" w:styleId="59">
    <w:name w:val="l-btn-empty"/>
    <w:basedOn w:val="8"/>
    <w:qFormat/>
    <w:uiPriority w:val="0"/>
  </w:style>
  <w:style w:type="character" w:customStyle="1" w:styleId="60">
    <w:name w:val="not-empty2"/>
    <w:basedOn w:val="8"/>
    <w:qFormat/>
    <w:uiPriority w:val="0"/>
  </w:style>
  <w:style w:type="character" w:customStyle="1" w:styleId="61">
    <w:name w:val="inside-toolbar6"/>
    <w:basedOn w:val="8"/>
    <w:qFormat/>
    <w:uiPriority w:val="0"/>
  </w:style>
  <w:style w:type="character" w:customStyle="1" w:styleId="62">
    <w:name w:val="new"/>
    <w:basedOn w:val="8"/>
    <w:qFormat/>
    <w:uiPriority w:val="0"/>
  </w:style>
  <w:style w:type="character" w:customStyle="1" w:styleId="63">
    <w:name w:val="ui-icon35"/>
    <w:basedOn w:val="8"/>
    <w:qFormat/>
    <w:uiPriority w:val="0"/>
  </w:style>
  <w:style w:type="character" w:customStyle="1" w:styleId="64">
    <w:name w:val="ui-icon36"/>
    <w:basedOn w:val="8"/>
    <w:qFormat/>
    <w:uiPriority w:val="0"/>
  </w:style>
  <w:style w:type="character" w:customStyle="1" w:styleId="65">
    <w:name w:val="ui-icon37"/>
    <w:basedOn w:val="8"/>
    <w:qFormat/>
    <w:uiPriority w:val="0"/>
  </w:style>
  <w:style w:type="character" w:customStyle="1" w:styleId="66">
    <w:name w:val="ui-icon38"/>
    <w:basedOn w:val="8"/>
    <w:qFormat/>
    <w:uiPriority w:val="0"/>
  </w:style>
  <w:style w:type="paragraph" w:customStyle="1" w:styleId="67">
    <w:name w:val="_Style 66"/>
    <w:basedOn w:val="1"/>
    <w:next w:val="1"/>
    <w:qFormat/>
    <w:uiPriority w:val="0"/>
    <w:pPr>
      <w:pBdr>
        <w:bottom w:val="single" w:color="auto" w:sz="6" w:space="1"/>
      </w:pBdr>
      <w:jc w:val="center"/>
    </w:pPr>
    <w:rPr>
      <w:rFonts w:ascii="Arial" w:eastAsia="宋体"/>
      <w:vanish/>
      <w:sz w:val="16"/>
    </w:rPr>
  </w:style>
  <w:style w:type="paragraph" w:customStyle="1" w:styleId="68">
    <w:name w:val="_Style 67"/>
    <w:basedOn w:val="1"/>
    <w:next w:val="1"/>
    <w:qFormat/>
    <w:uiPriority w:val="0"/>
    <w:pPr>
      <w:pBdr>
        <w:top w:val="single" w:color="auto" w:sz="6" w:space="1"/>
      </w:pBdr>
      <w:jc w:val="center"/>
    </w:pPr>
    <w:rPr>
      <w:rFonts w:ascii="Arial" w:eastAsia="宋体"/>
      <w:vanish/>
      <w:sz w:val="16"/>
    </w:rPr>
  </w:style>
  <w:style w:type="character" w:customStyle="1" w:styleId="69">
    <w:name w:val="ui-icon39"/>
    <w:basedOn w:val="8"/>
    <w:qFormat/>
    <w:uiPriority w:val="0"/>
  </w:style>
  <w:style w:type="paragraph" w:customStyle="1" w:styleId="70">
    <w:name w:val="_Style 69"/>
    <w:basedOn w:val="1"/>
    <w:next w:val="1"/>
    <w:qFormat/>
    <w:uiPriority w:val="0"/>
    <w:pPr>
      <w:pBdr>
        <w:bottom w:val="single" w:color="auto" w:sz="6" w:space="1"/>
      </w:pBdr>
      <w:jc w:val="center"/>
    </w:pPr>
    <w:rPr>
      <w:rFonts w:ascii="Arial" w:eastAsia="宋体"/>
      <w:vanish/>
      <w:sz w:val="16"/>
    </w:rPr>
  </w:style>
  <w:style w:type="paragraph" w:customStyle="1" w:styleId="71">
    <w:name w:val="_Style 70"/>
    <w:basedOn w:val="1"/>
    <w:next w:val="1"/>
    <w:qFormat/>
    <w:uiPriority w:val="0"/>
    <w:pPr>
      <w:pBdr>
        <w:top w:val="single" w:color="auto" w:sz="6" w:space="1"/>
      </w:pBdr>
      <w:jc w:val="center"/>
    </w:pPr>
    <w:rPr>
      <w:rFonts w:ascii="Arial" w:eastAsia="宋体"/>
      <w:vanish/>
      <w:sz w:val="16"/>
    </w:rPr>
  </w:style>
  <w:style w:type="character" w:customStyle="1" w:styleId="72">
    <w:name w:val="font01"/>
    <w:basedOn w:val="8"/>
    <w:qFormat/>
    <w:uiPriority w:val="0"/>
    <w:rPr>
      <w:rFonts w:hint="eastAsia" w:ascii="宋体" w:hAnsi="宋体" w:eastAsia="宋体" w:cs="宋体"/>
      <w:color w:val="FF0000"/>
      <w:sz w:val="22"/>
      <w:szCs w:val="22"/>
      <w:u w:val="none"/>
    </w:rPr>
  </w:style>
  <w:style w:type="character" w:customStyle="1" w:styleId="73">
    <w:name w:val="font31"/>
    <w:basedOn w:val="8"/>
    <w:qFormat/>
    <w:uiPriority w:val="0"/>
    <w:rPr>
      <w:rFonts w:hint="eastAsia" w:ascii="宋体" w:hAnsi="宋体" w:eastAsia="宋体" w:cs="宋体"/>
      <w:color w:val="000000"/>
      <w:sz w:val="22"/>
      <w:szCs w:val="22"/>
      <w:u w:val="none"/>
    </w:rPr>
  </w:style>
  <w:style w:type="paragraph" w:customStyle="1" w:styleId="74">
    <w:name w:val="Table Paragraph"/>
    <w:basedOn w:val="1"/>
    <w:qFormat/>
    <w:uiPriority w:val="1"/>
    <w:pPr>
      <w:spacing w:before="18"/>
      <w:jc w:val="center"/>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LG</Company>
  <Pages>7</Pages>
  <Words>2871</Words>
  <Characters>2998</Characters>
  <Lines>28</Lines>
  <Paragraphs>8</Paragraphs>
  <TotalTime>31</TotalTime>
  <ScaleCrop>false</ScaleCrop>
  <LinksUpToDate>false</LinksUpToDate>
  <CharactersWithSpaces>3017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2020-06-12T11:36:00Z</dcterms:created>
  <dc:creator>宋文杰</dc:creator>
  <cp:lastModifiedBy>衣泳宇</cp:lastModifiedBy>
  <cp:lastPrinted>2022-01-28T03:40:00Z</cp:lastPrinted>
  <dcterms:modified xsi:type="dcterms:W3CDTF">2025-11-28T01:18:40Z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9E7A22D8053649A8BAEC641A8DAA2799</vt:lpwstr>
  </property>
  <property fmtid="{D5CDD505-2E9C-101B-9397-08002B2CF9AE}" pid="4" name="KSOTemplateDocerSaveRecord">
    <vt:lpwstr>eyJoZGlkIjoiZjYyMmU1MWQwOTU0ODA0ZGFlY2JmMGI4YmM0NjI2ZWUiLCJ1c2VySWQiOiIzODcyODk2MDkifQ==</vt:lpwstr>
  </property>
</Properties>
</file>