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2BBFB">
      <w:pPr>
        <w:pStyle w:val="3"/>
        <w:keepNext w:val="0"/>
        <w:keepLines w:val="0"/>
        <w:pageBreakBefore w:val="0"/>
        <w:widowControl w:val="0"/>
        <w:kinsoku/>
        <w:wordWrap/>
        <w:overflowPunct/>
        <w:topLinePunct w:val="0"/>
        <w:autoSpaceDE/>
        <w:autoSpaceDN/>
        <w:bidi w:val="0"/>
        <w:adjustRightInd/>
        <w:snapToGrid/>
        <w:spacing w:line="480" w:lineRule="auto"/>
        <w:jc w:val="center"/>
        <w:textAlignment w:val="auto"/>
        <w:rPr>
          <w:bCs w:val="0"/>
          <w:szCs w:val="20"/>
          <w:highlight w:val="none"/>
        </w:rPr>
      </w:pPr>
      <w:bookmarkStart w:id="5" w:name="_GoBack"/>
      <w:bookmarkEnd w:id="5"/>
      <w:bookmarkStart w:id="0" w:name="_Toc10295"/>
      <w:bookmarkStart w:id="1" w:name="_Toc3621"/>
      <w:bookmarkStart w:id="2" w:name="_Toc12954"/>
      <w:bookmarkStart w:id="3" w:name="_Toc71750252"/>
      <w:bookmarkStart w:id="4" w:name="_Toc5219"/>
      <w:r>
        <w:rPr>
          <w:rStyle w:val="61"/>
          <w:rFonts w:hint="eastAsia" w:ascii="Arial" w:hAnsi="Arial" w:cs="Times New Roman"/>
          <w:b/>
          <w:bCs/>
          <w:highlight w:val="none"/>
          <w:lang w:val="zh-CN" w:eastAsia="zh-CN" w:bidi="ar-SA"/>
        </w:rPr>
        <w:t>竞争性谈判公告</w:t>
      </w:r>
      <w:bookmarkEnd w:id="0"/>
      <w:bookmarkEnd w:id="1"/>
      <w:bookmarkEnd w:id="2"/>
    </w:p>
    <w:p w14:paraId="41D954E1">
      <w:pPr>
        <w:keepNext w:val="0"/>
        <w:keepLines w:val="0"/>
        <w:pageBreakBefore w:val="0"/>
        <w:widowControl w:val="0"/>
        <w:kinsoku/>
        <w:wordWrap/>
        <w:overflowPunct/>
        <w:topLinePunct w:val="0"/>
        <w:autoSpaceDE w:val="0"/>
        <w:autoSpaceDN w:val="0"/>
        <w:bidi w:val="0"/>
        <w:adjustRightInd w:val="0"/>
        <w:spacing w:line="440" w:lineRule="exact"/>
        <w:ind w:firstLine="487" w:firstLineChars="202"/>
        <w:textAlignment w:val="auto"/>
        <w:rPr>
          <w:rFonts w:ascii="宋体" w:hAnsi="宋体" w:cs="宋体"/>
          <w:b/>
          <w:color w:val="000000"/>
          <w:szCs w:val="24"/>
          <w:highlight w:val="none"/>
          <w:lang w:val="zh-CN"/>
        </w:rPr>
      </w:pPr>
      <w:r>
        <w:rPr>
          <w:rFonts w:hint="eastAsia" w:ascii="宋体" w:hAnsi="宋体" w:cs="宋体"/>
          <w:b/>
          <w:color w:val="000000"/>
          <w:szCs w:val="24"/>
          <w:highlight w:val="none"/>
          <w:lang w:val="zh-CN"/>
        </w:rPr>
        <w:t>1.采购条件</w:t>
      </w:r>
    </w:p>
    <w:p w14:paraId="7C750504">
      <w:pPr>
        <w:keepNext w:val="0"/>
        <w:keepLines w:val="0"/>
        <w:pageBreakBefore w:val="0"/>
        <w:widowControl w:val="0"/>
        <w:kinsoku/>
        <w:wordWrap/>
        <w:overflowPunct/>
        <w:topLinePunct w:val="0"/>
        <w:autoSpaceDE w:val="0"/>
        <w:autoSpaceDN w:val="0"/>
        <w:bidi w:val="0"/>
        <w:adjustRightInd w:val="0"/>
        <w:spacing w:line="440" w:lineRule="exact"/>
        <w:ind w:firstLine="484" w:firstLineChars="202"/>
        <w:textAlignment w:val="auto"/>
        <w:rPr>
          <w:rStyle w:val="78"/>
          <w:highlight w:val="none"/>
        </w:rPr>
      </w:pPr>
      <w:r>
        <w:rPr>
          <w:rFonts w:hint="eastAsia"/>
          <w:szCs w:val="24"/>
          <w:highlight w:val="none"/>
          <w:u w:val="single"/>
          <w:lang w:eastAsia="zh-CN"/>
        </w:rPr>
        <w:t>2025年</w:t>
      </w:r>
      <w:r>
        <w:rPr>
          <w:rFonts w:hint="eastAsia"/>
          <w:szCs w:val="24"/>
          <w:highlight w:val="none"/>
          <w:u w:val="single"/>
        </w:rPr>
        <w:t>度</w:t>
      </w:r>
      <w:r>
        <w:rPr>
          <w:rFonts w:hint="eastAsia"/>
          <w:szCs w:val="24"/>
          <w:highlight w:val="none"/>
          <w:u w:val="single"/>
          <w:lang w:eastAsia="zh-CN"/>
        </w:rPr>
        <w:t>环境、社会和公司治理（ESG）报告</w:t>
      </w:r>
      <w:r>
        <w:rPr>
          <w:rFonts w:hint="eastAsia"/>
          <w:szCs w:val="24"/>
          <w:highlight w:val="none"/>
          <w:u w:val="single"/>
        </w:rPr>
        <w:t>采购项目</w:t>
      </w:r>
      <w:r>
        <w:rPr>
          <w:rFonts w:hint="eastAsia"/>
          <w:szCs w:val="24"/>
          <w:highlight w:val="none"/>
        </w:rPr>
        <w:t>，采购人为</w:t>
      </w:r>
      <w:r>
        <w:rPr>
          <w:rFonts w:hint="eastAsia"/>
          <w:szCs w:val="24"/>
          <w:highlight w:val="none"/>
          <w:u w:val="single"/>
        </w:rPr>
        <w:t xml:space="preserve"> 山东金岭矿业股份有限公司 </w:t>
      </w:r>
      <w:r>
        <w:rPr>
          <w:rFonts w:hint="eastAsia"/>
          <w:szCs w:val="24"/>
          <w:highlight w:val="none"/>
        </w:rPr>
        <w:t>，采购项目资金来自</w:t>
      </w:r>
      <w:r>
        <w:rPr>
          <w:rFonts w:hint="eastAsia"/>
          <w:szCs w:val="24"/>
          <w:highlight w:val="none"/>
          <w:u w:val="single"/>
        </w:rPr>
        <w:t>企业自筹</w:t>
      </w:r>
      <w:r>
        <w:rPr>
          <w:rFonts w:hint="eastAsia"/>
          <w:szCs w:val="24"/>
          <w:highlight w:val="none"/>
        </w:rPr>
        <w:t>，出资比例为</w:t>
      </w:r>
      <w:r>
        <w:rPr>
          <w:rFonts w:hint="eastAsia"/>
          <w:szCs w:val="24"/>
          <w:highlight w:val="none"/>
          <w:u w:val="single"/>
        </w:rPr>
        <w:t>100%</w:t>
      </w:r>
      <w:r>
        <w:rPr>
          <w:rFonts w:hint="eastAsia"/>
          <w:szCs w:val="24"/>
          <w:highlight w:val="none"/>
        </w:rPr>
        <w:t>。该项目已具备采购条件，现对该项目进行竞争性谈判采购。</w:t>
      </w:r>
    </w:p>
    <w:p w14:paraId="74D0C334">
      <w:pPr>
        <w:keepNext w:val="0"/>
        <w:keepLines w:val="0"/>
        <w:pageBreakBefore w:val="0"/>
        <w:widowControl w:val="0"/>
        <w:kinsoku/>
        <w:wordWrap/>
        <w:overflowPunct/>
        <w:topLinePunct w:val="0"/>
        <w:autoSpaceDE w:val="0"/>
        <w:autoSpaceDN w:val="0"/>
        <w:bidi w:val="0"/>
        <w:adjustRightInd w:val="0"/>
        <w:spacing w:line="440" w:lineRule="exact"/>
        <w:ind w:firstLine="482" w:firstLineChars="200"/>
        <w:textAlignment w:val="auto"/>
        <w:rPr>
          <w:rFonts w:ascii="宋体" w:hAnsi="宋体" w:cs="宋体"/>
          <w:color w:val="000000"/>
          <w:szCs w:val="24"/>
          <w:highlight w:val="none"/>
          <w:lang w:val="zh-CN"/>
        </w:rPr>
      </w:pPr>
      <w:r>
        <w:rPr>
          <w:rFonts w:hint="eastAsia" w:ascii="宋体" w:hAnsi="宋体" w:cs="宋体"/>
          <w:b/>
          <w:color w:val="000000"/>
          <w:szCs w:val="24"/>
          <w:highlight w:val="none"/>
          <w:lang w:val="zh-CN"/>
        </w:rPr>
        <w:t>2.采购项目名称及内容：</w:t>
      </w:r>
    </w:p>
    <w:p w14:paraId="209C691B">
      <w:pPr>
        <w:keepNext w:val="0"/>
        <w:keepLines w:val="0"/>
        <w:pageBreakBefore w:val="0"/>
        <w:widowControl w:val="0"/>
        <w:kinsoku/>
        <w:wordWrap/>
        <w:overflowPunct/>
        <w:topLinePunct w:val="0"/>
        <w:autoSpaceDE w:val="0"/>
        <w:autoSpaceDN w:val="0"/>
        <w:bidi w:val="0"/>
        <w:adjustRightInd w:val="0"/>
        <w:spacing w:line="440" w:lineRule="exact"/>
        <w:ind w:firstLine="480" w:firstLineChars="200"/>
        <w:textAlignment w:val="auto"/>
        <w:rPr>
          <w:rFonts w:hint="default" w:ascii="宋体" w:hAnsi="宋体" w:eastAsia="宋体" w:cs="宋体"/>
          <w:color w:val="000000"/>
          <w:szCs w:val="24"/>
          <w:highlight w:val="none"/>
          <w:lang w:val="en-US" w:eastAsia="zh-CN"/>
        </w:rPr>
      </w:pPr>
      <w:r>
        <w:rPr>
          <w:rFonts w:hint="eastAsia" w:ascii="宋体" w:hAnsi="宋体" w:cs="宋体"/>
          <w:color w:val="000000"/>
          <w:szCs w:val="24"/>
          <w:highlight w:val="none"/>
          <w:lang w:val="zh-CN"/>
        </w:rPr>
        <w:t>2.1</w:t>
      </w:r>
      <w:r>
        <w:rPr>
          <w:rFonts w:hint="eastAsia" w:ascii="宋体" w:hAnsi="宋体" w:cs="宋体"/>
          <w:color w:val="000000"/>
          <w:szCs w:val="24"/>
          <w:highlight w:val="none"/>
        </w:rPr>
        <w:t xml:space="preserve"> </w:t>
      </w:r>
      <w:r>
        <w:rPr>
          <w:rFonts w:hint="eastAsia" w:ascii="宋体" w:hAnsi="宋体" w:cs="宋体"/>
          <w:color w:val="000000"/>
          <w:szCs w:val="24"/>
          <w:highlight w:val="none"/>
          <w:lang w:val="zh-CN"/>
        </w:rPr>
        <w:t>项目编号：</w:t>
      </w:r>
      <w:r>
        <w:rPr>
          <w:rFonts w:hint="eastAsia" w:ascii="宋体" w:hAnsi="宋体" w:cs="宋体"/>
          <w:color w:val="000000"/>
          <w:szCs w:val="24"/>
          <w:highlight w:val="none"/>
          <w:lang w:val="en-US" w:eastAsia="zh-CN"/>
        </w:rPr>
        <w:t>611283625120267</w:t>
      </w:r>
    </w:p>
    <w:p w14:paraId="0B5DA6D2">
      <w:pPr>
        <w:keepNext w:val="0"/>
        <w:keepLines w:val="0"/>
        <w:pageBreakBefore w:val="0"/>
        <w:widowControl w:val="0"/>
        <w:kinsoku/>
        <w:wordWrap/>
        <w:overflowPunct/>
        <w:topLinePunct w:val="0"/>
        <w:autoSpaceDE w:val="0"/>
        <w:autoSpaceDN w:val="0"/>
        <w:bidi w:val="0"/>
        <w:adjustRightInd w:val="0"/>
        <w:spacing w:line="440" w:lineRule="exact"/>
        <w:ind w:firstLine="480" w:firstLineChars="200"/>
        <w:textAlignment w:val="auto"/>
        <w:rPr>
          <w:rFonts w:ascii="宋体" w:hAnsi="宋体" w:cs="宋体"/>
          <w:color w:val="000000"/>
          <w:szCs w:val="24"/>
          <w:highlight w:val="none"/>
          <w:lang w:val="zh-CN"/>
        </w:rPr>
      </w:pPr>
      <w:r>
        <w:rPr>
          <w:rFonts w:hint="eastAsia" w:ascii="宋体" w:hAnsi="宋体" w:cs="宋体"/>
          <w:color w:val="000000"/>
          <w:szCs w:val="24"/>
          <w:highlight w:val="none"/>
          <w:lang w:val="zh-CN"/>
        </w:rPr>
        <w:t>2.2</w:t>
      </w:r>
      <w:r>
        <w:rPr>
          <w:rFonts w:hint="eastAsia" w:ascii="宋体" w:hAnsi="宋体" w:cs="宋体"/>
          <w:color w:val="000000"/>
          <w:szCs w:val="24"/>
          <w:highlight w:val="none"/>
        </w:rPr>
        <w:t xml:space="preserve"> </w:t>
      </w:r>
      <w:r>
        <w:rPr>
          <w:rFonts w:hint="eastAsia" w:ascii="宋体" w:hAnsi="宋体" w:cs="宋体"/>
          <w:color w:val="000000"/>
          <w:szCs w:val="24"/>
          <w:highlight w:val="none"/>
          <w:lang w:val="zh-CN"/>
        </w:rPr>
        <w:t>项目名称：2025年度环境、社会和公司治理（ESG）报告采购项目</w:t>
      </w:r>
    </w:p>
    <w:p w14:paraId="179FE5A8">
      <w:pPr>
        <w:keepNext w:val="0"/>
        <w:keepLines w:val="0"/>
        <w:pageBreakBefore w:val="0"/>
        <w:widowControl w:val="0"/>
        <w:kinsoku/>
        <w:wordWrap/>
        <w:overflowPunct/>
        <w:topLinePunct w:val="0"/>
        <w:autoSpaceDE w:val="0"/>
        <w:autoSpaceDN w:val="0"/>
        <w:bidi w:val="0"/>
        <w:adjustRightInd w:val="0"/>
        <w:spacing w:line="440" w:lineRule="exact"/>
        <w:ind w:firstLine="480" w:firstLineChars="200"/>
        <w:textAlignment w:val="auto"/>
        <w:rPr>
          <w:rFonts w:ascii="宋体" w:hAnsi="宋体" w:cs="宋体"/>
          <w:color w:val="000000"/>
          <w:szCs w:val="24"/>
          <w:highlight w:val="none"/>
        </w:rPr>
      </w:pPr>
      <w:r>
        <w:rPr>
          <w:rFonts w:hint="eastAsia" w:ascii="宋体" w:hAnsi="宋体" w:cs="宋体"/>
          <w:color w:val="000000"/>
          <w:szCs w:val="24"/>
          <w:highlight w:val="none"/>
          <w:lang w:val="zh-CN"/>
        </w:rPr>
        <w:t>2.3</w:t>
      </w:r>
      <w:r>
        <w:rPr>
          <w:rFonts w:hint="eastAsia" w:ascii="宋体" w:hAnsi="宋体" w:cs="宋体"/>
          <w:color w:val="000000"/>
          <w:szCs w:val="24"/>
          <w:highlight w:val="none"/>
        </w:rPr>
        <w:t xml:space="preserve"> </w:t>
      </w:r>
      <w:r>
        <w:rPr>
          <w:rFonts w:hint="eastAsia" w:ascii="宋体" w:hAnsi="宋体" w:cs="宋体"/>
          <w:color w:val="000000"/>
          <w:szCs w:val="24"/>
          <w:highlight w:val="none"/>
          <w:lang w:val="zh-CN"/>
        </w:rPr>
        <w:t>采购方式：</w:t>
      </w:r>
      <w:r>
        <w:rPr>
          <w:rFonts w:hint="eastAsia" w:ascii="宋体" w:hAnsi="宋体" w:cs="宋体"/>
          <w:szCs w:val="24"/>
          <w:highlight w:val="none"/>
          <w:lang w:val="zh-CN"/>
        </w:rPr>
        <w:t>竞争性谈判</w:t>
      </w:r>
    </w:p>
    <w:p w14:paraId="0B07C3AA">
      <w:pPr>
        <w:keepNext w:val="0"/>
        <w:keepLines w:val="0"/>
        <w:pageBreakBefore w:val="0"/>
        <w:widowControl w:val="0"/>
        <w:kinsoku/>
        <w:wordWrap/>
        <w:overflowPunct/>
        <w:topLinePunct w:val="0"/>
        <w:autoSpaceDE w:val="0"/>
        <w:autoSpaceDN w:val="0"/>
        <w:bidi w:val="0"/>
        <w:adjustRightInd w:val="0"/>
        <w:spacing w:line="440" w:lineRule="exact"/>
        <w:ind w:firstLine="480" w:firstLineChars="200"/>
        <w:textAlignment w:val="auto"/>
        <w:rPr>
          <w:rFonts w:ascii="宋体" w:hAnsi="宋体" w:cs="宋体"/>
          <w:color w:val="000000"/>
          <w:szCs w:val="24"/>
          <w:highlight w:val="none"/>
          <w:lang w:val="zh-CN"/>
        </w:rPr>
      </w:pPr>
      <w:r>
        <w:rPr>
          <w:rFonts w:hint="eastAsia" w:ascii="宋体" w:hAnsi="宋体" w:cs="宋体"/>
          <w:color w:val="000000"/>
          <w:szCs w:val="24"/>
          <w:highlight w:val="none"/>
          <w:lang w:val="zh-CN"/>
        </w:rPr>
        <w:t>2.4</w:t>
      </w:r>
      <w:r>
        <w:rPr>
          <w:rFonts w:hint="eastAsia" w:ascii="宋体" w:hAnsi="宋体" w:cs="宋体"/>
          <w:color w:val="000000"/>
          <w:szCs w:val="24"/>
          <w:highlight w:val="none"/>
        </w:rPr>
        <w:t xml:space="preserve"> </w:t>
      </w:r>
      <w:r>
        <w:rPr>
          <w:rFonts w:hint="eastAsia" w:ascii="宋体" w:hAnsi="宋体" w:cs="宋体"/>
          <w:color w:val="000000"/>
          <w:szCs w:val="24"/>
          <w:highlight w:val="none"/>
          <w:lang w:val="zh-CN"/>
        </w:rPr>
        <w:t>采购内容：</w:t>
      </w:r>
    </w:p>
    <w:p w14:paraId="2AB09866">
      <w:pPr>
        <w:keepNext w:val="0"/>
        <w:keepLines w:val="0"/>
        <w:pageBreakBefore w:val="0"/>
        <w:widowControl w:val="0"/>
        <w:kinsoku/>
        <w:wordWrap/>
        <w:overflowPunct/>
        <w:topLinePunct w:val="0"/>
        <w:autoSpaceDE w:val="0"/>
        <w:autoSpaceDN w:val="0"/>
        <w:bidi w:val="0"/>
        <w:adjustRightInd w:val="0"/>
        <w:spacing w:line="440" w:lineRule="exact"/>
        <w:ind w:firstLine="480" w:firstLineChars="200"/>
        <w:textAlignment w:val="auto"/>
        <w:rPr>
          <w:rFonts w:ascii="宋体" w:hAnsi="宋体" w:cs="宋体"/>
          <w:szCs w:val="24"/>
          <w:highlight w:val="none"/>
        </w:rPr>
      </w:pPr>
      <w:r>
        <w:rPr>
          <w:rFonts w:hint="eastAsia" w:ascii="宋体" w:hAnsi="宋体" w:cs="宋体"/>
          <w:szCs w:val="24"/>
          <w:highlight w:val="none"/>
        </w:rPr>
        <w:t>（1）开展培训：策划包括项目启动、领导层、基层的分类培训计划，保障项目正常运营，为公司导入可持续发展暨ESG理念。</w:t>
      </w:r>
    </w:p>
    <w:p w14:paraId="19D24AA5">
      <w:pPr>
        <w:keepNext w:val="0"/>
        <w:keepLines w:val="0"/>
        <w:pageBreakBefore w:val="0"/>
        <w:widowControl w:val="0"/>
        <w:kinsoku/>
        <w:wordWrap/>
        <w:overflowPunct/>
        <w:topLinePunct w:val="0"/>
        <w:autoSpaceDE w:val="0"/>
        <w:autoSpaceDN w:val="0"/>
        <w:bidi w:val="0"/>
        <w:adjustRightInd w:val="0"/>
        <w:spacing w:line="440" w:lineRule="exact"/>
        <w:ind w:firstLine="480" w:firstLineChars="200"/>
        <w:textAlignment w:val="auto"/>
        <w:rPr>
          <w:rFonts w:hint="eastAsia" w:ascii="宋体" w:hAnsi="宋体" w:cs="宋体"/>
          <w:szCs w:val="24"/>
          <w:highlight w:val="none"/>
        </w:rPr>
      </w:pPr>
      <w:r>
        <w:rPr>
          <w:rFonts w:hint="eastAsia" w:ascii="宋体" w:hAnsi="宋体" w:cs="宋体"/>
          <w:szCs w:val="24"/>
          <w:highlight w:val="none"/>
        </w:rPr>
        <w:t>（</w:t>
      </w:r>
      <w:r>
        <w:rPr>
          <w:rFonts w:ascii="宋体" w:hAnsi="宋体" w:cs="宋体"/>
          <w:szCs w:val="24"/>
          <w:highlight w:val="none"/>
        </w:rPr>
        <w:t>2</w:t>
      </w:r>
      <w:r>
        <w:rPr>
          <w:rFonts w:hint="eastAsia" w:ascii="宋体" w:hAnsi="宋体" w:cs="宋体"/>
          <w:szCs w:val="24"/>
          <w:highlight w:val="none"/>
        </w:rPr>
        <w:t>）开展</w:t>
      </w:r>
      <w:r>
        <w:rPr>
          <w:rFonts w:hint="eastAsia" w:ascii="宋体" w:hAnsi="宋体" w:cs="宋体"/>
          <w:szCs w:val="24"/>
          <w:highlight w:val="none"/>
          <w:lang w:val="en-US" w:eastAsia="zh-CN"/>
        </w:rPr>
        <w:t>ESG相关方（如投资者、供应商、社区等）的</w:t>
      </w:r>
      <w:r>
        <w:rPr>
          <w:rFonts w:hint="eastAsia" w:ascii="宋体" w:hAnsi="宋体" w:cs="宋体"/>
          <w:szCs w:val="24"/>
          <w:highlight w:val="none"/>
        </w:rPr>
        <w:t>访谈和问卷调查等，了解利益相关方诉求。按照深圳证券交易所、山东省国资委等有关规定，根据公司所在行业特定要求和实际情况，对公司的ESG相关数据、信息、政策、实践活动等进行收集、整理、分析与评估。</w:t>
      </w:r>
    </w:p>
    <w:p w14:paraId="2A67C007">
      <w:pPr>
        <w:keepNext w:val="0"/>
        <w:keepLines w:val="0"/>
        <w:pageBreakBefore w:val="0"/>
        <w:widowControl w:val="0"/>
        <w:kinsoku/>
        <w:wordWrap/>
        <w:overflowPunct/>
        <w:topLinePunct w:val="0"/>
        <w:autoSpaceDE w:val="0"/>
        <w:autoSpaceDN w:val="0"/>
        <w:bidi w:val="0"/>
        <w:adjustRightInd w:val="0"/>
        <w:spacing w:line="440" w:lineRule="exact"/>
        <w:ind w:firstLine="480" w:firstLineChars="200"/>
        <w:textAlignment w:val="auto"/>
        <w:rPr>
          <w:rFonts w:hint="eastAsia" w:ascii="宋体" w:hAnsi="宋体" w:cs="宋体"/>
          <w:szCs w:val="24"/>
          <w:highlight w:val="none"/>
        </w:rPr>
      </w:pPr>
      <w:r>
        <w:rPr>
          <w:rFonts w:hint="eastAsia" w:ascii="宋体" w:hAnsi="宋体" w:cs="宋体"/>
          <w:szCs w:val="24"/>
          <w:highlight w:val="none"/>
        </w:rPr>
        <w:t>（</w:t>
      </w:r>
      <w:r>
        <w:rPr>
          <w:rFonts w:ascii="宋体" w:hAnsi="宋体" w:cs="宋体"/>
          <w:szCs w:val="24"/>
          <w:highlight w:val="none"/>
        </w:rPr>
        <w:t>3</w:t>
      </w:r>
      <w:r>
        <w:rPr>
          <w:rFonts w:hint="eastAsia" w:ascii="宋体" w:hAnsi="宋体" w:cs="宋体"/>
          <w:szCs w:val="24"/>
          <w:highlight w:val="none"/>
        </w:rPr>
        <w:t>）根据分析评估结果，</w:t>
      </w:r>
      <w:r>
        <w:rPr>
          <w:rFonts w:hint="eastAsia" w:ascii="宋体" w:hAnsi="宋体" w:cs="宋体"/>
          <w:szCs w:val="24"/>
          <w:highlight w:val="none"/>
          <w:lang w:val="en-US" w:eastAsia="zh-CN"/>
        </w:rPr>
        <w:t>协助公司梳理ESG数据体系，对关键指标进行合理性核验，</w:t>
      </w:r>
      <w:r>
        <w:rPr>
          <w:rFonts w:hint="eastAsia" w:ascii="宋体" w:hAnsi="宋体" w:cs="宋体"/>
          <w:szCs w:val="24"/>
          <w:highlight w:val="none"/>
        </w:rPr>
        <w:t>撰写完整的</w:t>
      </w:r>
      <w:r>
        <w:rPr>
          <w:rFonts w:hint="eastAsia" w:ascii="宋体" w:hAnsi="宋体" w:cs="宋体"/>
          <w:szCs w:val="24"/>
          <w:highlight w:val="none"/>
          <w:lang w:eastAsia="zh-CN"/>
        </w:rPr>
        <w:t>环境、社会和公司治理（ESG）报告</w:t>
      </w:r>
      <w:r>
        <w:rPr>
          <w:rFonts w:hint="eastAsia" w:ascii="宋体" w:hAnsi="宋体" w:cs="宋体"/>
          <w:szCs w:val="24"/>
          <w:highlight w:val="none"/>
        </w:rPr>
        <w:t>文本（中文版本），包括但不限于环境绩效（如能源消耗、碳排放、水资源管理等）、社会影响（如员工福利、社区关系、供应链责任等）、公司治理架构与机制（如董事会构成、风险管理、合规经营等）等方面的详细内容阐述，并配以适当的数据图表和案例说明，以确保报告的专业性、准确性、完整性与可读性。</w:t>
      </w:r>
    </w:p>
    <w:p w14:paraId="198421A1">
      <w:pPr>
        <w:keepNext w:val="0"/>
        <w:keepLines w:val="0"/>
        <w:pageBreakBefore w:val="0"/>
        <w:widowControl w:val="0"/>
        <w:kinsoku/>
        <w:wordWrap/>
        <w:overflowPunct/>
        <w:topLinePunct w:val="0"/>
        <w:autoSpaceDE w:val="0"/>
        <w:autoSpaceDN w:val="0"/>
        <w:bidi w:val="0"/>
        <w:adjustRightInd w:val="0"/>
        <w:spacing w:line="440" w:lineRule="exact"/>
        <w:ind w:firstLine="480" w:firstLineChars="200"/>
        <w:textAlignment w:val="auto"/>
        <w:rPr>
          <w:rFonts w:hint="eastAsia" w:ascii="宋体" w:hAnsi="宋体" w:cs="宋体"/>
          <w:szCs w:val="24"/>
          <w:highlight w:val="none"/>
        </w:rPr>
      </w:pPr>
      <w:r>
        <w:rPr>
          <w:rFonts w:hint="eastAsia" w:ascii="宋体" w:hAnsi="宋体" w:cs="宋体"/>
          <w:szCs w:val="24"/>
          <w:highlight w:val="none"/>
        </w:rPr>
        <w:t>（</w:t>
      </w:r>
      <w:r>
        <w:rPr>
          <w:rFonts w:ascii="宋体" w:hAnsi="宋体" w:cs="宋体"/>
          <w:szCs w:val="24"/>
          <w:highlight w:val="none"/>
        </w:rPr>
        <w:t>4</w:t>
      </w:r>
      <w:r>
        <w:rPr>
          <w:rFonts w:hint="eastAsia" w:ascii="宋体" w:hAnsi="宋体" w:cs="宋体"/>
          <w:szCs w:val="24"/>
          <w:highlight w:val="none"/>
        </w:rPr>
        <w:t>）提供专业的设计与排版服务，使报告整体风格符合公司形象与品牌定位，同时在视觉呈现上具备清晰的逻辑结构、美观大方的页面布局以及易于阅读和理解的格式规范。2</w:t>
      </w:r>
      <w:r>
        <w:rPr>
          <w:rFonts w:ascii="宋体" w:hAnsi="宋体" w:cs="宋体"/>
          <w:szCs w:val="24"/>
          <w:highlight w:val="none"/>
        </w:rPr>
        <w:t>02</w:t>
      </w:r>
      <w:r>
        <w:rPr>
          <w:rFonts w:hint="eastAsia" w:ascii="宋体" w:hAnsi="宋体" w:cs="宋体"/>
          <w:szCs w:val="24"/>
          <w:highlight w:val="none"/>
          <w:lang w:val="en-US" w:eastAsia="zh-CN"/>
        </w:rPr>
        <w:t>6</w:t>
      </w:r>
      <w:r>
        <w:rPr>
          <w:rFonts w:hint="eastAsia" w:ascii="宋体" w:hAnsi="宋体" w:cs="宋体"/>
          <w:szCs w:val="24"/>
          <w:highlight w:val="none"/>
        </w:rPr>
        <w:t>年</w:t>
      </w:r>
      <w:r>
        <w:rPr>
          <w:rFonts w:hint="eastAsia" w:ascii="宋体" w:hAnsi="宋体" w:cs="宋体"/>
          <w:szCs w:val="24"/>
          <w:highlight w:val="none"/>
          <w:lang w:val="en-US" w:eastAsia="zh-CN"/>
        </w:rPr>
        <w:t>2</w:t>
      </w:r>
      <w:r>
        <w:rPr>
          <w:rFonts w:hint="eastAsia" w:ascii="宋体" w:hAnsi="宋体" w:cs="宋体"/>
          <w:szCs w:val="24"/>
          <w:highlight w:val="none"/>
        </w:rPr>
        <w:t>月</w:t>
      </w:r>
      <w:r>
        <w:rPr>
          <w:rFonts w:hint="eastAsia" w:ascii="宋体" w:hAnsi="宋体" w:cs="宋体"/>
          <w:szCs w:val="24"/>
          <w:highlight w:val="none"/>
          <w:lang w:val="en-US" w:eastAsia="zh-CN"/>
        </w:rPr>
        <w:t>28</w:t>
      </w:r>
      <w:r>
        <w:rPr>
          <w:rFonts w:hint="eastAsia" w:ascii="宋体" w:hAnsi="宋体" w:cs="宋体"/>
          <w:szCs w:val="24"/>
          <w:highlight w:val="none"/>
        </w:rPr>
        <w:t>日前形成报告终稿，设计定稿后印刷报告</w:t>
      </w:r>
      <w:r>
        <w:rPr>
          <w:rFonts w:ascii="宋体" w:hAnsi="宋体" w:cs="宋体"/>
          <w:szCs w:val="24"/>
          <w:highlight w:val="none"/>
        </w:rPr>
        <w:t>1</w:t>
      </w:r>
      <w:r>
        <w:rPr>
          <w:rFonts w:hint="eastAsia" w:ascii="宋体" w:hAnsi="宋体" w:cs="宋体"/>
          <w:szCs w:val="24"/>
          <w:highlight w:val="none"/>
        </w:rPr>
        <w:t>00册，最后形成一张图报告用于传播。</w:t>
      </w:r>
    </w:p>
    <w:p w14:paraId="7E8B81B7">
      <w:pPr>
        <w:keepNext w:val="0"/>
        <w:keepLines w:val="0"/>
        <w:pageBreakBefore w:val="0"/>
        <w:widowControl w:val="0"/>
        <w:kinsoku/>
        <w:wordWrap/>
        <w:overflowPunct/>
        <w:topLinePunct w:val="0"/>
        <w:autoSpaceDE w:val="0"/>
        <w:autoSpaceDN w:val="0"/>
        <w:bidi w:val="0"/>
        <w:adjustRightInd w:val="0"/>
        <w:spacing w:line="440" w:lineRule="exact"/>
        <w:ind w:firstLine="480" w:firstLineChars="200"/>
        <w:textAlignment w:val="auto"/>
        <w:rPr>
          <w:rFonts w:ascii="宋体" w:hAnsi="宋体" w:cs="宋体"/>
          <w:szCs w:val="24"/>
          <w:highlight w:val="none"/>
        </w:rPr>
      </w:pPr>
      <w:r>
        <w:rPr>
          <w:rFonts w:hint="eastAsia" w:ascii="宋体" w:hAnsi="宋体" w:cs="宋体"/>
          <w:szCs w:val="24"/>
          <w:highlight w:val="none"/>
        </w:rPr>
        <w:t>（</w:t>
      </w:r>
      <w:r>
        <w:rPr>
          <w:rFonts w:ascii="宋体" w:hAnsi="宋体" w:cs="宋体"/>
          <w:szCs w:val="24"/>
          <w:highlight w:val="none"/>
        </w:rPr>
        <w:t>5</w:t>
      </w:r>
      <w:r>
        <w:rPr>
          <w:rFonts w:hint="eastAsia" w:ascii="宋体" w:hAnsi="宋体" w:cs="宋体"/>
          <w:szCs w:val="24"/>
          <w:highlight w:val="none"/>
        </w:rPr>
        <w:t>）形成对标行业分析与提升建议专项报告。</w:t>
      </w:r>
    </w:p>
    <w:p w14:paraId="744643BC">
      <w:pPr>
        <w:keepNext w:val="0"/>
        <w:keepLines w:val="0"/>
        <w:pageBreakBefore w:val="0"/>
        <w:widowControl w:val="0"/>
        <w:kinsoku/>
        <w:wordWrap/>
        <w:overflowPunct/>
        <w:topLinePunct w:val="0"/>
        <w:autoSpaceDE w:val="0"/>
        <w:autoSpaceDN w:val="0"/>
        <w:bidi w:val="0"/>
        <w:adjustRightInd w:val="0"/>
        <w:spacing w:line="440" w:lineRule="exact"/>
        <w:ind w:firstLine="480" w:firstLineChars="200"/>
        <w:textAlignment w:val="auto"/>
        <w:rPr>
          <w:rFonts w:ascii="宋体" w:hAnsi="宋体" w:cs="宋体"/>
          <w:szCs w:val="24"/>
          <w:highlight w:val="none"/>
          <w:lang w:val="zh-CN"/>
        </w:rPr>
      </w:pPr>
      <w:r>
        <w:rPr>
          <w:rFonts w:hint="eastAsia" w:ascii="宋体" w:hAnsi="宋体" w:cs="宋体"/>
          <w:szCs w:val="24"/>
          <w:highlight w:val="none"/>
          <w:lang w:val="zh-CN"/>
        </w:rPr>
        <w:t>2.5</w:t>
      </w:r>
      <w:r>
        <w:rPr>
          <w:rFonts w:hint="eastAsia" w:ascii="宋体" w:hAnsi="宋体" w:cs="宋体"/>
          <w:szCs w:val="24"/>
          <w:highlight w:val="none"/>
        </w:rPr>
        <w:t xml:space="preserve"> </w:t>
      </w:r>
      <w:r>
        <w:rPr>
          <w:rFonts w:hint="eastAsia" w:ascii="宋体" w:hAnsi="宋体" w:cs="宋体"/>
          <w:szCs w:val="24"/>
          <w:highlight w:val="none"/>
          <w:lang w:val="zh-CN"/>
        </w:rPr>
        <w:t>服务期限：自签订合同之日起至202</w:t>
      </w:r>
      <w:r>
        <w:rPr>
          <w:rFonts w:hint="eastAsia" w:ascii="宋体" w:hAnsi="宋体" w:cs="宋体"/>
          <w:szCs w:val="24"/>
          <w:highlight w:val="none"/>
          <w:lang w:val="en-US" w:eastAsia="zh-CN"/>
        </w:rPr>
        <w:t>6</w:t>
      </w:r>
      <w:r>
        <w:rPr>
          <w:rFonts w:hint="eastAsia" w:ascii="宋体" w:hAnsi="宋体" w:cs="宋体"/>
          <w:szCs w:val="24"/>
          <w:highlight w:val="none"/>
          <w:lang w:val="zh-CN"/>
        </w:rPr>
        <w:t>年5月31日止。</w:t>
      </w:r>
    </w:p>
    <w:p w14:paraId="12E75717">
      <w:pPr>
        <w:keepNext w:val="0"/>
        <w:keepLines w:val="0"/>
        <w:pageBreakBefore w:val="0"/>
        <w:widowControl w:val="0"/>
        <w:kinsoku/>
        <w:wordWrap/>
        <w:overflowPunct/>
        <w:topLinePunct w:val="0"/>
        <w:bidi w:val="0"/>
        <w:adjustRightInd w:val="0"/>
        <w:snapToGrid w:val="0"/>
        <w:spacing w:line="440" w:lineRule="exact"/>
        <w:ind w:firstLine="487" w:firstLineChars="202"/>
        <w:textAlignment w:val="auto"/>
        <w:rPr>
          <w:rFonts w:ascii="宋体" w:hAnsi="宋体" w:cs="宋体"/>
          <w:b/>
          <w:color w:val="000000"/>
          <w:szCs w:val="24"/>
          <w:highlight w:val="none"/>
          <w:lang w:val="zh-CN"/>
        </w:rPr>
      </w:pPr>
      <w:r>
        <w:rPr>
          <w:rFonts w:hint="eastAsia" w:ascii="宋体" w:hAnsi="宋体" w:cs="宋体"/>
          <w:b/>
          <w:color w:val="000000"/>
          <w:szCs w:val="24"/>
          <w:highlight w:val="none"/>
          <w:lang w:val="zh-CN"/>
        </w:rPr>
        <w:t>3.</w:t>
      </w:r>
      <w:r>
        <w:rPr>
          <w:rFonts w:hint="eastAsia" w:ascii="宋体" w:hAnsi="宋体" w:cs="宋体"/>
          <w:b/>
          <w:szCs w:val="24"/>
          <w:highlight w:val="none"/>
          <w:lang w:val="zh-CN"/>
        </w:rPr>
        <w:t>谈判供应商</w:t>
      </w:r>
      <w:r>
        <w:rPr>
          <w:rFonts w:hint="eastAsia" w:ascii="宋体" w:hAnsi="宋体" w:cs="宋体"/>
          <w:b/>
          <w:color w:val="000000"/>
          <w:szCs w:val="24"/>
          <w:highlight w:val="none"/>
          <w:lang w:val="zh-CN"/>
        </w:rPr>
        <w:t>资格要求：</w:t>
      </w:r>
    </w:p>
    <w:p w14:paraId="43936BFE">
      <w:pPr>
        <w:keepNext w:val="0"/>
        <w:keepLines w:val="0"/>
        <w:pageBreakBefore w:val="0"/>
        <w:widowControl w:val="0"/>
        <w:kinsoku/>
        <w:wordWrap/>
        <w:overflowPunct/>
        <w:topLinePunct w:val="0"/>
        <w:bidi w:val="0"/>
        <w:spacing w:line="440" w:lineRule="exact"/>
        <w:ind w:firstLine="480" w:firstLineChars="200"/>
        <w:textAlignment w:val="auto"/>
        <w:rPr>
          <w:kern w:val="0"/>
          <w:highlight w:val="none"/>
          <w:lang w:val="zh-CN"/>
        </w:rPr>
      </w:pPr>
      <w:r>
        <w:rPr>
          <w:kern w:val="0"/>
          <w:highlight w:val="none"/>
          <w:lang w:val="zh-CN"/>
        </w:rPr>
        <w:t>3.1</w:t>
      </w:r>
      <w:r>
        <w:rPr>
          <w:rFonts w:hint="eastAsia"/>
          <w:kern w:val="0"/>
          <w:highlight w:val="none"/>
          <w:lang w:val="en-US" w:eastAsia="zh-CN"/>
        </w:rPr>
        <w:t xml:space="preserve"> </w:t>
      </w:r>
      <w:r>
        <w:rPr>
          <w:kern w:val="0"/>
          <w:highlight w:val="none"/>
          <w:lang w:val="zh-CN"/>
        </w:rPr>
        <w:t>在中华人民共和国注册并具有独立法人资格。</w:t>
      </w:r>
    </w:p>
    <w:p w14:paraId="18CE1E02">
      <w:pPr>
        <w:keepNext w:val="0"/>
        <w:keepLines w:val="0"/>
        <w:pageBreakBefore w:val="0"/>
        <w:widowControl w:val="0"/>
        <w:kinsoku/>
        <w:wordWrap/>
        <w:overflowPunct/>
        <w:topLinePunct w:val="0"/>
        <w:bidi w:val="0"/>
        <w:spacing w:line="440" w:lineRule="exact"/>
        <w:ind w:firstLine="480" w:firstLineChars="200"/>
        <w:textAlignment w:val="auto"/>
        <w:rPr>
          <w:kern w:val="0"/>
          <w:highlight w:val="none"/>
          <w:lang w:val="zh-CN"/>
        </w:rPr>
      </w:pPr>
      <w:r>
        <w:rPr>
          <w:kern w:val="0"/>
          <w:highlight w:val="none"/>
          <w:lang w:val="zh-CN"/>
        </w:rPr>
        <w:t>3.2</w:t>
      </w:r>
      <w:r>
        <w:rPr>
          <w:rFonts w:hint="eastAsia"/>
          <w:kern w:val="0"/>
          <w:highlight w:val="none"/>
          <w:lang w:val="en-US" w:eastAsia="zh-CN"/>
        </w:rPr>
        <w:t xml:space="preserve"> </w:t>
      </w:r>
      <w:r>
        <w:rPr>
          <w:kern w:val="0"/>
          <w:highlight w:val="none"/>
        </w:rPr>
        <w:t>财务要求：</w:t>
      </w:r>
      <w:r>
        <w:rPr>
          <w:rFonts w:hint="eastAsia"/>
          <w:kern w:val="0"/>
          <w:highlight w:val="none"/>
          <w:lang w:eastAsia="zh-CN"/>
        </w:rPr>
        <w:t>谈判供应商</w:t>
      </w:r>
      <w:r>
        <w:rPr>
          <w:kern w:val="0"/>
          <w:highlight w:val="none"/>
        </w:rPr>
        <w:t>财务状况良好，没有处于财产被没收、接管、破产或其他关、停、并、转的状态（须提供近三年（202</w:t>
      </w:r>
      <w:r>
        <w:rPr>
          <w:rFonts w:hint="eastAsia"/>
          <w:kern w:val="0"/>
          <w:highlight w:val="none"/>
          <w:lang w:val="en-US" w:eastAsia="zh-CN"/>
        </w:rPr>
        <w:t>2</w:t>
      </w:r>
      <w:r>
        <w:rPr>
          <w:kern w:val="0"/>
          <w:highlight w:val="none"/>
        </w:rPr>
        <w:t>/202</w:t>
      </w:r>
      <w:r>
        <w:rPr>
          <w:rFonts w:hint="eastAsia"/>
          <w:kern w:val="0"/>
          <w:highlight w:val="none"/>
          <w:lang w:val="en-US" w:eastAsia="zh-CN"/>
        </w:rPr>
        <w:t>3</w:t>
      </w:r>
      <w:r>
        <w:rPr>
          <w:kern w:val="0"/>
          <w:highlight w:val="none"/>
        </w:rPr>
        <w:t>/202</w:t>
      </w:r>
      <w:r>
        <w:rPr>
          <w:rFonts w:hint="eastAsia"/>
          <w:kern w:val="0"/>
          <w:highlight w:val="none"/>
          <w:lang w:val="en-US" w:eastAsia="zh-CN"/>
        </w:rPr>
        <w:t>4</w:t>
      </w:r>
      <w:r>
        <w:rPr>
          <w:kern w:val="0"/>
          <w:highlight w:val="none"/>
        </w:rPr>
        <w:t>）</w:t>
      </w:r>
      <w:r>
        <w:rPr>
          <w:rFonts w:hint="eastAsia"/>
          <w:kern w:val="0"/>
          <w:highlight w:val="none"/>
        </w:rPr>
        <w:t>财务审计报告或财务报表（完整会计年度资产负债表和损益表</w:t>
      </w:r>
      <w:r>
        <w:rPr>
          <w:kern w:val="0"/>
          <w:highlight w:val="none"/>
        </w:rPr>
        <w:t>）；如近期成立的企业提供成立至今的财务报表或报告。</w:t>
      </w:r>
    </w:p>
    <w:p w14:paraId="0E811F07">
      <w:pPr>
        <w:keepNext w:val="0"/>
        <w:keepLines w:val="0"/>
        <w:pageBreakBefore w:val="0"/>
        <w:widowControl w:val="0"/>
        <w:kinsoku/>
        <w:wordWrap/>
        <w:overflowPunct/>
        <w:topLinePunct w:val="0"/>
        <w:bidi w:val="0"/>
        <w:spacing w:line="440" w:lineRule="exact"/>
        <w:ind w:firstLine="480" w:firstLineChars="200"/>
        <w:textAlignment w:val="auto"/>
        <w:rPr>
          <w:kern w:val="0"/>
          <w:highlight w:val="none"/>
          <w:lang w:val="zh-CN"/>
        </w:rPr>
      </w:pPr>
      <w:r>
        <w:rPr>
          <w:kern w:val="0"/>
          <w:highlight w:val="none"/>
          <w:lang w:val="zh-CN"/>
        </w:rPr>
        <w:t>3.3</w:t>
      </w:r>
      <w:r>
        <w:rPr>
          <w:rFonts w:hint="eastAsia"/>
          <w:kern w:val="0"/>
          <w:highlight w:val="none"/>
          <w:lang w:val="en-US" w:eastAsia="zh-CN"/>
        </w:rPr>
        <w:t xml:space="preserve"> </w:t>
      </w:r>
      <w:r>
        <w:rPr>
          <w:kern w:val="0"/>
          <w:highlight w:val="none"/>
          <w:lang w:val="zh-CN"/>
        </w:rPr>
        <w:t>业绩要求：</w:t>
      </w:r>
      <w:r>
        <w:rPr>
          <w:rFonts w:hint="eastAsia"/>
          <w:kern w:val="0"/>
          <w:highlight w:val="none"/>
          <w:lang w:val="zh-CN"/>
        </w:rPr>
        <w:t>响应供应商</w:t>
      </w:r>
      <w:r>
        <w:rPr>
          <w:rFonts w:hint="eastAsia"/>
          <w:kern w:val="0"/>
          <w:highlight w:val="none"/>
          <w:lang w:val="en-US" w:eastAsia="zh-CN"/>
        </w:rPr>
        <w:t>须提供6家省企或央企控制的上市公司ESG报告编制业绩</w:t>
      </w:r>
      <w:r>
        <w:rPr>
          <w:szCs w:val="24"/>
          <w:highlight w:val="none"/>
        </w:rPr>
        <w:t>。</w:t>
      </w:r>
      <w:r>
        <w:rPr>
          <w:szCs w:val="24"/>
          <w:highlight w:val="none"/>
          <w:lang w:val="zh-CN"/>
        </w:rPr>
        <w:t>（以20</w:t>
      </w:r>
      <w:r>
        <w:rPr>
          <w:szCs w:val="24"/>
          <w:highlight w:val="none"/>
        </w:rPr>
        <w:t>2</w:t>
      </w:r>
      <w:r>
        <w:rPr>
          <w:rFonts w:hint="eastAsia"/>
          <w:szCs w:val="24"/>
          <w:highlight w:val="none"/>
          <w:lang w:val="en-US" w:eastAsia="zh-CN"/>
        </w:rPr>
        <w:t>2</w:t>
      </w:r>
      <w:r>
        <w:rPr>
          <w:szCs w:val="24"/>
          <w:highlight w:val="none"/>
          <w:lang w:val="zh-CN"/>
        </w:rPr>
        <w:t>年</w:t>
      </w:r>
      <w:r>
        <w:rPr>
          <w:szCs w:val="24"/>
          <w:highlight w:val="none"/>
        </w:rPr>
        <w:t>1月</w:t>
      </w:r>
      <w:r>
        <w:rPr>
          <w:szCs w:val="24"/>
          <w:highlight w:val="none"/>
          <w:lang w:val="zh-CN"/>
        </w:rPr>
        <w:t>至今的合同为准，</w:t>
      </w:r>
      <w:r>
        <w:rPr>
          <w:rFonts w:hint="eastAsia"/>
          <w:szCs w:val="24"/>
          <w:highlight w:val="none"/>
          <w:lang w:val="en-US" w:eastAsia="zh-CN"/>
        </w:rPr>
        <w:t>以表格形式罗列主要业绩信息，</w:t>
      </w:r>
      <w:r>
        <w:rPr>
          <w:rFonts w:hint="eastAsia"/>
          <w:szCs w:val="24"/>
          <w:highlight w:val="none"/>
          <w:lang w:val="zh-CN"/>
        </w:rPr>
        <w:t>须提供</w:t>
      </w:r>
      <w:r>
        <w:rPr>
          <w:rFonts w:hint="eastAsia"/>
          <w:szCs w:val="24"/>
          <w:highlight w:val="none"/>
          <w:lang w:val="en-US" w:eastAsia="zh-CN"/>
        </w:rPr>
        <w:t>对方单位的企业属性并加以证明、</w:t>
      </w:r>
      <w:r>
        <w:rPr>
          <w:rFonts w:hint="eastAsia"/>
          <w:szCs w:val="24"/>
          <w:highlight w:val="none"/>
          <w:lang w:val="zh-CN"/>
        </w:rPr>
        <w:t>合同关键页复印件，含项目名称、服务内容等</w:t>
      </w:r>
      <w:r>
        <w:rPr>
          <w:szCs w:val="24"/>
          <w:highlight w:val="none"/>
          <w:lang w:val="zh-CN"/>
        </w:rPr>
        <w:t>）</w:t>
      </w:r>
      <w:r>
        <w:rPr>
          <w:kern w:val="0"/>
          <w:highlight w:val="none"/>
          <w:lang w:val="zh-CN"/>
        </w:rPr>
        <w:t>。</w:t>
      </w:r>
    </w:p>
    <w:p w14:paraId="465C403A">
      <w:pPr>
        <w:keepNext w:val="0"/>
        <w:keepLines w:val="0"/>
        <w:pageBreakBefore w:val="0"/>
        <w:widowControl w:val="0"/>
        <w:kinsoku/>
        <w:wordWrap/>
        <w:overflowPunct/>
        <w:topLinePunct w:val="0"/>
        <w:bidi w:val="0"/>
        <w:spacing w:line="440" w:lineRule="exact"/>
        <w:ind w:firstLine="480" w:firstLineChars="200"/>
        <w:textAlignment w:val="auto"/>
        <w:rPr>
          <w:rFonts w:hint="eastAsia" w:eastAsia="宋体"/>
          <w:kern w:val="0"/>
          <w:highlight w:val="none"/>
          <w:lang w:val="en-US" w:eastAsia="zh-CN"/>
        </w:rPr>
      </w:pPr>
      <w:r>
        <w:rPr>
          <w:kern w:val="0"/>
          <w:highlight w:val="none"/>
          <w:lang w:val="zh-CN"/>
        </w:rPr>
        <w:t>3.</w:t>
      </w:r>
      <w:r>
        <w:rPr>
          <w:rFonts w:hint="eastAsia"/>
          <w:kern w:val="0"/>
          <w:highlight w:val="none"/>
          <w:lang w:val="en-US" w:eastAsia="zh-CN"/>
        </w:rPr>
        <w:t xml:space="preserve">4 </w:t>
      </w:r>
      <w:r>
        <w:rPr>
          <w:rFonts w:hint="eastAsia"/>
          <w:kern w:val="0"/>
          <w:highlight w:val="none"/>
          <w:lang w:eastAsia="zh-CN"/>
        </w:rPr>
        <w:t>谈判供应商</w:t>
      </w:r>
      <w:r>
        <w:rPr>
          <w:kern w:val="0"/>
          <w:highlight w:val="none"/>
          <w:lang w:val="zh-CN"/>
        </w:rPr>
        <w:t>未被“信用中国”网站列入失信被执行人、重大税收违法失信主体；（须提供网络截图并加盖公司公章）</w:t>
      </w:r>
      <w:r>
        <w:rPr>
          <w:rFonts w:hint="eastAsia"/>
          <w:kern w:val="0"/>
          <w:highlight w:val="none"/>
          <w:lang w:val="zh-CN" w:eastAsia="zh-CN"/>
        </w:rPr>
        <w:t>。</w:t>
      </w:r>
    </w:p>
    <w:p w14:paraId="2C535EBE">
      <w:pPr>
        <w:pStyle w:val="2"/>
        <w:keepNext w:val="0"/>
        <w:keepLines w:val="0"/>
        <w:pageBreakBefore w:val="0"/>
        <w:widowControl w:val="0"/>
        <w:kinsoku/>
        <w:wordWrap/>
        <w:overflowPunct/>
        <w:topLinePunct w:val="0"/>
        <w:bidi w:val="0"/>
        <w:spacing w:line="440" w:lineRule="exact"/>
        <w:ind w:firstLine="480" w:firstLineChars="200"/>
        <w:textAlignment w:val="auto"/>
        <w:rPr>
          <w:rFonts w:hint="eastAsia" w:ascii="Times New Roman" w:hAnsi="Times New Roman"/>
          <w:kern w:val="0"/>
          <w:sz w:val="24"/>
          <w:highlight w:val="none"/>
          <w:lang w:val="zh-CN"/>
        </w:rPr>
      </w:pPr>
      <w:r>
        <w:rPr>
          <w:rFonts w:ascii="Times New Roman" w:hAnsi="Times New Roman"/>
          <w:kern w:val="0"/>
          <w:sz w:val="24"/>
          <w:highlight w:val="none"/>
        </w:rPr>
        <w:t>3.</w:t>
      </w:r>
      <w:r>
        <w:rPr>
          <w:rFonts w:hint="eastAsia" w:ascii="Times New Roman" w:hAnsi="Times New Roman"/>
          <w:kern w:val="0"/>
          <w:sz w:val="24"/>
          <w:highlight w:val="none"/>
          <w:lang w:val="en-US" w:eastAsia="zh-CN"/>
        </w:rPr>
        <w:t xml:space="preserve">5 </w:t>
      </w:r>
      <w:r>
        <w:rPr>
          <w:rFonts w:ascii="Times New Roman" w:hAnsi="Times New Roman"/>
          <w:kern w:val="0"/>
          <w:sz w:val="24"/>
          <w:highlight w:val="none"/>
          <w:lang w:val="zh-CN"/>
        </w:rPr>
        <w:t>本项目不接受联合体投标。</w:t>
      </w:r>
    </w:p>
    <w:p w14:paraId="3D5E78EB">
      <w:pPr>
        <w:keepNext w:val="0"/>
        <w:keepLines w:val="0"/>
        <w:pageBreakBefore w:val="0"/>
        <w:widowControl w:val="0"/>
        <w:kinsoku/>
        <w:wordWrap/>
        <w:overflowPunct/>
        <w:topLinePunct w:val="0"/>
        <w:autoSpaceDE w:val="0"/>
        <w:autoSpaceDN w:val="0"/>
        <w:bidi w:val="0"/>
        <w:adjustRightInd w:val="0"/>
        <w:spacing w:line="440" w:lineRule="exact"/>
        <w:ind w:firstLine="487" w:firstLineChars="202"/>
        <w:textAlignment w:val="auto"/>
        <w:rPr>
          <w:rFonts w:ascii="宋体" w:hAnsi="宋体" w:cs="宋体"/>
          <w:b/>
          <w:szCs w:val="24"/>
          <w:highlight w:val="none"/>
          <w:lang w:val="zh-CN"/>
        </w:rPr>
      </w:pPr>
      <w:r>
        <w:rPr>
          <w:rFonts w:hint="eastAsia" w:ascii="宋体" w:hAnsi="宋体" w:cs="宋体"/>
          <w:b/>
          <w:color w:val="000000"/>
          <w:szCs w:val="24"/>
          <w:highlight w:val="none"/>
        </w:rPr>
        <w:t>4.谈判</w:t>
      </w:r>
      <w:r>
        <w:rPr>
          <w:rFonts w:hint="eastAsia" w:ascii="宋体" w:hAnsi="宋体" w:cs="宋体"/>
          <w:b/>
          <w:color w:val="000000"/>
          <w:szCs w:val="24"/>
          <w:highlight w:val="none"/>
          <w:lang w:val="zh-CN"/>
        </w:rPr>
        <w:t>文件发售办法：</w:t>
      </w:r>
    </w:p>
    <w:p w14:paraId="619D0FAA">
      <w:pPr>
        <w:keepNext w:val="0"/>
        <w:keepLines w:val="0"/>
        <w:pageBreakBefore w:val="0"/>
        <w:widowControl w:val="0"/>
        <w:kinsoku/>
        <w:wordWrap/>
        <w:overflowPunct/>
        <w:topLinePunct w:val="0"/>
        <w:autoSpaceDE w:val="0"/>
        <w:autoSpaceDN w:val="0"/>
        <w:bidi w:val="0"/>
        <w:adjustRightInd w:val="0"/>
        <w:spacing w:line="440" w:lineRule="exact"/>
        <w:ind w:firstLine="484" w:firstLineChars="202"/>
        <w:textAlignment w:val="auto"/>
        <w:rPr>
          <w:rFonts w:ascii="宋体" w:hAnsi="宋体" w:cs="宋体"/>
          <w:kern w:val="0"/>
          <w:szCs w:val="24"/>
          <w:highlight w:val="none"/>
        </w:rPr>
      </w:pPr>
      <w:r>
        <w:rPr>
          <w:rFonts w:hint="eastAsia" w:ascii="宋体" w:hAnsi="宋体" w:cs="宋体"/>
          <w:kern w:val="0"/>
          <w:szCs w:val="24"/>
          <w:highlight w:val="none"/>
        </w:rPr>
        <w:t>4.1</w:t>
      </w:r>
      <w:r>
        <w:rPr>
          <w:rFonts w:hint="eastAsia" w:ascii="宋体" w:hAnsi="宋体" w:cs="宋体"/>
          <w:kern w:val="0"/>
          <w:szCs w:val="24"/>
          <w:highlight w:val="none"/>
          <w:lang w:val="en-US" w:eastAsia="zh-CN"/>
        </w:rPr>
        <w:t xml:space="preserve"> </w:t>
      </w:r>
      <w:r>
        <w:rPr>
          <w:rFonts w:hint="eastAsia" w:ascii="宋体" w:hAnsi="宋体" w:cs="宋体"/>
          <w:kern w:val="0"/>
          <w:szCs w:val="24"/>
          <w:highlight w:val="none"/>
        </w:rPr>
        <w:t>本项目实行网上报名，网上发售电子版谈判文件。凡有意参加投标者，请于</w:t>
      </w:r>
      <w:r>
        <w:rPr>
          <w:rFonts w:hint="eastAsia" w:ascii="宋体" w:hAnsi="宋体" w:cs="宋体"/>
          <w:b/>
          <w:bCs/>
          <w:color w:val="FF0000"/>
          <w:kern w:val="0"/>
          <w:szCs w:val="24"/>
          <w:highlight w:val="none"/>
          <w:lang w:eastAsia="zh-CN"/>
        </w:rPr>
        <w:t>2025年</w:t>
      </w:r>
      <w:r>
        <w:rPr>
          <w:rFonts w:ascii="宋体" w:hAnsi="宋体" w:cs="宋体"/>
          <w:b/>
          <w:bCs/>
          <w:color w:val="FF0000"/>
          <w:kern w:val="0"/>
          <w:szCs w:val="24"/>
          <w:highlight w:val="none"/>
        </w:rPr>
        <w:t>12</w:t>
      </w:r>
      <w:r>
        <w:rPr>
          <w:rFonts w:hint="eastAsia" w:ascii="宋体" w:hAnsi="宋体" w:cs="宋体"/>
          <w:b/>
          <w:bCs/>
          <w:color w:val="FF0000"/>
          <w:kern w:val="0"/>
          <w:szCs w:val="24"/>
          <w:highlight w:val="none"/>
        </w:rPr>
        <w:t>月</w:t>
      </w:r>
      <w:r>
        <w:rPr>
          <w:rFonts w:hint="eastAsia" w:ascii="宋体" w:hAnsi="宋体" w:cs="宋体"/>
          <w:b/>
          <w:bCs/>
          <w:color w:val="FF0000"/>
          <w:kern w:val="0"/>
          <w:szCs w:val="24"/>
          <w:highlight w:val="none"/>
          <w:lang w:val="en-US" w:eastAsia="zh-CN"/>
        </w:rPr>
        <w:t>4</w:t>
      </w:r>
      <w:r>
        <w:rPr>
          <w:rFonts w:hint="eastAsia" w:ascii="宋体" w:hAnsi="宋体" w:cs="宋体"/>
          <w:b/>
          <w:bCs/>
          <w:color w:val="FF0000"/>
          <w:kern w:val="0"/>
          <w:szCs w:val="24"/>
          <w:highlight w:val="none"/>
        </w:rPr>
        <w:t>日至</w:t>
      </w:r>
      <w:r>
        <w:rPr>
          <w:rFonts w:hint="eastAsia" w:ascii="宋体" w:hAnsi="宋体" w:cs="宋体"/>
          <w:b/>
          <w:bCs/>
          <w:color w:val="FF0000"/>
          <w:kern w:val="0"/>
          <w:szCs w:val="24"/>
          <w:highlight w:val="none"/>
          <w:lang w:eastAsia="zh-CN"/>
        </w:rPr>
        <w:t>2025年</w:t>
      </w:r>
      <w:r>
        <w:rPr>
          <w:rFonts w:ascii="宋体" w:hAnsi="宋体" w:cs="宋体"/>
          <w:b/>
          <w:bCs/>
          <w:color w:val="FF0000"/>
          <w:kern w:val="0"/>
          <w:szCs w:val="24"/>
          <w:highlight w:val="none"/>
        </w:rPr>
        <w:t>12</w:t>
      </w:r>
      <w:r>
        <w:rPr>
          <w:rFonts w:hint="eastAsia" w:ascii="宋体" w:hAnsi="宋体" w:cs="宋体"/>
          <w:b/>
          <w:bCs/>
          <w:color w:val="FF0000"/>
          <w:kern w:val="0"/>
          <w:szCs w:val="24"/>
          <w:highlight w:val="none"/>
        </w:rPr>
        <w:t>月</w:t>
      </w:r>
      <w:r>
        <w:rPr>
          <w:rFonts w:hint="eastAsia" w:ascii="宋体" w:hAnsi="宋体" w:cs="宋体"/>
          <w:b/>
          <w:bCs/>
          <w:color w:val="FF0000"/>
          <w:kern w:val="0"/>
          <w:szCs w:val="24"/>
          <w:highlight w:val="none"/>
          <w:lang w:val="en-US" w:eastAsia="zh-CN"/>
        </w:rPr>
        <w:t>10</w:t>
      </w:r>
      <w:r>
        <w:rPr>
          <w:rFonts w:hint="eastAsia" w:ascii="宋体" w:hAnsi="宋体" w:cs="宋体"/>
          <w:b/>
          <w:bCs/>
          <w:color w:val="FF0000"/>
          <w:kern w:val="0"/>
          <w:szCs w:val="24"/>
          <w:highlight w:val="none"/>
        </w:rPr>
        <w:t>日</w:t>
      </w:r>
      <w:r>
        <w:rPr>
          <w:rFonts w:hint="eastAsia" w:ascii="宋体" w:hAnsi="宋体" w:cs="宋体"/>
          <w:kern w:val="0"/>
          <w:szCs w:val="24"/>
          <w:highlight w:val="none"/>
        </w:rPr>
        <w:t>登录山钢集团阳光购销平台</w:t>
      </w:r>
      <w:r>
        <w:rPr>
          <w:rFonts w:hint="eastAsia" w:ascii="宋体" w:hAnsi="宋体" w:cs="宋体"/>
          <w:b/>
          <w:bCs/>
          <w:kern w:val="0"/>
          <w:szCs w:val="24"/>
          <w:highlight w:val="none"/>
        </w:rPr>
        <w:t>（http://bams.shansteelgroup.com/）</w:t>
      </w:r>
      <w:r>
        <w:rPr>
          <w:rFonts w:hint="eastAsia" w:ascii="宋体" w:hAnsi="宋体" w:cs="宋体"/>
          <w:kern w:val="0"/>
          <w:szCs w:val="24"/>
          <w:highlight w:val="none"/>
        </w:rPr>
        <w:t>,报名并购买下载电子版谈判文件。</w:t>
      </w:r>
    </w:p>
    <w:p w14:paraId="0BE75158">
      <w:pPr>
        <w:keepNext w:val="0"/>
        <w:keepLines w:val="0"/>
        <w:pageBreakBefore w:val="0"/>
        <w:widowControl w:val="0"/>
        <w:kinsoku/>
        <w:wordWrap/>
        <w:overflowPunct/>
        <w:topLinePunct w:val="0"/>
        <w:autoSpaceDE w:val="0"/>
        <w:autoSpaceDN w:val="0"/>
        <w:bidi w:val="0"/>
        <w:adjustRightInd w:val="0"/>
        <w:spacing w:line="440" w:lineRule="exact"/>
        <w:ind w:firstLine="484" w:firstLineChars="202"/>
        <w:textAlignment w:val="auto"/>
        <w:rPr>
          <w:rFonts w:ascii="宋体" w:hAnsi="宋体" w:cs="宋体"/>
          <w:kern w:val="0"/>
          <w:szCs w:val="24"/>
          <w:highlight w:val="none"/>
        </w:rPr>
      </w:pPr>
      <w:r>
        <w:rPr>
          <w:rFonts w:hint="eastAsia" w:ascii="宋体" w:hAnsi="宋体" w:cs="宋体"/>
          <w:kern w:val="0"/>
          <w:szCs w:val="24"/>
          <w:highlight w:val="none"/>
        </w:rPr>
        <w:t>4.2</w:t>
      </w:r>
      <w:r>
        <w:rPr>
          <w:rFonts w:hint="eastAsia" w:ascii="宋体" w:hAnsi="宋体" w:cs="宋体"/>
          <w:kern w:val="0"/>
          <w:szCs w:val="24"/>
          <w:highlight w:val="none"/>
          <w:lang w:val="en-US" w:eastAsia="zh-CN"/>
        </w:rPr>
        <w:t xml:space="preserve"> </w:t>
      </w:r>
      <w:r>
        <w:rPr>
          <w:rFonts w:hint="eastAsia" w:ascii="宋体" w:hAnsi="宋体" w:cs="宋体"/>
          <w:kern w:val="0"/>
          <w:szCs w:val="24"/>
          <w:highlight w:val="none"/>
        </w:rPr>
        <w:t>未注册供应商，请登录山钢集团阳光购销平台（http://bams.shansteelgroup.com/）,注册用户成功后，须修改初始密码，重新登录后报名。注册时仅填写或上传带红星的必填项，完成注册即可；点击报名，已报名成功的项目将消失，系统给予报名成功的提示，不必理会系统给予的“上传业绩”、“交费”等提示，报名成功后再按本公告要求交费即可(必须先报名再交费）。</w:t>
      </w:r>
    </w:p>
    <w:p w14:paraId="0A1182A5">
      <w:pPr>
        <w:keepNext w:val="0"/>
        <w:keepLines w:val="0"/>
        <w:pageBreakBefore w:val="0"/>
        <w:widowControl w:val="0"/>
        <w:kinsoku/>
        <w:wordWrap/>
        <w:overflowPunct/>
        <w:topLinePunct w:val="0"/>
        <w:autoSpaceDE w:val="0"/>
        <w:autoSpaceDN w:val="0"/>
        <w:bidi w:val="0"/>
        <w:adjustRightInd w:val="0"/>
        <w:spacing w:line="440" w:lineRule="exact"/>
        <w:ind w:firstLine="484" w:firstLineChars="202"/>
        <w:textAlignment w:val="auto"/>
        <w:rPr>
          <w:rFonts w:ascii="宋体" w:hAnsi="宋体" w:cs="宋体"/>
          <w:kern w:val="0"/>
          <w:szCs w:val="24"/>
          <w:highlight w:val="none"/>
        </w:rPr>
      </w:pPr>
      <w:r>
        <w:rPr>
          <w:rFonts w:hint="eastAsia" w:ascii="宋体" w:hAnsi="宋体" w:cs="宋体"/>
          <w:kern w:val="0"/>
          <w:szCs w:val="24"/>
          <w:highlight w:val="none"/>
        </w:rPr>
        <w:t>4.3 谈判文件每包售价</w:t>
      </w:r>
      <w:r>
        <w:rPr>
          <w:rFonts w:hint="eastAsia" w:ascii="宋体" w:hAnsi="宋体" w:cs="宋体"/>
          <w:kern w:val="0"/>
          <w:szCs w:val="24"/>
          <w:highlight w:val="none"/>
          <w:u w:val="single"/>
        </w:rPr>
        <w:t xml:space="preserve"> 200 </w:t>
      </w:r>
      <w:r>
        <w:rPr>
          <w:rFonts w:hint="eastAsia" w:ascii="宋体" w:hAnsi="宋体" w:cs="宋体"/>
          <w:kern w:val="0"/>
          <w:szCs w:val="24"/>
          <w:highlight w:val="none"/>
        </w:rPr>
        <w:t>元，售后不退；从</w:t>
      </w:r>
      <w:r>
        <w:rPr>
          <w:rFonts w:hint="eastAsia" w:ascii="宋体" w:hAnsi="宋体" w:cs="宋体"/>
          <w:szCs w:val="24"/>
          <w:highlight w:val="none"/>
          <w:lang w:val="zh-CN"/>
        </w:rPr>
        <w:t>谈判供应商</w:t>
      </w:r>
      <w:r>
        <w:rPr>
          <w:rFonts w:hint="eastAsia" w:ascii="宋体" w:hAnsi="宋体" w:cs="宋体"/>
          <w:kern w:val="0"/>
          <w:szCs w:val="24"/>
          <w:highlight w:val="none"/>
        </w:rPr>
        <w:t>基本账户电汇或转账到采购人账户，并在银行汇款或转账备注栏中注明项目编号(后四位) 及款项性质（标书费）；否则，采购人有权不予确认，由此引起的后果由潜在</w:t>
      </w:r>
      <w:r>
        <w:rPr>
          <w:rFonts w:hint="eastAsia" w:ascii="宋体" w:hAnsi="宋体" w:cs="宋体"/>
          <w:kern w:val="0"/>
          <w:szCs w:val="24"/>
          <w:highlight w:val="none"/>
          <w:lang w:eastAsia="zh-CN"/>
        </w:rPr>
        <w:t>谈判供应商</w:t>
      </w:r>
      <w:r>
        <w:rPr>
          <w:rFonts w:hint="eastAsia" w:ascii="宋体" w:hAnsi="宋体" w:cs="宋体"/>
          <w:kern w:val="0"/>
          <w:szCs w:val="24"/>
          <w:highlight w:val="none"/>
        </w:rPr>
        <w:t>承担。</w:t>
      </w:r>
    </w:p>
    <w:p w14:paraId="71476DD2">
      <w:pPr>
        <w:keepNext w:val="0"/>
        <w:keepLines w:val="0"/>
        <w:pageBreakBefore w:val="0"/>
        <w:widowControl w:val="0"/>
        <w:kinsoku/>
        <w:wordWrap/>
        <w:overflowPunct/>
        <w:topLinePunct w:val="0"/>
        <w:autoSpaceDE w:val="0"/>
        <w:autoSpaceDN w:val="0"/>
        <w:bidi w:val="0"/>
        <w:adjustRightInd w:val="0"/>
        <w:spacing w:line="440" w:lineRule="exact"/>
        <w:ind w:firstLine="484" w:firstLineChars="202"/>
        <w:textAlignment w:val="auto"/>
        <w:rPr>
          <w:rFonts w:ascii="宋体" w:hAnsi="宋体" w:cs="宋体"/>
          <w:kern w:val="0"/>
          <w:szCs w:val="24"/>
          <w:highlight w:val="none"/>
        </w:rPr>
      </w:pPr>
      <w:r>
        <w:rPr>
          <w:rFonts w:hint="eastAsia" w:ascii="宋体" w:hAnsi="宋体" w:cs="宋体"/>
          <w:kern w:val="0"/>
          <w:szCs w:val="24"/>
          <w:highlight w:val="none"/>
        </w:rPr>
        <w:t>标书费</w:t>
      </w:r>
      <w:r>
        <w:rPr>
          <w:rFonts w:hint="eastAsia" w:ascii="宋体" w:hAnsi="宋体" w:cs="宋体"/>
          <w:kern w:val="0"/>
          <w:szCs w:val="24"/>
          <w:highlight w:val="none"/>
          <w:lang w:eastAsia="zh-CN"/>
        </w:rPr>
        <w:t>可开收据或发票（仅限于公对公转账）</w:t>
      </w:r>
      <w:r>
        <w:rPr>
          <w:rFonts w:hint="eastAsia" w:ascii="宋体" w:hAnsi="宋体" w:cs="宋体"/>
          <w:kern w:val="0"/>
          <w:szCs w:val="24"/>
          <w:highlight w:val="none"/>
        </w:rPr>
        <w:t>，</w:t>
      </w:r>
      <w:r>
        <w:rPr>
          <w:rFonts w:hint="eastAsia" w:ascii="宋体" w:hAnsi="宋体" w:cs="宋体"/>
          <w:kern w:val="0"/>
          <w:szCs w:val="24"/>
          <w:highlight w:val="none"/>
          <w:lang w:eastAsia="zh-CN"/>
        </w:rPr>
        <w:t>谈判供应商</w:t>
      </w:r>
      <w:r>
        <w:rPr>
          <w:rFonts w:hint="eastAsia" w:ascii="宋体" w:hAnsi="宋体" w:cs="宋体"/>
          <w:kern w:val="0"/>
          <w:szCs w:val="24"/>
          <w:highlight w:val="none"/>
        </w:rPr>
        <w:t>交纳标书费后，采购人第二个工作日确认后,</w:t>
      </w:r>
      <w:r>
        <w:rPr>
          <w:rFonts w:hint="eastAsia" w:ascii="宋体" w:hAnsi="宋体" w:cs="宋体"/>
          <w:kern w:val="0"/>
          <w:szCs w:val="24"/>
          <w:highlight w:val="none"/>
          <w:lang w:eastAsia="zh-CN"/>
        </w:rPr>
        <w:t>谈判供应商</w:t>
      </w:r>
      <w:r>
        <w:rPr>
          <w:rFonts w:hint="eastAsia" w:ascii="宋体" w:hAnsi="宋体" w:cs="宋体"/>
          <w:kern w:val="0"/>
          <w:szCs w:val="24"/>
          <w:highlight w:val="none"/>
        </w:rPr>
        <w:t>可直接用注册的账户和密码从网上下载谈判文件。</w:t>
      </w:r>
    </w:p>
    <w:p w14:paraId="0AD229AF">
      <w:pPr>
        <w:keepNext w:val="0"/>
        <w:keepLines w:val="0"/>
        <w:pageBreakBefore w:val="0"/>
        <w:widowControl w:val="0"/>
        <w:kinsoku/>
        <w:wordWrap/>
        <w:overflowPunct/>
        <w:topLinePunct w:val="0"/>
        <w:autoSpaceDE w:val="0"/>
        <w:autoSpaceDN w:val="0"/>
        <w:bidi w:val="0"/>
        <w:adjustRightInd w:val="0"/>
        <w:spacing w:line="440" w:lineRule="exact"/>
        <w:ind w:left="102" w:right="-23" w:firstLine="324"/>
        <w:textAlignment w:val="auto"/>
        <w:rPr>
          <w:rFonts w:ascii="宋体" w:hAnsi="宋体" w:cs="宋体"/>
          <w:bCs/>
          <w:kern w:val="0"/>
          <w:szCs w:val="24"/>
          <w:highlight w:val="none"/>
        </w:rPr>
      </w:pPr>
      <w:r>
        <w:rPr>
          <w:rFonts w:hint="eastAsia" w:ascii="宋体" w:hAnsi="宋体" w:cs="宋体"/>
          <w:bCs/>
          <w:kern w:val="0"/>
          <w:szCs w:val="24"/>
          <w:highlight w:val="none"/>
        </w:rPr>
        <w:t>4.4 采购人账户信息</w:t>
      </w:r>
    </w:p>
    <w:p w14:paraId="7A321A23">
      <w:pPr>
        <w:keepNext w:val="0"/>
        <w:keepLines w:val="0"/>
        <w:pageBreakBefore w:val="0"/>
        <w:widowControl w:val="0"/>
        <w:kinsoku/>
        <w:wordWrap/>
        <w:overflowPunct/>
        <w:topLinePunct w:val="0"/>
        <w:bidi w:val="0"/>
        <w:spacing w:line="440" w:lineRule="exact"/>
        <w:ind w:firstLine="420"/>
        <w:textAlignment w:val="auto"/>
        <w:rPr>
          <w:rFonts w:hint="eastAsia" w:ascii="宋体" w:hAnsi="宋体" w:cs="宋体"/>
          <w:kern w:val="0"/>
          <w:szCs w:val="24"/>
          <w:highlight w:val="none"/>
        </w:rPr>
      </w:pPr>
      <w:r>
        <w:rPr>
          <w:rFonts w:hint="eastAsia" w:ascii="宋体" w:hAnsi="宋体" w:cs="宋体"/>
          <w:kern w:val="0"/>
          <w:szCs w:val="24"/>
          <w:highlight w:val="none"/>
        </w:rPr>
        <w:t>账 户 名：山东金岭矿业股份有限公司</w:t>
      </w:r>
    </w:p>
    <w:p w14:paraId="69D36204">
      <w:pPr>
        <w:keepNext w:val="0"/>
        <w:keepLines w:val="0"/>
        <w:pageBreakBefore w:val="0"/>
        <w:widowControl w:val="0"/>
        <w:kinsoku/>
        <w:wordWrap/>
        <w:overflowPunct/>
        <w:topLinePunct w:val="0"/>
        <w:bidi w:val="0"/>
        <w:spacing w:line="440" w:lineRule="exact"/>
        <w:ind w:firstLine="420"/>
        <w:textAlignment w:val="auto"/>
        <w:rPr>
          <w:rFonts w:hint="eastAsia" w:ascii="宋体" w:hAnsi="宋体" w:cs="宋体"/>
          <w:kern w:val="0"/>
          <w:szCs w:val="24"/>
          <w:highlight w:val="none"/>
        </w:rPr>
      </w:pPr>
      <w:r>
        <w:rPr>
          <w:rFonts w:hint="eastAsia" w:ascii="宋体" w:hAnsi="宋体" w:cs="宋体"/>
          <w:kern w:val="0"/>
          <w:szCs w:val="24"/>
          <w:highlight w:val="none"/>
        </w:rPr>
        <w:t>银行账号：1603065809201000694</w:t>
      </w:r>
    </w:p>
    <w:p w14:paraId="61D883DC">
      <w:pPr>
        <w:keepNext w:val="0"/>
        <w:keepLines w:val="0"/>
        <w:pageBreakBefore w:val="0"/>
        <w:widowControl w:val="0"/>
        <w:kinsoku/>
        <w:wordWrap/>
        <w:overflowPunct/>
        <w:topLinePunct w:val="0"/>
        <w:bidi w:val="0"/>
        <w:spacing w:line="440" w:lineRule="exact"/>
        <w:ind w:firstLine="420"/>
        <w:textAlignment w:val="auto"/>
        <w:rPr>
          <w:rFonts w:hint="eastAsia" w:ascii="宋体" w:hAnsi="宋体" w:cs="宋体"/>
          <w:kern w:val="0"/>
          <w:szCs w:val="24"/>
          <w:highlight w:val="none"/>
        </w:rPr>
      </w:pPr>
      <w:r>
        <w:rPr>
          <w:rFonts w:hint="eastAsia" w:ascii="宋体" w:hAnsi="宋体" w:cs="宋体"/>
          <w:kern w:val="0"/>
          <w:szCs w:val="24"/>
          <w:highlight w:val="none"/>
        </w:rPr>
        <w:t>开户银行：中国工商银行股份有限公司淄博高新支行营业室</w:t>
      </w:r>
    </w:p>
    <w:p w14:paraId="4E6AD0E0">
      <w:pPr>
        <w:keepNext w:val="0"/>
        <w:keepLines w:val="0"/>
        <w:pageBreakBefore w:val="0"/>
        <w:widowControl w:val="0"/>
        <w:kinsoku/>
        <w:wordWrap/>
        <w:overflowPunct/>
        <w:topLinePunct w:val="0"/>
        <w:bidi w:val="0"/>
        <w:spacing w:line="440" w:lineRule="exact"/>
        <w:ind w:firstLine="420"/>
        <w:textAlignment w:val="auto"/>
        <w:rPr>
          <w:rFonts w:ascii="宋体" w:hAnsi="宋体" w:cs="宋体"/>
          <w:kern w:val="0"/>
          <w:szCs w:val="24"/>
          <w:highlight w:val="none"/>
        </w:rPr>
      </w:pPr>
      <w:r>
        <w:rPr>
          <w:rFonts w:hint="eastAsia" w:ascii="宋体" w:hAnsi="宋体" w:cs="宋体"/>
          <w:kern w:val="0"/>
          <w:szCs w:val="24"/>
          <w:highlight w:val="none"/>
        </w:rPr>
        <w:t>4.5 本项目不接受未购买本招标文件的</w:t>
      </w:r>
      <w:r>
        <w:rPr>
          <w:rFonts w:hint="eastAsia" w:ascii="宋体" w:hAnsi="宋体" w:cs="宋体"/>
          <w:kern w:val="0"/>
          <w:szCs w:val="24"/>
          <w:highlight w:val="none"/>
          <w:lang w:eastAsia="zh-CN"/>
        </w:rPr>
        <w:t>谈判供应商</w:t>
      </w:r>
      <w:r>
        <w:rPr>
          <w:rFonts w:hint="eastAsia" w:ascii="宋体" w:hAnsi="宋体" w:cs="宋体"/>
          <w:kern w:val="0"/>
          <w:szCs w:val="24"/>
          <w:highlight w:val="none"/>
        </w:rPr>
        <w:t>投标。</w:t>
      </w:r>
    </w:p>
    <w:p w14:paraId="76E1C836">
      <w:pPr>
        <w:keepNext w:val="0"/>
        <w:keepLines w:val="0"/>
        <w:pageBreakBefore w:val="0"/>
        <w:widowControl w:val="0"/>
        <w:kinsoku/>
        <w:wordWrap/>
        <w:overflowPunct/>
        <w:topLinePunct w:val="0"/>
        <w:bidi w:val="0"/>
        <w:spacing w:line="440" w:lineRule="exact"/>
        <w:ind w:firstLine="420"/>
        <w:textAlignment w:val="auto"/>
        <w:rPr>
          <w:rFonts w:ascii="宋体" w:hAnsi="宋体" w:cs="宋体"/>
          <w:b/>
          <w:bCs/>
          <w:kern w:val="0"/>
          <w:szCs w:val="24"/>
          <w:highlight w:val="none"/>
          <w:lang w:val="zh-CN"/>
        </w:rPr>
      </w:pPr>
      <w:r>
        <w:rPr>
          <w:rFonts w:hint="eastAsia" w:ascii="宋体" w:hAnsi="宋体" w:cs="宋体"/>
          <w:b/>
          <w:bCs/>
          <w:kern w:val="0"/>
          <w:szCs w:val="24"/>
          <w:highlight w:val="none"/>
          <w:lang w:val="zh-CN"/>
        </w:rPr>
        <w:t>5.</w:t>
      </w:r>
      <w:r>
        <w:rPr>
          <w:rFonts w:hint="eastAsia" w:ascii="宋体" w:hAnsi="宋体" w:cs="宋体"/>
          <w:b/>
          <w:bCs/>
          <w:kern w:val="0"/>
          <w:szCs w:val="24"/>
          <w:highlight w:val="none"/>
        </w:rPr>
        <w:t>响应</w:t>
      </w:r>
      <w:r>
        <w:rPr>
          <w:rFonts w:hint="eastAsia" w:ascii="宋体" w:hAnsi="宋体" w:cs="宋体"/>
          <w:b/>
          <w:bCs/>
          <w:kern w:val="0"/>
          <w:szCs w:val="24"/>
          <w:highlight w:val="none"/>
          <w:lang w:val="zh-CN"/>
        </w:rPr>
        <w:t>文件的递交</w:t>
      </w:r>
    </w:p>
    <w:p w14:paraId="23EF5BE7">
      <w:pPr>
        <w:keepNext w:val="0"/>
        <w:keepLines w:val="0"/>
        <w:pageBreakBefore w:val="0"/>
        <w:widowControl w:val="0"/>
        <w:kinsoku/>
        <w:wordWrap/>
        <w:overflowPunct/>
        <w:topLinePunct w:val="0"/>
        <w:bidi w:val="0"/>
        <w:spacing w:line="440" w:lineRule="exact"/>
        <w:ind w:firstLine="480" w:firstLineChars="200"/>
        <w:textAlignment w:val="auto"/>
        <w:rPr>
          <w:rFonts w:ascii="宋体" w:hAnsi="宋体" w:cs="宋体"/>
          <w:kern w:val="0"/>
          <w:szCs w:val="24"/>
          <w:highlight w:val="none"/>
        </w:rPr>
      </w:pPr>
      <w:r>
        <w:rPr>
          <w:rFonts w:hint="eastAsia" w:ascii="宋体" w:hAnsi="宋体" w:cs="宋体"/>
          <w:kern w:val="0"/>
          <w:szCs w:val="24"/>
          <w:highlight w:val="none"/>
        </w:rPr>
        <w:t>5.1</w:t>
      </w:r>
      <w:r>
        <w:rPr>
          <w:rFonts w:hint="eastAsia" w:ascii="宋体" w:hAnsi="宋体" w:cs="宋体"/>
          <w:kern w:val="0"/>
          <w:szCs w:val="24"/>
          <w:highlight w:val="none"/>
          <w:lang w:val="en-US" w:eastAsia="zh-CN"/>
        </w:rPr>
        <w:t xml:space="preserve"> </w:t>
      </w:r>
      <w:r>
        <w:rPr>
          <w:rFonts w:hint="eastAsia" w:ascii="宋体" w:hAnsi="宋体" w:cs="宋体"/>
          <w:szCs w:val="24"/>
          <w:highlight w:val="none"/>
        </w:rPr>
        <w:t>谈判响应文件</w:t>
      </w:r>
      <w:r>
        <w:rPr>
          <w:rFonts w:hint="eastAsia" w:ascii="宋体" w:hAnsi="宋体" w:cs="宋体"/>
          <w:kern w:val="0"/>
          <w:szCs w:val="24"/>
          <w:highlight w:val="none"/>
        </w:rPr>
        <w:t>截止时间（开标时间）、地点。</w:t>
      </w:r>
    </w:p>
    <w:p w14:paraId="42295CA5">
      <w:pPr>
        <w:keepNext w:val="0"/>
        <w:keepLines w:val="0"/>
        <w:pageBreakBefore w:val="0"/>
        <w:widowControl w:val="0"/>
        <w:kinsoku/>
        <w:wordWrap/>
        <w:overflowPunct/>
        <w:topLinePunct w:val="0"/>
        <w:bidi w:val="0"/>
        <w:spacing w:line="440" w:lineRule="exact"/>
        <w:ind w:firstLine="480" w:firstLineChars="200"/>
        <w:textAlignment w:val="auto"/>
        <w:rPr>
          <w:rFonts w:ascii="宋体" w:hAnsi="宋体" w:cs="宋体"/>
          <w:kern w:val="0"/>
          <w:szCs w:val="24"/>
          <w:highlight w:val="none"/>
        </w:rPr>
      </w:pPr>
      <w:r>
        <w:rPr>
          <w:rFonts w:hint="eastAsia" w:ascii="宋体" w:hAnsi="宋体" w:cs="宋体"/>
          <w:kern w:val="0"/>
          <w:szCs w:val="24"/>
          <w:highlight w:val="none"/>
        </w:rPr>
        <w:t>5.1.1</w:t>
      </w:r>
      <w:r>
        <w:rPr>
          <w:rFonts w:hint="eastAsia" w:ascii="宋体" w:hAnsi="宋体" w:cs="宋体"/>
          <w:kern w:val="0"/>
          <w:szCs w:val="24"/>
          <w:highlight w:val="none"/>
          <w:lang w:val="en-US" w:eastAsia="zh-CN"/>
        </w:rPr>
        <w:t xml:space="preserve"> </w:t>
      </w:r>
      <w:r>
        <w:rPr>
          <w:rFonts w:hint="eastAsia" w:ascii="宋体" w:hAnsi="宋体" w:cs="宋体"/>
          <w:szCs w:val="24"/>
          <w:highlight w:val="none"/>
        </w:rPr>
        <w:t>谈判响应文件</w:t>
      </w:r>
      <w:r>
        <w:rPr>
          <w:rFonts w:hint="eastAsia" w:ascii="宋体" w:hAnsi="宋体" w:cs="宋体"/>
          <w:kern w:val="0"/>
          <w:szCs w:val="24"/>
          <w:highlight w:val="none"/>
        </w:rPr>
        <w:t>截止时间(开标时间)</w:t>
      </w:r>
      <w:r>
        <w:rPr>
          <w:rFonts w:hint="eastAsia" w:ascii="宋体" w:hAnsi="宋体" w:cs="宋体"/>
          <w:color w:val="FF0000"/>
          <w:kern w:val="0"/>
          <w:szCs w:val="24"/>
          <w:highlight w:val="none"/>
        </w:rPr>
        <w:t>：</w:t>
      </w:r>
      <w:r>
        <w:rPr>
          <w:rFonts w:hint="eastAsia" w:ascii="宋体" w:hAnsi="宋体" w:cs="宋体"/>
          <w:b/>
          <w:bCs/>
          <w:color w:val="FF0000"/>
          <w:kern w:val="0"/>
          <w:szCs w:val="24"/>
          <w:highlight w:val="none"/>
        </w:rPr>
        <w:t>202</w:t>
      </w:r>
      <w:r>
        <w:rPr>
          <w:rFonts w:hint="eastAsia" w:ascii="宋体" w:hAnsi="宋体" w:cs="宋体"/>
          <w:b/>
          <w:bCs/>
          <w:color w:val="FF0000"/>
          <w:kern w:val="0"/>
          <w:szCs w:val="24"/>
          <w:highlight w:val="none"/>
          <w:lang w:val="en-US" w:eastAsia="zh-CN"/>
        </w:rPr>
        <w:t>5</w:t>
      </w:r>
      <w:r>
        <w:rPr>
          <w:rFonts w:hint="eastAsia" w:ascii="宋体" w:hAnsi="宋体" w:cs="宋体"/>
          <w:b/>
          <w:bCs/>
          <w:color w:val="FF0000"/>
          <w:kern w:val="0"/>
          <w:szCs w:val="24"/>
          <w:highlight w:val="none"/>
        </w:rPr>
        <w:t>年</w:t>
      </w:r>
      <w:r>
        <w:rPr>
          <w:rFonts w:ascii="宋体" w:hAnsi="宋体" w:cs="宋体"/>
          <w:b/>
          <w:bCs/>
          <w:color w:val="FF0000"/>
          <w:kern w:val="0"/>
          <w:szCs w:val="24"/>
          <w:highlight w:val="none"/>
        </w:rPr>
        <w:t>1</w:t>
      </w:r>
      <w:r>
        <w:rPr>
          <w:rFonts w:hint="eastAsia" w:ascii="宋体" w:hAnsi="宋体" w:cs="宋体"/>
          <w:b/>
          <w:bCs/>
          <w:color w:val="FF0000"/>
          <w:kern w:val="0"/>
          <w:szCs w:val="24"/>
          <w:highlight w:val="none"/>
          <w:lang w:val="en-US" w:eastAsia="zh-CN"/>
        </w:rPr>
        <w:t>2</w:t>
      </w:r>
      <w:r>
        <w:rPr>
          <w:rFonts w:hint="eastAsia" w:ascii="宋体" w:hAnsi="宋体" w:cs="宋体"/>
          <w:b/>
          <w:bCs/>
          <w:color w:val="FF0000"/>
          <w:kern w:val="0"/>
          <w:szCs w:val="24"/>
          <w:highlight w:val="none"/>
        </w:rPr>
        <w:t>月</w:t>
      </w:r>
      <w:r>
        <w:rPr>
          <w:rFonts w:hint="eastAsia" w:ascii="宋体" w:hAnsi="宋体" w:cs="宋体"/>
          <w:b/>
          <w:bCs/>
          <w:color w:val="FF0000"/>
          <w:kern w:val="0"/>
          <w:szCs w:val="24"/>
          <w:highlight w:val="none"/>
          <w:lang w:val="en-US" w:eastAsia="zh-CN"/>
        </w:rPr>
        <w:t>16</w:t>
      </w:r>
      <w:r>
        <w:rPr>
          <w:rFonts w:hint="eastAsia" w:ascii="宋体" w:hAnsi="宋体" w:cs="宋体"/>
          <w:b/>
          <w:bCs/>
          <w:color w:val="FF0000"/>
          <w:kern w:val="0"/>
          <w:szCs w:val="24"/>
          <w:highlight w:val="none"/>
        </w:rPr>
        <w:t>日9:00。</w:t>
      </w:r>
    </w:p>
    <w:p w14:paraId="350FD3CB">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cs="宋体"/>
          <w:kern w:val="0"/>
          <w:szCs w:val="24"/>
          <w:highlight w:val="none"/>
        </w:rPr>
      </w:pPr>
      <w:r>
        <w:rPr>
          <w:rFonts w:hint="eastAsia" w:ascii="宋体" w:hAnsi="宋体" w:cs="宋体"/>
          <w:kern w:val="0"/>
          <w:szCs w:val="24"/>
          <w:highlight w:val="none"/>
        </w:rPr>
        <w:t>5.1.2</w:t>
      </w:r>
      <w:r>
        <w:rPr>
          <w:rFonts w:hint="eastAsia" w:ascii="宋体" w:hAnsi="宋体" w:cs="宋体"/>
          <w:kern w:val="0"/>
          <w:szCs w:val="24"/>
          <w:highlight w:val="none"/>
          <w:lang w:val="en-US" w:eastAsia="zh-CN"/>
        </w:rPr>
        <w:t xml:space="preserve"> </w:t>
      </w:r>
      <w:r>
        <w:rPr>
          <w:rFonts w:hint="eastAsia" w:ascii="宋体" w:hAnsi="宋体" w:cs="宋体"/>
          <w:kern w:val="0"/>
          <w:szCs w:val="24"/>
          <w:highlight w:val="none"/>
        </w:rPr>
        <w:t>开标地点: 山东金岭矿业股份有限公司</w:t>
      </w:r>
      <w:r>
        <w:rPr>
          <w:rFonts w:hint="eastAsia" w:ascii="宋体" w:hAnsi="宋体" w:cs="宋体"/>
          <w:kern w:val="0"/>
          <w:szCs w:val="24"/>
          <w:highlight w:val="none"/>
          <w:lang w:eastAsia="zh-CN"/>
        </w:rPr>
        <w:t>科创中心</w:t>
      </w:r>
      <w:r>
        <w:rPr>
          <w:rFonts w:hint="eastAsia" w:ascii="宋体" w:hAnsi="宋体" w:cs="宋体"/>
          <w:kern w:val="0"/>
          <w:szCs w:val="24"/>
          <w:highlight w:val="none"/>
        </w:rPr>
        <w:t>三楼开标室。</w:t>
      </w:r>
    </w:p>
    <w:p w14:paraId="279FC0CB">
      <w:pPr>
        <w:spacing w:line="440" w:lineRule="exact"/>
        <w:ind w:firstLine="480" w:firstLineChars="200"/>
        <w:rPr>
          <w:rFonts w:hint="eastAsia" w:ascii="宋体" w:hAnsi="宋体" w:eastAsia="宋体" w:cs="宋体"/>
          <w:kern w:val="0"/>
          <w:szCs w:val="24"/>
          <w:highlight w:val="none"/>
          <w:lang w:val="en-US" w:eastAsia="zh-CN"/>
        </w:rPr>
      </w:pPr>
      <w:r>
        <w:rPr>
          <w:rFonts w:hint="eastAsia" w:ascii="宋体" w:hAnsi="宋体" w:eastAsia="宋体" w:cs="宋体"/>
          <w:kern w:val="0"/>
          <w:szCs w:val="24"/>
          <w:highlight w:val="none"/>
          <w:lang w:val="en-US" w:eastAsia="zh-CN"/>
        </w:rPr>
        <w:t xml:space="preserve">5.1.3 </w:t>
      </w:r>
      <w:r>
        <w:rPr>
          <w:rFonts w:hint="eastAsia" w:ascii="宋体" w:hAnsi="宋体" w:eastAsia="宋体" w:cs="宋体"/>
          <w:kern w:val="0"/>
          <w:szCs w:val="24"/>
          <w:highlight w:val="none"/>
        </w:rPr>
        <w:t>谈判响应文件</w:t>
      </w:r>
      <w:r>
        <w:rPr>
          <w:rFonts w:hint="eastAsia" w:ascii="宋体" w:hAnsi="宋体" w:eastAsia="宋体" w:cs="宋体"/>
          <w:kern w:val="0"/>
          <w:szCs w:val="24"/>
          <w:highlight w:val="none"/>
          <w:lang w:val="en-US" w:eastAsia="zh-CN"/>
        </w:rPr>
        <w:t>要求：响应文件需密封（正本1份，副本</w:t>
      </w:r>
      <w:r>
        <w:rPr>
          <w:rFonts w:hint="eastAsia" w:ascii="宋体" w:hAnsi="宋体" w:cs="宋体"/>
          <w:kern w:val="0"/>
          <w:szCs w:val="24"/>
          <w:highlight w:val="none"/>
          <w:lang w:val="en-US" w:eastAsia="zh-CN"/>
        </w:rPr>
        <w:t>3</w:t>
      </w:r>
      <w:r>
        <w:rPr>
          <w:rFonts w:hint="eastAsia" w:ascii="宋体" w:hAnsi="宋体" w:eastAsia="宋体" w:cs="宋体"/>
          <w:kern w:val="0"/>
          <w:szCs w:val="24"/>
          <w:highlight w:val="none"/>
          <w:lang w:val="en-US" w:eastAsia="zh-CN"/>
        </w:rPr>
        <w:t>份），加盖公章，预期或未按要求递交视为无效。</w:t>
      </w:r>
    </w:p>
    <w:p w14:paraId="4D36B2B9">
      <w:pPr>
        <w:keepNext w:val="0"/>
        <w:keepLines w:val="0"/>
        <w:pageBreakBefore w:val="0"/>
        <w:widowControl w:val="0"/>
        <w:kinsoku/>
        <w:wordWrap/>
        <w:overflowPunct/>
        <w:topLinePunct w:val="0"/>
        <w:bidi w:val="0"/>
        <w:spacing w:line="440" w:lineRule="exact"/>
        <w:ind w:firstLine="420"/>
        <w:textAlignment w:val="auto"/>
        <w:rPr>
          <w:rFonts w:ascii="宋体" w:hAnsi="宋体" w:cs="宋体"/>
          <w:szCs w:val="24"/>
          <w:highlight w:val="none"/>
        </w:rPr>
      </w:pPr>
      <w:r>
        <w:rPr>
          <w:rFonts w:hint="eastAsia" w:ascii="宋体" w:hAnsi="宋体" w:cs="宋体"/>
          <w:szCs w:val="24"/>
          <w:highlight w:val="none"/>
        </w:rPr>
        <w:t>5.2</w:t>
      </w:r>
      <w:r>
        <w:rPr>
          <w:rFonts w:hint="eastAsia" w:ascii="宋体" w:hAnsi="宋体" w:cs="宋体"/>
          <w:szCs w:val="24"/>
          <w:highlight w:val="none"/>
          <w:lang w:val="en-US" w:eastAsia="zh-CN"/>
        </w:rPr>
        <w:t xml:space="preserve"> </w:t>
      </w:r>
      <w:r>
        <w:rPr>
          <w:rFonts w:hint="eastAsia" w:ascii="宋体" w:hAnsi="宋体" w:cs="宋体"/>
          <w:szCs w:val="24"/>
          <w:highlight w:val="none"/>
        </w:rPr>
        <w:t>谈判供应商递交响应文件应按照谈判文件的要求进行。</w:t>
      </w:r>
    </w:p>
    <w:p w14:paraId="7CE8C576">
      <w:pPr>
        <w:keepNext w:val="0"/>
        <w:keepLines w:val="0"/>
        <w:pageBreakBefore w:val="0"/>
        <w:widowControl w:val="0"/>
        <w:kinsoku/>
        <w:wordWrap/>
        <w:overflowPunct/>
        <w:topLinePunct w:val="0"/>
        <w:bidi w:val="0"/>
        <w:spacing w:line="440" w:lineRule="exact"/>
        <w:ind w:firstLine="420"/>
        <w:textAlignment w:val="auto"/>
        <w:rPr>
          <w:rFonts w:ascii="宋体" w:hAnsi="宋体" w:cs="宋体"/>
          <w:szCs w:val="24"/>
          <w:highlight w:val="none"/>
        </w:rPr>
      </w:pPr>
      <w:r>
        <w:rPr>
          <w:rFonts w:hint="eastAsia" w:ascii="宋体" w:hAnsi="宋体" w:cs="宋体"/>
          <w:szCs w:val="24"/>
          <w:highlight w:val="none"/>
        </w:rPr>
        <w:t>5.3</w:t>
      </w:r>
      <w:r>
        <w:rPr>
          <w:rFonts w:hint="eastAsia" w:ascii="宋体" w:hAnsi="宋体" w:cs="宋体"/>
          <w:szCs w:val="24"/>
          <w:highlight w:val="none"/>
          <w:lang w:val="en-US" w:eastAsia="zh-CN"/>
        </w:rPr>
        <w:t xml:space="preserve"> </w:t>
      </w:r>
      <w:r>
        <w:rPr>
          <w:rFonts w:hint="eastAsia" w:ascii="宋体" w:hAnsi="宋体" w:cs="宋体"/>
          <w:szCs w:val="24"/>
          <w:highlight w:val="none"/>
        </w:rPr>
        <w:t>逾期送达的、未送达指定地点的或者不按照谈判文件要求密封的响应文件，采购人将予以拒收。</w:t>
      </w:r>
    </w:p>
    <w:p w14:paraId="0721DFAA">
      <w:pPr>
        <w:keepNext w:val="0"/>
        <w:keepLines w:val="0"/>
        <w:pageBreakBefore w:val="0"/>
        <w:widowControl w:val="0"/>
        <w:kinsoku/>
        <w:wordWrap/>
        <w:overflowPunct/>
        <w:topLinePunct w:val="0"/>
        <w:bidi w:val="0"/>
        <w:spacing w:line="440" w:lineRule="exact"/>
        <w:ind w:firstLine="482" w:firstLineChars="200"/>
        <w:textAlignment w:val="auto"/>
        <w:rPr>
          <w:rFonts w:ascii="宋体" w:hAnsi="宋体" w:cs="宋体"/>
          <w:kern w:val="0"/>
          <w:szCs w:val="24"/>
          <w:highlight w:val="none"/>
        </w:rPr>
      </w:pPr>
      <w:r>
        <w:rPr>
          <w:rFonts w:hint="eastAsia" w:ascii="宋体" w:hAnsi="宋体" w:cs="宋体"/>
          <w:b/>
          <w:bCs/>
          <w:kern w:val="0"/>
          <w:szCs w:val="24"/>
          <w:highlight w:val="none"/>
        </w:rPr>
        <w:t>5.4</w:t>
      </w:r>
      <w:r>
        <w:rPr>
          <w:rFonts w:hint="eastAsia" w:ascii="宋体" w:hAnsi="宋体" w:cs="宋体"/>
          <w:b/>
          <w:bCs/>
          <w:kern w:val="0"/>
          <w:szCs w:val="24"/>
          <w:highlight w:val="none"/>
          <w:lang w:val="en-US" w:eastAsia="zh-CN"/>
        </w:rPr>
        <w:t xml:space="preserve"> </w:t>
      </w:r>
      <w:r>
        <w:rPr>
          <w:rFonts w:hint="eastAsia" w:ascii="宋体" w:hAnsi="宋体" w:cs="宋体"/>
          <w:b/>
          <w:bCs/>
          <w:kern w:val="0"/>
          <w:szCs w:val="24"/>
          <w:highlight w:val="none"/>
        </w:rPr>
        <w:t>本项目</w:t>
      </w:r>
      <w:r>
        <w:rPr>
          <w:rFonts w:hint="eastAsia" w:ascii="宋体" w:hAnsi="宋体" w:cs="宋体"/>
          <w:b/>
          <w:bCs/>
          <w:kern w:val="0"/>
          <w:szCs w:val="24"/>
          <w:highlight w:val="none"/>
          <w:lang w:eastAsia="zh-CN"/>
        </w:rPr>
        <w:t>为电话谈判，</w:t>
      </w:r>
      <w:r>
        <w:rPr>
          <w:rFonts w:hint="eastAsia" w:ascii="宋体" w:hAnsi="宋体" w:cs="宋体"/>
          <w:b/>
          <w:bCs/>
          <w:kern w:val="0"/>
          <w:szCs w:val="24"/>
          <w:highlight w:val="none"/>
        </w:rPr>
        <w:t>谈判响应供应商不参加现场开标活动。</w:t>
      </w:r>
      <w:r>
        <w:rPr>
          <w:rFonts w:hint="eastAsia" w:ascii="宋体" w:hAnsi="宋体" w:cs="宋体"/>
          <w:kern w:val="0"/>
          <w:szCs w:val="24"/>
          <w:highlight w:val="none"/>
        </w:rPr>
        <w:t>谈判响应文件通过邮寄快递的方式送达，谈判响应文件必须在投标截止时间前送达到山东省淄博市张店区中埠镇铁鹰路山东金岭矿业股份有限公司招标办。招标办工作人员签收邮寄包裹的时间即为</w:t>
      </w:r>
      <w:r>
        <w:rPr>
          <w:rFonts w:hint="eastAsia" w:ascii="宋体" w:hAnsi="宋体" w:cs="宋体"/>
          <w:kern w:val="0"/>
          <w:szCs w:val="24"/>
          <w:highlight w:val="none"/>
          <w:lang w:eastAsia="zh-CN"/>
        </w:rPr>
        <w:t>谈判供应商</w:t>
      </w:r>
      <w:r>
        <w:rPr>
          <w:rFonts w:hint="eastAsia" w:ascii="宋体" w:hAnsi="宋体" w:cs="宋体"/>
          <w:kern w:val="0"/>
          <w:szCs w:val="24"/>
          <w:highlight w:val="none"/>
        </w:rPr>
        <w:t>谈判响应文件的送达时间，逾期送达的谈判响应文件无效，后果由</w:t>
      </w:r>
      <w:r>
        <w:rPr>
          <w:rFonts w:hint="eastAsia" w:ascii="宋体" w:hAnsi="宋体" w:cs="宋体"/>
          <w:kern w:val="0"/>
          <w:szCs w:val="24"/>
          <w:highlight w:val="none"/>
          <w:lang w:eastAsia="zh-CN"/>
        </w:rPr>
        <w:t>谈判供应商</w:t>
      </w:r>
      <w:r>
        <w:rPr>
          <w:rFonts w:hint="eastAsia" w:ascii="宋体" w:hAnsi="宋体" w:cs="宋体"/>
          <w:kern w:val="0"/>
          <w:szCs w:val="24"/>
          <w:highlight w:val="none"/>
        </w:rPr>
        <w:t>自行承担。</w:t>
      </w:r>
    </w:p>
    <w:p w14:paraId="7D45E8A6">
      <w:pPr>
        <w:keepNext w:val="0"/>
        <w:keepLines w:val="0"/>
        <w:pageBreakBefore w:val="0"/>
        <w:widowControl w:val="0"/>
        <w:kinsoku/>
        <w:wordWrap/>
        <w:overflowPunct/>
        <w:topLinePunct w:val="0"/>
        <w:bidi w:val="0"/>
        <w:spacing w:line="440" w:lineRule="exact"/>
        <w:ind w:firstLine="480" w:firstLineChars="200"/>
        <w:textAlignment w:val="auto"/>
        <w:rPr>
          <w:rFonts w:ascii="宋体" w:hAnsi="宋体" w:cs="宋体"/>
          <w:kern w:val="0"/>
          <w:szCs w:val="24"/>
          <w:highlight w:val="none"/>
        </w:rPr>
      </w:pPr>
      <w:r>
        <w:rPr>
          <w:rFonts w:hint="eastAsia" w:ascii="宋体" w:hAnsi="宋体" w:cs="宋体"/>
          <w:kern w:val="0"/>
          <w:szCs w:val="24"/>
          <w:highlight w:val="none"/>
        </w:rPr>
        <w:t>5.4.1</w:t>
      </w:r>
      <w:r>
        <w:rPr>
          <w:rFonts w:hint="eastAsia" w:ascii="宋体" w:hAnsi="宋体" w:cs="宋体"/>
          <w:kern w:val="0"/>
          <w:szCs w:val="24"/>
          <w:highlight w:val="none"/>
          <w:lang w:val="en-US" w:eastAsia="zh-CN"/>
        </w:rPr>
        <w:t xml:space="preserve"> </w:t>
      </w:r>
      <w:r>
        <w:rPr>
          <w:rFonts w:hint="eastAsia" w:ascii="宋体" w:hAnsi="宋体" w:cs="宋体"/>
          <w:kern w:val="0"/>
          <w:szCs w:val="24"/>
          <w:highlight w:val="none"/>
        </w:rPr>
        <w:t>接收邮寄快递包裹的时间为工作日上午8: 00</w:t>
      </w:r>
      <w:r>
        <w:rPr>
          <w:rFonts w:hint="eastAsia" w:ascii="宋体" w:hAnsi="宋体" w:cs="宋体"/>
          <w:kern w:val="0"/>
          <w:szCs w:val="24"/>
          <w:highlight w:val="none"/>
          <w:lang w:val="en-US" w:eastAsia="zh-CN"/>
        </w:rPr>
        <w:t>-</w:t>
      </w:r>
      <w:r>
        <w:rPr>
          <w:rFonts w:hint="eastAsia" w:ascii="宋体" w:hAnsi="宋体" w:cs="宋体"/>
          <w:kern w:val="0"/>
          <w:szCs w:val="24"/>
          <w:highlight w:val="none"/>
        </w:rPr>
        <w:t>12: 00，下午13: 00</w:t>
      </w:r>
      <w:r>
        <w:rPr>
          <w:rFonts w:hint="eastAsia" w:ascii="宋体" w:hAnsi="宋体" w:cs="宋体"/>
          <w:kern w:val="0"/>
          <w:szCs w:val="24"/>
          <w:highlight w:val="none"/>
          <w:lang w:val="en-US" w:eastAsia="zh-CN"/>
        </w:rPr>
        <w:t>-</w:t>
      </w:r>
      <w:r>
        <w:rPr>
          <w:rFonts w:hint="eastAsia" w:ascii="宋体" w:hAnsi="宋体" w:cs="宋体"/>
          <w:kern w:val="0"/>
          <w:szCs w:val="24"/>
          <w:highlight w:val="none"/>
        </w:rPr>
        <w:t>17:00，</w:t>
      </w:r>
      <w:r>
        <w:rPr>
          <w:rFonts w:hint="eastAsia" w:ascii="宋体" w:hAnsi="宋体" w:cs="宋体"/>
          <w:kern w:val="0"/>
          <w:szCs w:val="24"/>
          <w:highlight w:val="none"/>
          <w:lang w:eastAsia="zh-CN"/>
        </w:rPr>
        <w:t>谈判供应商</w:t>
      </w:r>
      <w:r>
        <w:rPr>
          <w:rFonts w:hint="eastAsia" w:ascii="宋体" w:hAnsi="宋体" w:cs="宋体"/>
          <w:kern w:val="0"/>
          <w:szCs w:val="24"/>
          <w:highlight w:val="none"/>
        </w:rPr>
        <w:t>应对自己的谈判响应文件的快递包封和密封性负责，如送达的快递包裹出现破损导致谈判响应文件密封性包封破损的，后果由</w:t>
      </w:r>
      <w:r>
        <w:rPr>
          <w:rFonts w:hint="eastAsia" w:ascii="宋体" w:hAnsi="宋体" w:cs="宋体"/>
          <w:kern w:val="0"/>
          <w:szCs w:val="24"/>
          <w:highlight w:val="none"/>
          <w:lang w:eastAsia="zh-CN"/>
        </w:rPr>
        <w:t>谈判供应商</w:t>
      </w:r>
      <w:r>
        <w:rPr>
          <w:rFonts w:hint="eastAsia" w:ascii="宋体" w:hAnsi="宋体" w:cs="宋体"/>
          <w:kern w:val="0"/>
          <w:szCs w:val="24"/>
          <w:highlight w:val="none"/>
        </w:rPr>
        <w:t>自行承担。</w:t>
      </w:r>
    </w:p>
    <w:p w14:paraId="369D698D">
      <w:pPr>
        <w:keepNext w:val="0"/>
        <w:keepLines w:val="0"/>
        <w:pageBreakBefore w:val="0"/>
        <w:widowControl w:val="0"/>
        <w:kinsoku/>
        <w:wordWrap/>
        <w:overflowPunct/>
        <w:topLinePunct w:val="0"/>
        <w:bidi w:val="0"/>
        <w:spacing w:line="440" w:lineRule="exact"/>
        <w:ind w:firstLine="480" w:firstLineChars="200"/>
        <w:textAlignment w:val="auto"/>
        <w:rPr>
          <w:rFonts w:ascii="宋体" w:hAnsi="宋体" w:cs="宋体"/>
          <w:kern w:val="0"/>
          <w:szCs w:val="24"/>
          <w:highlight w:val="none"/>
        </w:rPr>
      </w:pPr>
      <w:r>
        <w:rPr>
          <w:rFonts w:hint="eastAsia" w:ascii="宋体" w:hAnsi="宋体" w:cs="宋体"/>
          <w:kern w:val="0"/>
          <w:szCs w:val="24"/>
          <w:highlight w:val="none"/>
        </w:rPr>
        <w:t>5.4.2</w:t>
      </w:r>
      <w:r>
        <w:rPr>
          <w:rFonts w:hint="eastAsia" w:ascii="宋体" w:hAnsi="宋体" w:cs="宋体"/>
          <w:kern w:val="0"/>
          <w:szCs w:val="24"/>
          <w:highlight w:val="none"/>
          <w:lang w:val="en-US" w:eastAsia="zh-CN"/>
        </w:rPr>
        <w:t xml:space="preserve"> </w:t>
      </w:r>
      <w:r>
        <w:rPr>
          <w:rFonts w:hint="eastAsia" w:ascii="宋体" w:hAnsi="宋体" w:cs="宋体"/>
          <w:kern w:val="0"/>
          <w:szCs w:val="24"/>
          <w:highlight w:val="none"/>
          <w:lang w:eastAsia="zh-CN"/>
        </w:rPr>
        <w:t>谈判供应商</w:t>
      </w:r>
      <w:r>
        <w:rPr>
          <w:rFonts w:hint="eastAsia" w:ascii="宋体" w:hAnsi="宋体" w:cs="宋体"/>
          <w:kern w:val="0"/>
          <w:szCs w:val="24"/>
          <w:highlight w:val="none"/>
        </w:rPr>
        <w:t>应充分预留谈判响应文件邮寄、送达所需要的时间。</w:t>
      </w:r>
    </w:p>
    <w:p w14:paraId="1CEAAF1D">
      <w:pPr>
        <w:keepNext w:val="0"/>
        <w:keepLines w:val="0"/>
        <w:pageBreakBefore w:val="0"/>
        <w:widowControl w:val="0"/>
        <w:kinsoku/>
        <w:wordWrap/>
        <w:overflowPunct/>
        <w:topLinePunct w:val="0"/>
        <w:bidi w:val="0"/>
        <w:spacing w:line="440" w:lineRule="exact"/>
        <w:ind w:firstLine="480" w:firstLineChars="200"/>
        <w:textAlignment w:val="auto"/>
        <w:rPr>
          <w:rFonts w:ascii="宋体" w:hAnsi="宋体" w:cs="宋体"/>
          <w:kern w:val="0"/>
          <w:szCs w:val="24"/>
          <w:highlight w:val="none"/>
        </w:rPr>
      </w:pPr>
      <w:r>
        <w:rPr>
          <w:rFonts w:hint="eastAsia" w:ascii="宋体" w:hAnsi="宋体" w:cs="宋体"/>
          <w:kern w:val="0"/>
          <w:szCs w:val="24"/>
          <w:highlight w:val="none"/>
        </w:rPr>
        <w:t>5.4.3</w:t>
      </w:r>
      <w:r>
        <w:rPr>
          <w:rFonts w:hint="eastAsia" w:ascii="宋体" w:hAnsi="宋体" w:cs="宋体"/>
          <w:kern w:val="0"/>
          <w:szCs w:val="24"/>
          <w:highlight w:val="none"/>
          <w:lang w:val="en-US" w:eastAsia="zh-CN"/>
        </w:rPr>
        <w:t xml:space="preserve"> </w:t>
      </w:r>
      <w:r>
        <w:rPr>
          <w:rFonts w:hint="eastAsia" w:ascii="宋体" w:hAnsi="宋体" w:cs="宋体"/>
          <w:kern w:val="0"/>
          <w:szCs w:val="24"/>
          <w:highlight w:val="none"/>
          <w:lang w:eastAsia="zh-CN"/>
        </w:rPr>
        <w:t>谈判供应商</w:t>
      </w:r>
      <w:r>
        <w:rPr>
          <w:rFonts w:hint="eastAsia" w:ascii="宋体" w:hAnsi="宋体" w:cs="宋体"/>
          <w:kern w:val="0"/>
          <w:szCs w:val="24"/>
          <w:highlight w:val="none"/>
        </w:rPr>
        <w:t>在按照招标文件的要求装订、密封好谈判响应文件后，应使用不透明、防水的邮寄袋(或箱)再次包裹已密封好的谈判响应文件，并在邮寄袋(或箱)上注明项目名称、项目编号、</w:t>
      </w:r>
      <w:r>
        <w:rPr>
          <w:rFonts w:hint="eastAsia" w:ascii="宋体" w:hAnsi="宋体" w:cs="宋体"/>
          <w:kern w:val="0"/>
          <w:szCs w:val="24"/>
          <w:highlight w:val="none"/>
          <w:lang w:eastAsia="zh-CN"/>
        </w:rPr>
        <w:t>谈判供应商</w:t>
      </w:r>
      <w:r>
        <w:rPr>
          <w:rFonts w:hint="eastAsia" w:ascii="宋体" w:hAnsi="宋体" w:cs="宋体"/>
          <w:kern w:val="0"/>
          <w:szCs w:val="24"/>
          <w:highlight w:val="none"/>
        </w:rPr>
        <w:t>名称等信息（方式不限），工作人员将依据此信息将邮寄袋(或箱)提交该项目的开标评标环节。如招标人收到的邮寄包裹未按上述要求进行标识，造成无法将谈判响应文件提交至该项目开标评标环节的，由此产生的后果由</w:t>
      </w:r>
      <w:r>
        <w:rPr>
          <w:rFonts w:hint="eastAsia" w:ascii="宋体" w:hAnsi="宋体" w:cs="宋体"/>
          <w:kern w:val="0"/>
          <w:szCs w:val="24"/>
          <w:highlight w:val="none"/>
          <w:lang w:eastAsia="zh-CN"/>
        </w:rPr>
        <w:t>谈判供应商</w:t>
      </w:r>
      <w:r>
        <w:rPr>
          <w:rFonts w:hint="eastAsia" w:ascii="宋体" w:hAnsi="宋体" w:cs="宋体"/>
          <w:kern w:val="0"/>
          <w:szCs w:val="24"/>
          <w:highlight w:val="none"/>
        </w:rPr>
        <w:t>自行承担。</w:t>
      </w:r>
    </w:p>
    <w:p w14:paraId="581D2B26">
      <w:pPr>
        <w:keepNext w:val="0"/>
        <w:keepLines w:val="0"/>
        <w:pageBreakBefore w:val="0"/>
        <w:widowControl w:val="0"/>
        <w:kinsoku/>
        <w:wordWrap/>
        <w:overflowPunct/>
        <w:topLinePunct w:val="0"/>
        <w:bidi w:val="0"/>
        <w:spacing w:line="440" w:lineRule="exact"/>
        <w:ind w:firstLine="480" w:firstLineChars="200"/>
        <w:textAlignment w:val="auto"/>
        <w:rPr>
          <w:rFonts w:ascii="宋体" w:hAnsi="宋体" w:cs="宋体"/>
          <w:kern w:val="0"/>
          <w:szCs w:val="24"/>
          <w:highlight w:val="none"/>
        </w:rPr>
      </w:pPr>
      <w:r>
        <w:rPr>
          <w:rFonts w:hint="eastAsia" w:ascii="宋体" w:hAnsi="宋体" w:cs="宋体"/>
          <w:kern w:val="0"/>
          <w:szCs w:val="24"/>
          <w:highlight w:val="none"/>
        </w:rPr>
        <w:t>5.4.4谈判响应文件邮寄地址:山东省淄博市张店区中埠镇铁鹰路山东金岭矿业股份有限公司。</w:t>
      </w:r>
    </w:p>
    <w:p w14:paraId="73D0910A">
      <w:pPr>
        <w:keepNext w:val="0"/>
        <w:keepLines w:val="0"/>
        <w:pageBreakBefore w:val="0"/>
        <w:widowControl w:val="0"/>
        <w:kinsoku/>
        <w:wordWrap/>
        <w:overflowPunct/>
        <w:topLinePunct w:val="0"/>
        <w:bidi w:val="0"/>
        <w:spacing w:line="440" w:lineRule="exact"/>
        <w:ind w:firstLine="480" w:firstLineChars="200"/>
        <w:textAlignment w:val="auto"/>
        <w:rPr>
          <w:rFonts w:ascii="宋体" w:hAnsi="宋体" w:cs="宋体"/>
          <w:kern w:val="0"/>
          <w:szCs w:val="24"/>
          <w:highlight w:val="none"/>
        </w:rPr>
      </w:pPr>
      <w:r>
        <w:rPr>
          <w:rFonts w:hint="eastAsia" w:ascii="宋体" w:hAnsi="宋体" w:cs="宋体"/>
          <w:kern w:val="0"/>
          <w:szCs w:val="24"/>
          <w:highlight w:val="none"/>
        </w:rPr>
        <w:t>收件人:招标办，联系电话:0533-3088212</w:t>
      </w:r>
    </w:p>
    <w:p w14:paraId="0E2DD230">
      <w:pPr>
        <w:keepNext w:val="0"/>
        <w:keepLines w:val="0"/>
        <w:pageBreakBefore w:val="0"/>
        <w:widowControl w:val="0"/>
        <w:kinsoku/>
        <w:wordWrap/>
        <w:overflowPunct/>
        <w:topLinePunct w:val="0"/>
        <w:bidi w:val="0"/>
        <w:spacing w:line="440" w:lineRule="exact"/>
        <w:ind w:firstLine="422"/>
        <w:textAlignment w:val="auto"/>
        <w:rPr>
          <w:rFonts w:ascii="宋体" w:hAnsi="宋体" w:cs="宋体"/>
          <w:b/>
          <w:bCs/>
          <w:szCs w:val="24"/>
          <w:highlight w:val="none"/>
        </w:rPr>
      </w:pPr>
      <w:r>
        <w:rPr>
          <w:rFonts w:hint="eastAsia" w:ascii="宋体" w:hAnsi="宋体" w:cs="宋体"/>
          <w:b/>
          <w:bCs/>
          <w:szCs w:val="24"/>
          <w:highlight w:val="none"/>
        </w:rPr>
        <w:t>六、发布公告的媒介</w:t>
      </w:r>
    </w:p>
    <w:p w14:paraId="5E85351E">
      <w:pPr>
        <w:keepNext w:val="0"/>
        <w:keepLines w:val="0"/>
        <w:pageBreakBefore w:val="0"/>
        <w:widowControl w:val="0"/>
        <w:kinsoku/>
        <w:wordWrap/>
        <w:overflowPunct/>
        <w:topLinePunct w:val="0"/>
        <w:bidi w:val="0"/>
        <w:spacing w:line="440" w:lineRule="exact"/>
        <w:ind w:firstLine="420"/>
        <w:textAlignment w:val="auto"/>
        <w:rPr>
          <w:rFonts w:ascii="宋体" w:hAnsi="宋体" w:cs="宋体"/>
          <w:szCs w:val="24"/>
          <w:highlight w:val="none"/>
        </w:rPr>
      </w:pPr>
      <w:r>
        <w:rPr>
          <w:rFonts w:hint="eastAsia" w:ascii="宋体" w:hAnsi="宋体" w:cs="宋体"/>
          <w:szCs w:val="24"/>
          <w:highlight w:val="none"/>
        </w:rPr>
        <w:t>本项目谈判公告在“</w:t>
      </w:r>
      <w:r>
        <w:rPr>
          <w:rFonts w:hint="eastAsia" w:ascii="宋体" w:hAnsi="宋体" w:cs="宋体"/>
          <w:kern w:val="0"/>
          <w:szCs w:val="24"/>
          <w:highlight w:val="none"/>
        </w:rPr>
        <w:t>山钢集团阳光购销平台（http://bams.shansteelgroup.com/）</w:t>
      </w:r>
      <w:r>
        <w:rPr>
          <w:rFonts w:hint="eastAsia" w:ascii="宋体" w:hAnsi="宋体" w:cs="宋体"/>
          <w:szCs w:val="24"/>
          <w:highlight w:val="none"/>
        </w:rPr>
        <w:t>”发布。谈判公告将明确对谈判供应商的资格要求、发售谈判文件的日期和方式、投标、开标等事宜。</w:t>
      </w:r>
    </w:p>
    <w:p w14:paraId="6BE1376A">
      <w:pPr>
        <w:keepNext w:val="0"/>
        <w:keepLines w:val="0"/>
        <w:pageBreakBefore w:val="0"/>
        <w:widowControl w:val="0"/>
        <w:kinsoku/>
        <w:wordWrap/>
        <w:overflowPunct/>
        <w:topLinePunct w:val="0"/>
        <w:bidi w:val="0"/>
        <w:spacing w:line="440" w:lineRule="exact"/>
        <w:ind w:firstLine="422"/>
        <w:textAlignment w:val="auto"/>
        <w:rPr>
          <w:rFonts w:ascii="宋体" w:hAnsi="宋体" w:cs="宋体"/>
          <w:b/>
          <w:bCs/>
          <w:szCs w:val="24"/>
          <w:highlight w:val="none"/>
        </w:rPr>
      </w:pPr>
      <w:r>
        <w:rPr>
          <w:rFonts w:hint="eastAsia" w:ascii="宋体" w:hAnsi="宋体" w:cs="宋体"/>
          <w:b/>
          <w:bCs/>
          <w:szCs w:val="24"/>
          <w:highlight w:val="none"/>
        </w:rPr>
        <w:t>七、联系方式</w:t>
      </w:r>
    </w:p>
    <w:p w14:paraId="228E9D95">
      <w:pPr>
        <w:keepNext w:val="0"/>
        <w:keepLines w:val="0"/>
        <w:pageBreakBefore w:val="0"/>
        <w:widowControl w:val="0"/>
        <w:kinsoku/>
        <w:wordWrap/>
        <w:overflowPunct/>
        <w:topLinePunct w:val="0"/>
        <w:bidi w:val="0"/>
        <w:spacing w:line="440" w:lineRule="exact"/>
        <w:ind w:firstLine="420"/>
        <w:textAlignment w:val="auto"/>
        <w:rPr>
          <w:rFonts w:ascii="宋体" w:hAnsi="宋体" w:cs="宋体"/>
          <w:szCs w:val="24"/>
          <w:highlight w:val="none"/>
        </w:rPr>
      </w:pPr>
      <w:r>
        <w:rPr>
          <w:rFonts w:hint="eastAsia" w:ascii="宋体" w:hAnsi="宋体" w:cs="宋体"/>
          <w:szCs w:val="24"/>
          <w:highlight w:val="none"/>
        </w:rPr>
        <w:t>联系地址：淄博市张店区中埠镇铁鹰路29号。</w:t>
      </w:r>
    </w:p>
    <w:p w14:paraId="0EB8708A">
      <w:pPr>
        <w:pStyle w:val="2"/>
        <w:keepNext w:val="0"/>
        <w:keepLines w:val="0"/>
        <w:pageBreakBefore w:val="0"/>
        <w:widowControl w:val="0"/>
        <w:kinsoku/>
        <w:wordWrap/>
        <w:overflowPunct/>
        <w:topLinePunct w:val="0"/>
        <w:bidi w:val="0"/>
        <w:spacing w:line="440" w:lineRule="exact"/>
        <w:ind w:firstLine="480"/>
        <w:textAlignment w:val="auto"/>
        <w:rPr>
          <w:rFonts w:hAnsi="宋体" w:cs="宋体"/>
          <w:sz w:val="24"/>
          <w:szCs w:val="24"/>
          <w:highlight w:val="none"/>
        </w:rPr>
      </w:pPr>
      <w:r>
        <w:rPr>
          <w:rFonts w:hint="eastAsia" w:hAnsi="宋体" w:cs="宋体"/>
          <w:sz w:val="24"/>
          <w:szCs w:val="24"/>
          <w:highlight w:val="none"/>
        </w:rPr>
        <w:t>电子邮箱: jlkyzbb@163.com</w:t>
      </w:r>
    </w:p>
    <w:p w14:paraId="547357B7">
      <w:pPr>
        <w:keepNext w:val="0"/>
        <w:keepLines w:val="0"/>
        <w:pageBreakBefore w:val="0"/>
        <w:widowControl w:val="0"/>
        <w:kinsoku/>
        <w:wordWrap/>
        <w:overflowPunct/>
        <w:topLinePunct w:val="0"/>
        <w:bidi w:val="0"/>
        <w:spacing w:line="440" w:lineRule="exact"/>
        <w:ind w:firstLine="420"/>
        <w:textAlignment w:val="auto"/>
        <w:rPr>
          <w:rFonts w:ascii="宋体" w:hAnsi="宋体" w:cs="宋体"/>
          <w:szCs w:val="24"/>
          <w:highlight w:val="none"/>
        </w:rPr>
      </w:pPr>
      <w:r>
        <w:rPr>
          <w:rFonts w:hint="eastAsia" w:ascii="宋体" w:hAnsi="宋体" w:cs="宋体"/>
          <w:szCs w:val="24"/>
          <w:highlight w:val="none"/>
        </w:rPr>
        <w:t>咨询时间： 工作日  上午：8:30-11:45      下午：13:30-16:45</w:t>
      </w:r>
    </w:p>
    <w:tbl>
      <w:tblPr>
        <w:tblStyle w:val="53"/>
        <w:tblpPr w:leftFromText="180" w:rightFromText="180" w:vertAnchor="text" w:horzAnchor="margin" w:tblpXSpec="center" w:tblpY="210"/>
        <w:tblOverlap w:val="never"/>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268"/>
        <w:gridCol w:w="2268"/>
        <w:gridCol w:w="2977"/>
      </w:tblGrid>
      <w:tr w14:paraId="13AA2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59" w:type="dxa"/>
            <w:noWrap w:val="0"/>
            <w:vAlign w:val="center"/>
          </w:tcPr>
          <w:p w14:paraId="58640FC9">
            <w:pPr>
              <w:spacing w:line="440" w:lineRule="exact"/>
              <w:jc w:val="center"/>
              <w:rPr>
                <w:rFonts w:ascii="宋体" w:hAnsi="宋体" w:cs="宋体"/>
                <w:color w:val="000000"/>
                <w:szCs w:val="24"/>
                <w:highlight w:val="none"/>
              </w:rPr>
            </w:pPr>
            <w:r>
              <w:rPr>
                <w:rFonts w:hint="eastAsia" w:ascii="宋体" w:hAnsi="宋体" w:cs="宋体"/>
                <w:color w:val="000000"/>
                <w:szCs w:val="24"/>
                <w:highlight w:val="none"/>
              </w:rPr>
              <w:t>序号</w:t>
            </w:r>
          </w:p>
        </w:tc>
        <w:tc>
          <w:tcPr>
            <w:tcW w:w="2268" w:type="dxa"/>
            <w:noWrap w:val="0"/>
            <w:vAlign w:val="center"/>
          </w:tcPr>
          <w:p w14:paraId="330094E6">
            <w:pPr>
              <w:spacing w:line="440" w:lineRule="exact"/>
              <w:ind w:firstLine="38" w:firstLineChars="16"/>
              <w:jc w:val="center"/>
              <w:rPr>
                <w:rFonts w:ascii="宋体" w:hAnsi="宋体" w:cs="宋体"/>
                <w:color w:val="000000"/>
                <w:szCs w:val="24"/>
                <w:highlight w:val="none"/>
              </w:rPr>
            </w:pPr>
            <w:r>
              <w:rPr>
                <w:rFonts w:hint="eastAsia" w:ascii="宋体" w:hAnsi="宋体" w:cs="宋体"/>
                <w:color w:val="000000"/>
                <w:szCs w:val="24"/>
                <w:highlight w:val="none"/>
              </w:rPr>
              <w:t>业务</w:t>
            </w:r>
          </w:p>
        </w:tc>
        <w:tc>
          <w:tcPr>
            <w:tcW w:w="2268" w:type="dxa"/>
            <w:noWrap w:val="0"/>
            <w:vAlign w:val="center"/>
          </w:tcPr>
          <w:p w14:paraId="60EE8316">
            <w:pPr>
              <w:spacing w:line="440" w:lineRule="exact"/>
              <w:ind w:firstLine="38" w:firstLineChars="16"/>
              <w:jc w:val="center"/>
              <w:rPr>
                <w:rFonts w:ascii="宋体" w:hAnsi="宋体" w:cs="宋体"/>
                <w:color w:val="000000"/>
                <w:szCs w:val="24"/>
                <w:highlight w:val="none"/>
              </w:rPr>
            </w:pPr>
            <w:r>
              <w:rPr>
                <w:rFonts w:hint="eastAsia" w:ascii="宋体" w:hAnsi="宋体" w:cs="宋体"/>
                <w:color w:val="000000"/>
                <w:szCs w:val="24"/>
                <w:highlight w:val="none"/>
              </w:rPr>
              <w:t>联系人</w:t>
            </w:r>
          </w:p>
        </w:tc>
        <w:tc>
          <w:tcPr>
            <w:tcW w:w="2977" w:type="dxa"/>
            <w:noWrap w:val="0"/>
            <w:vAlign w:val="center"/>
          </w:tcPr>
          <w:p w14:paraId="082F1B7E">
            <w:pPr>
              <w:spacing w:line="440" w:lineRule="exact"/>
              <w:ind w:firstLine="38" w:firstLineChars="16"/>
              <w:jc w:val="center"/>
              <w:rPr>
                <w:rFonts w:ascii="宋体" w:hAnsi="宋体" w:cs="宋体"/>
                <w:color w:val="000000"/>
                <w:szCs w:val="24"/>
                <w:highlight w:val="none"/>
              </w:rPr>
            </w:pPr>
            <w:r>
              <w:rPr>
                <w:rFonts w:hint="eastAsia" w:ascii="宋体" w:hAnsi="宋体" w:cs="宋体"/>
                <w:color w:val="000000"/>
                <w:szCs w:val="24"/>
                <w:highlight w:val="none"/>
              </w:rPr>
              <w:t>联系方式</w:t>
            </w:r>
          </w:p>
        </w:tc>
      </w:tr>
      <w:tr w14:paraId="08067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59" w:type="dxa"/>
            <w:noWrap w:val="0"/>
            <w:vAlign w:val="center"/>
          </w:tcPr>
          <w:p w14:paraId="04324C56">
            <w:pPr>
              <w:spacing w:line="440" w:lineRule="exact"/>
              <w:ind w:leftChars="-12" w:hanging="28" w:hangingChars="12"/>
              <w:jc w:val="center"/>
              <w:rPr>
                <w:rFonts w:ascii="宋体" w:hAnsi="宋体" w:cs="宋体"/>
                <w:color w:val="000000"/>
                <w:szCs w:val="24"/>
                <w:highlight w:val="none"/>
              </w:rPr>
            </w:pPr>
            <w:r>
              <w:rPr>
                <w:rFonts w:hint="eastAsia" w:ascii="宋体" w:hAnsi="宋体" w:cs="宋体"/>
                <w:color w:val="000000"/>
                <w:szCs w:val="24"/>
                <w:highlight w:val="none"/>
              </w:rPr>
              <w:t>1</w:t>
            </w:r>
          </w:p>
        </w:tc>
        <w:tc>
          <w:tcPr>
            <w:tcW w:w="2268" w:type="dxa"/>
            <w:noWrap w:val="0"/>
            <w:vAlign w:val="center"/>
          </w:tcPr>
          <w:p w14:paraId="28203BB5">
            <w:pPr>
              <w:spacing w:line="440" w:lineRule="exact"/>
              <w:ind w:left="-2" w:leftChars="-1"/>
              <w:jc w:val="center"/>
              <w:rPr>
                <w:rFonts w:ascii="宋体" w:hAnsi="宋体" w:cs="宋体"/>
                <w:color w:val="000000"/>
                <w:szCs w:val="24"/>
                <w:highlight w:val="none"/>
              </w:rPr>
            </w:pPr>
            <w:r>
              <w:rPr>
                <w:rFonts w:hint="eastAsia" w:ascii="宋体" w:hAnsi="宋体" w:cs="宋体"/>
                <w:color w:val="000000"/>
                <w:szCs w:val="24"/>
                <w:highlight w:val="none"/>
              </w:rPr>
              <w:t>投标咨询</w:t>
            </w:r>
          </w:p>
        </w:tc>
        <w:tc>
          <w:tcPr>
            <w:tcW w:w="2268" w:type="dxa"/>
            <w:noWrap w:val="0"/>
            <w:vAlign w:val="center"/>
          </w:tcPr>
          <w:p w14:paraId="7AB059EC">
            <w:pPr>
              <w:spacing w:line="440" w:lineRule="exact"/>
              <w:ind w:left="-2" w:leftChars="-1" w:firstLine="38" w:firstLineChars="16"/>
              <w:jc w:val="center"/>
              <w:rPr>
                <w:rFonts w:ascii="宋体" w:hAnsi="宋体" w:cs="宋体"/>
                <w:color w:val="000000"/>
                <w:szCs w:val="24"/>
                <w:highlight w:val="none"/>
              </w:rPr>
            </w:pPr>
            <w:r>
              <w:rPr>
                <w:rFonts w:hint="eastAsia" w:ascii="宋体" w:hAnsi="宋体" w:cs="宋体"/>
                <w:color w:val="000000"/>
                <w:szCs w:val="24"/>
                <w:highlight w:val="none"/>
              </w:rPr>
              <w:t>王先生/宫先生</w:t>
            </w:r>
          </w:p>
        </w:tc>
        <w:tc>
          <w:tcPr>
            <w:tcW w:w="2977" w:type="dxa"/>
            <w:noWrap w:val="0"/>
            <w:vAlign w:val="center"/>
          </w:tcPr>
          <w:p w14:paraId="5224546A">
            <w:pPr>
              <w:spacing w:line="440" w:lineRule="exact"/>
              <w:ind w:left="-2" w:leftChars="-1" w:firstLine="38" w:firstLineChars="16"/>
              <w:jc w:val="center"/>
              <w:rPr>
                <w:rFonts w:ascii="宋体" w:hAnsi="宋体" w:cs="宋体"/>
                <w:color w:val="000000"/>
                <w:szCs w:val="24"/>
                <w:highlight w:val="none"/>
              </w:rPr>
            </w:pPr>
            <w:r>
              <w:rPr>
                <w:rFonts w:hint="eastAsia" w:ascii="宋体" w:hAnsi="宋体" w:cs="宋体"/>
                <w:color w:val="000000"/>
                <w:szCs w:val="24"/>
                <w:highlight w:val="none"/>
              </w:rPr>
              <w:t>0533-3088212/3089963</w:t>
            </w:r>
          </w:p>
        </w:tc>
      </w:tr>
      <w:tr w14:paraId="133C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59" w:type="dxa"/>
            <w:noWrap w:val="0"/>
            <w:vAlign w:val="center"/>
          </w:tcPr>
          <w:p w14:paraId="3C10390F">
            <w:pPr>
              <w:spacing w:line="440" w:lineRule="exact"/>
              <w:ind w:leftChars="-12" w:hanging="28" w:hangingChars="12"/>
              <w:jc w:val="center"/>
              <w:rPr>
                <w:rFonts w:ascii="宋体" w:hAnsi="宋体" w:cs="宋体"/>
                <w:color w:val="000000"/>
                <w:szCs w:val="24"/>
                <w:highlight w:val="none"/>
              </w:rPr>
            </w:pPr>
            <w:r>
              <w:rPr>
                <w:rFonts w:ascii="宋体" w:hAnsi="宋体" w:cs="宋体"/>
                <w:color w:val="000000"/>
                <w:szCs w:val="24"/>
                <w:highlight w:val="none"/>
              </w:rPr>
              <w:t>2</w:t>
            </w:r>
          </w:p>
        </w:tc>
        <w:tc>
          <w:tcPr>
            <w:tcW w:w="2268" w:type="dxa"/>
            <w:noWrap w:val="0"/>
            <w:vAlign w:val="center"/>
          </w:tcPr>
          <w:p w14:paraId="1E509B7D">
            <w:pPr>
              <w:spacing w:line="440" w:lineRule="exact"/>
              <w:ind w:left="-2" w:leftChars="-1"/>
              <w:jc w:val="center"/>
              <w:rPr>
                <w:rFonts w:ascii="宋体" w:hAnsi="宋体" w:cs="宋体"/>
                <w:color w:val="000000"/>
                <w:szCs w:val="24"/>
                <w:highlight w:val="none"/>
              </w:rPr>
            </w:pPr>
            <w:r>
              <w:rPr>
                <w:rFonts w:hint="eastAsia" w:ascii="宋体" w:hAnsi="宋体" w:cs="宋体"/>
                <w:color w:val="000000"/>
                <w:szCs w:val="24"/>
                <w:highlight w:val="none"/>
              </w:rPr>
              <w:t>技术咨询</w:t>
            </w:r>
          </w:p>
        </w:tc>
        <w:tc>
          <w:tcPr>
            <w:tcW w:w="2268" w:type="dxa"/>
            <w:noWrap w:val="0"/>
            <w:vAlign w:val="center"/>
          </w:tcPr>
          <w:p w14:paraId="1C5607F8">
            <w:pPr>
              <w:spacing w:line="440" w:lineRule="exact"/>
              <w:ind w:left="-2" w:leftChars="-1" w:firstLine="38" w:firstLineChars="16"/>
              <w:jc w:val="center"/>
              <w:rPr>
                <w:rFonts w:hint="eastAsia" w:ascii="宋体" w:hAnsi="宋体" w:eastAsia="宋体" w:cs="宋体"/>
                <w:color w:val="000000"/>
                <w:szCs w:val="24"/>
                <w:highlight w:val="none"/>
                <w:lang w:eastAsia="zh-CN"/>
              </w:rPr>
            </w:pPr>
            <w:r>
              <w:rPr>
                <w:rFonts w:hint="eastAsia" w:ascii="宋体" w:hAnsi="宋体" w:cs="宋体"/>
                <w:color w:val="000000"/>
                <w:szCs w:val="24"/>
                <w:highlight w:val="none"/>
                <w:lang w:eastAsia="zh-CN"/>
              </w:rPr>
              <w:t>于女士</w:t>
            </w:r>
          </w:p>
        </w:tc>
        <w:tc>
          <w:tcPr>
            <w:tcW w:w="2977" w:type="dxa"/>
            <w:noWrap w:val="0"/>
            <w:vAlign w:val="center"/>
          </w:tcPr>
          <w:p w14:paraId="065FA1B8">
            <w:pPr>
              <w:spacing w:line="440" w:lineRule="exact"/>
              <w:ind w:left="-2" w:leftChars="-1" w:firstLine="38" w:firstLineChars="16"/>
              <w:jc w:val="center"/>
              <w:rPr>
                <w:rFonts w:hint="default" w:ascii="宋体" w:hAnsi="宋体" w:eastAsia="宋体" w:cs="宋体"/>
                <w:color w:val="000000"/>
                <w:szCs w:val="24"/>
                <w:highlight w:val="none"/>
                <w:lang w:val="en-US" w:eastAsia="zh-CN"/>
              </w:rPr>
            </w:pPr>
            <w:r>
              <w:rPr>
                <w:rFonts w:hint="eastAsia" w:ascii="宋体" w:hAnsi="宋体" w:cs="宋体"/>
                <w:color w:val="000000"/>
                <w:szCs w:val="24"/>
                <w:highlight w:val="none"/>
              </w:rPr>
              <w:t>0533-308</w:t>
            </w:r>
            <w:r>
              <w:rPr>
                <w:rFonts w:hint="eastAsia" w:ascii="宋体" w:hAnsi="宋体" w:cs="宋体"/>
                <w:color w:val="000000"/>
                <w:szCs w:val="24"/>
                <w:highlight w:val="none"/>
                <w:lang w:val="en-US" w:eastAsia="zh-CN"/>
              </w:rPr>
              <w:t>8888</w:t>
            </w:r>
          </w:p>
        </w:tc>
      </w:tr>
      <w:tr w14:paraId="5BDD6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59" w:type="dxa"/>
            <w:noWrap w:val="0"/>
            <w:vAlign w:val="center"/>
          </w:tcPr>
          <w:p w14:paraId="790C8DBC">
            <w:pPr>
              <w:spacing w:line="440" w:lineRule="exact"/>
              <w:ind w:leftChars="-12" w:hanging="28" w:hangingChars="12"/>
              <w:jc w:val="center"/>
              <w:rPr>
                <w:rFonts w:ascii="宋体" w:hAnsi="宋体" w:cs="宋体"/>
                <w:color w:val="000000"/>
                <w:szCs w:val="24"/>
                <w:highlight w:val="none"/>
              </w:rPr>
            </w:pPr>
            <w:r>
              <w:rPr>
                <w:rFonts w:ascii="宋体" w:hAnsi="宋体" w:cs="宋体"/>
                <w:color w:val="000000"/>
                <w:szCs w:val="24"/>
                <w:highlight w:val="none"/>
              </w:rPr>
              <w:t>3</w:t>
            </w:r>
          </w:p>
        </w:tc>
        <w:tc>
          <w:tcPr>
            <w:tcW w:w="2268" w:type="dxa"/>
            <w:noWrap w:val="0"/>
            <w:vAlign w:val="center"/>
          </w:tcPr>
          <w:p w14:paraId="7D887253">
            <w:pPr>
              <w:spacing w:line="440" w:lineRule="exact"/>
              <w:ind w:left="-2" w:leftChars="-1"/>
              <w:jc w:val="center"/>
              <w:rPr>
                <w:rFonts w:ascii="宋体" w:hAnsi="宋体" w:cs="宋体"/>
                <w:color w:val="000000"/>
                <w:szCs w:val="24"/>
                <w:highlight w:val="none"/>
              </w:rPr>
            </w:pPr>
            <w:r>
              <w:rPr>
                <w:rFonts w:hint="eastAsia" w:ascii="宋体" w:hAnsi="宋体" w:cs="宋体"/>
                <w:color w:val="000000"/>
                <w:szCs w:val="24"/>
                <w:highlight w:val="none"/>
              </w:rPr>
              <w:t>监督</w:t>
            </w:r>
          </w:p>
        </w:tc>
        <w:tc>
          <w:tcPr>
            <w:tcW w:w="2268" w:type="dxa"/>
            <w:noWrap w:val="0"/>
            <w:vAlign w:val="center"/>
          </w:tcPr>
          <w:p w14:paraId="411CBAD7">
            <w:pPr>
              <w:spacing w:line="440" w:lineRule="exact"/>
              <w:ind w:left="-2" w:leftChars="-1" w:firstLine="38" w:firstLineChars="16"/>
              <w:jc w:val="center"/>
              <w:rPr>
                <w:rFonts w:ascii="宋体" w:hAnsi="宋体" w:cs="宋体"/>
                <w:color w:val="000000"/>
                <w:szCs w:val="24"/>
                <w:highlight w:val="none"/>
              </w:rPr>
            </w:pPr>
          </w:p>
        </w:tc>
        <w:tc>
          <w:tcPr>
            <w:tcW w:w="2977" w:type="dxa"/>
            <w:noWrap w:val="0"/>
            <w:vAlign w:val="center"/>
          </w:tcPr>
          <w:p w14:paraId="7158E3E8">
            <w:pPr>
              <w:spacing w:line="440" w:lineRule="exact"/>
              <w:ind w:left="-2" w:leftChars="-1" w:firstLine="38" w:firstLineChars="16"/>
              <w:jc w:val="center"/>
              <w:rPr>
                <w:rFonts w:ascii="宋体" w:hAnsi="宋体" w:cs="宋体"/>
                <w:color w:val="000000"/>
                <w:szCs w:val="24"/>
                <w:highlight w:val="none"/>
              </w:rPr>
            </w:pPr>
            <w:r>
              <w:rPr>
                <w:rFonts w:ascii="宋体" w:hAnsi="宋体" w:cs="宋体"/>
                <w:color w:val="000000"/>
                <w:szCs w:val="24"/>
                <w:highlight w:val="none"/>
              </w:rPr>
              <w:t>0533-3089311</w:t>
            </w:r>
          </w:p>
        </w:tc>
      </w:tr>
    </w:tbl>
    <w:p w14:paraId="15F8F9B9">
      <w:pPr>
        <w:rPr>
          <w:highlight w:val="none"/>
        </w:rPr>
      </w:pPr>
    </w:p>
    <w:bookmarkEnd w:id="3"/>
    <w:bookmarkEnd w:id="4"/>
    <w:p w14:paraId="218A240A">
      <w:pPr>
        <w:autoSpaceDE w:val="0"/>
        <w:autoSpaceDN w:val="0"/>
        <w:adjustRightInd w:val="0"/>
        <w:spacing w:line="520" w:lineRule="exact"/>
        <w:ind w:firstLine="1440" w:firstLineChars="600"/>
        <w:jc w:val="right"/>
        <w:rPr>
          <w:sz w:val="24"/>
          <w:szCs w:val="24"/>
        </w:rPr>
      </w:pPr>
    </w:p>
    <w:sectPr>
      <w:footerReference r:id="rId5" w:type="default"/>
      <w:footerReference r:id="rId6" w:type="even"/>
      <w:type w:val="oddPage"/>
      <w:pgSz w:w="12240" w:h="15840"/>
      <w:pgMar w:top="1440" w:right="1797" w:bottom="1440" w:left="1797" w:header="851" w:footer="992" w:gutter="0"/>
      <w:cols w:space="720" w:num="1"/>
      <w:docGrid w:linePitch="30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8F0A4">
    <w:pPr>
      <w:pStyle w:val="35"/>
      <w:ind w:left="48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EE8C58">
                          <w:pPr>
                            <w:pStyle w:val="35"/>
                            <w:ind w:left="480"/>
                            <w:rPr>
                              <w:rStyle w:val="57"/>
                            </w:rPr>
                          </w:pPr>
                          <w:r>
                            <w:fldChar w:fldCharType="begin"/>
                          </w:r>
                          <w:r>
                            <w:rPr>
                              <w:rStyle w:val="57"/>
                            </w:rPr>
                            <w:instrText xml:space="preserve">PAGE  </w:instrText>
                          </w:r>
                          <w:r>
                            <w:fldChar w:fldCharType="separate"/>
                          </w:r>
                          <w:r>
                            <w:rPr>
                              <w:rStyle w:val="57"/>
                            </w:rP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EEE8C58">
                    <w:pPr>
                      <w:pStyle w:val="35"/>
                      <w:ind w:left="480"/>
                      <w:rPr>
                        <w:rStyle w:val="57"/>
                      </w:rPr>
                    </w:pPr>
                    <w:r>
                      <w:fldChar w:fldCharType="begin"/>
                    </w:r>
                    <w:r>
                      <w:rPr>
                        <w:rStyle w:val="57"/>
                      </w:rPr>
                      <w:instrText xml:space="preserve">PAGE  </w:instrText>
                    </w:r>
                    <w:r>
                      <w:fldChar w:fldCharType="separate"/>
                    </w:r>
                    <w:r>
                      <w:rPr>
                        <w:rStyle w:val="57"/>
                      </w:rPr>
                      <w:t>51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7A719">
    <w:pPr>
      <w:pStyle w:val="35"/>
      <w:framePr w:wrap="around" w:vAnchor="text" w:hAnchor="margin" w:xAlign="center" w:y="1"/>
      <w:ind w:left="480" w:firstLine="360"/>
      <w:rPr>
        <w:rStyle w:val="57"/>
      </w:rPr>
    </w:pPr>
    <w:r>
      <w:fldChar w:fldCharType="begin"/>
    </w:r>
    <w:r>
      <w:rPr>
        <w:rStyle w:val="57"/>
      </w:rPr>
      <w:instrText xml:space="preserve">PAGE  </w:instrText>
    </w:r>
    <w:r>
      <w:fldChar w:fldCharType="end"/>
    </w:r>
  </w:p>
  <w:p w14:paraId="5056F46B">
    <w:pPr>
      <w:pStyle w:val="35"/>
      <w:ind w:left="480"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attachedTemplate r:id="rId1"/>
  <w:documentProtection w:enforcement="0"/>
  <w:defaultTabStop w:val="425"/>
  <w:hyphenationZone w:val="360"/>
  <w:drawingGridHorizontalSpacing w:val="105"/>
  <w:drawingGridVerticalSpacing w:val="30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iYzRjZDg4ODIxMmZkMzVjYzYxNzIzMDEwYjJjY2IifQ=="/>
  </w:docVars>
  <w:rsids>
    <w:rsidRoot w:val="1EA34F43"/>
    <w:rsid w:val="000005AD"/>
    <w:rsid w:val="00001207"/>
    <w:rsid w:val="000022ED"/>
    <w:rsid w:val="0000266F"/>
    <w:rsid w:val="00002F8A"/>
    <w:rsid w:val="00004467"/>
    <w:rsid w:val="00006F6E"/>
    <w:rsid w:val="00010901"/>
    <w:rsid w:val="00011B45"/>
    <w:rsid w:val="00011E37"/>
    <w:rsid w:val="00014D81"/>
    <w:rsid w:val="00014FE0"/>
    <w:rsid w:val="000156C8"/>
    <w:rsid w:val="0001575A"/>
    <w:rsid w:val="000163C4"/>
    <w:rsid w:val="00016F8A"/>
    <w:rsid w:val="00024117"/>
    <w:rsid w:val="000274F9"/>
    <w:rsid w:val="00030B60"/>
    <w:rsid w:val="0003191B"/>
    <w:rsid w:val="00032E3A"/>
    <w:rsid w:val="00034B78"/>
    <w:rsid w:val="000360DC"/>
    <w:rsid w:val="00037F54"/>
    <w:rsid w:val="00040072"/>
    <w:rsid w:val="00041458"/>
    <w:rsid w:val="00043346"/>
    <w:rsid w:val="000444E3"/>
    <w:rsid w:val="000445B6"/>
    <w:rsid w:val="00045971"/>
    <w:rsid w:val="00053115"/>
    <w:rsid w:val="000565AD"/>
    <w:rsid w:val="0005750C"/>
    <w:rsid w:val="00057AF7"/>
    <w:rsid w:val="00061F6F"/>
    <w:rsid w:val="00062482"/>
    <w:rsid w:val="00064666"/>
    <w:rsid w:val="000655C0"/>
    <w:rsid w:val="0006567F"/>
    <w:rsid w:val="00065E2B"/>
    <w:rsid w:val="00066CF8"/>
    <w:rsid w:val="00074BDF"/>
    <w:rsid w:val="00076D5E"/>
    <w:rsid w:val="00077E3C"/>
    <w:rsid w:val="00082C6D"/>
    <w:rsid w:val="00083C5F"/>
    <w:rsid w:val="00084A95"/>
    <w:rsid w:val="0008553D"/>
    <w:rsid w:val="0008621B"/>
    <w:rsid w:val="0008776D"/>
    <w:rsid w:val="00087A20"/>
    <w:rsid w:val="0009007B"/>
    <w:rsid w:val="0009248A"/>
    <w:rsid w:val="000A1352"/>
    <w:rsid w:val="000A2256"/>
    <w:rsid w:val="000A34D0"/>
    <w:rsid w:val="000A54F4"/>
    <w:rsid w:val="000B2B31"/>
    <w:rsid w:val="000B2D1D"/>
    <w:rsid w:val="000B2F21"/>
    <w:rsid w:val="000B3C9B"/>
    <w:rsid w:val="000B3D9E"/>
    <w:rsid w:val="000B4501"/>
    <w:rsid w:val="000B631D"/>
    <w:rsid w:val="000B6E40"/>
    <w:rsid w:val="000B726A"/>
    <w:rsid w:val="000C5B63"/>
    <w:rsid w:val="000C6EE7"/>
    <w:rsid w:val="000D32AF"/>
    <w:rsid w:val="000D35BD"/>
    <w:rsid w:val="000D3869"/>
    <w:rsid w:val="000D57F3"/>
    <w:rsid w:val="000E0AD4"/>
    <w:rsid w:val="000E2CC2"/>
    <w:rsid w:val="000E3C51"/>
    <w:rsid w:val="000E409B"/>
    <w:rsid w:val="000E4553"/>
    <w:rsid w:val="000E555F"/>
    <w:rsid w:val="000E6E21"/>
    <w:rsid w:val="000F0A29"/>
    <w:rsid w:val="000F0E57"/>
    <w:rsid w:val="000F2529"/>
    <w:rsid w:val="000F34E4"/>
    <w:rsid w:val="000F68FC"/>
    <w:rsid w:val="00101621"/>
    <w:rsid w:val="001039CA"/>
    <w:rsid w:val="00104F59"/>
    <w:rsid w:val="00105BC8"/>
    <w:rsid w:val="0010635D"/>
    <w:rsid w:val="00106871"/>
    <w:rsid w:val="001075EA"/>
    <w:rsid w:val="001107B9"/>
    <w:rsid w:val="00114641"/>
    <w:rsid w:val="00115CDF"/>
    <w:rsid w:val="001167F4"/>
    <w:rsid w:val="00121FB3"/>
    <w:rsid w:val="00125013"/>
    <w:rsid w:val="0013051E"/>
    <w:rsid w:val="00133319"/>
    <w:rsid w:val="00136E9E"/>
    <w:rsid w:val="001372B5"/>
    <w:rsid w:val="00137BB2"/>
    <w:rsid w:val="00142B50"/>
    <w:rsid w:val="001438AC"/>
    <w:rsid w:val="00145E6C"/>
    <w:rsid w:val="00147A35"/>
    <w:rsid w:val="00150BA7"/>
    <w:rsid w:val="00151596"/>
    <w:rsid w:val="001525F5"/>
    <w:rsid w:val="00153FEF"/>
    <w:rsid w:val="00154677"/>
    <w:rsid w:val="00154DE2"/>
    <w:rsid w:val="00156474"/>
    <w:rsid w:val="00157490"/>
    <w:rsid w:val="00157F24"/>
    <w:rsid w:val="00162D99"/>
    <w:rsid w:val="001630E4"/>
    <w:rsid w:val="0016374F"/>
    <w:rsid w:val="00166572"/>
    <w:rsid w:val="00166595"/>
    <w:rsid w:val="00170E1B"/>
    <w:rsid w:val="00170F61"/>
    <w:rsid w:val="00174C36"/>
    <w:rsid w:val="0017550A"/>
    <w:rsid w:val="00176AB7"/>
    <w:rsid w:val="00176F00"/>
    <w:rsid w:val="00181E80"/>
    <w:rsid w:val="00182545"/>
    <w:rsid w:val="001825F6"/>
    <w:rsid w:val="00182C54"/>
    <w:rsid w:val="00183E2C"/>
    <w:rsid w:val="001840EC"/>
    <w:rsid w:val="00184636"/>
    <w:rsid w:val="00184DCA"/>
    <w:rsid w:val="00185641"/>
    <w:rsid w:val="00186B08"/>
    <w:rsid w:val="00187CF0"/>
    <w:rsid w:val="001909DD"/>
    <w:rsid w:val="00191AD9"/>
    <w:rsid w:val="00192C02"/>
    <w:rsid w:val="0019338E"/>
    <w:rsid w:val="00193F3B"/>
    <w:rsid w:val="00197BD7"/>
    <w:rsid w:val="001A0B54"/>
    <w:rsid w:val="001A299B"/>
    <w:rsid w:val="001A3609"/>
    <w:rsid w:val="001A570F"/>
    <w:rsid w:val="001A7374"/>
    <w:rsid w:val="001A77F3"/>
    <w:rsid w:val="001A7BEA"/>
    <w:rsid w:val="001B1616"/>
    <w:rsid w:val="001B17FE"/>
    <w:rsid w:val="001B25B0"/>
    <w:rsid w:val="001B4014"/>
    <w:rsid w:val="001B454B"/>
    <w:rsid w:val="001B49F6"/>
    <w:rsid w:val="001B5DF4"/>
    <w:rsid w:val="001B6A46"/>
    <w:rsid w:val="001C1B1E"/>
    <w:rsid w:val="001C2B59"/>
    <w:rsid w:val="001C3ECA"/>
    <w:rsid w:val="001D10D3"/>
    <w:rsid w:val="001D24E1"/>
    <w:rsid w:val="001D2D60"/>
    <w:rsid w:val="001D38A2"/>
    <w:rsid w:val="001D4174"/>
    <w:rsid w:val="001D4A2E"/>
    <w:rsid w:val="001D5230"/>
    <w:rsid w:val="001D6657"/>
    <w:rsid w:val="001E0F40"/>
    <w:rsid w:val="001E739F"/>
    <w:rsid w:val="001F0208"/>
    <w:rsid w:val="001F0B1D"/>
    <w:rsid w:val="001F1FF4"/>
    <w:rsid w:val="001F233B"/>
    <w:rsid w:val="001F40D3"/>
    <w:rsid w:val="001F5D3A"/>
    <w:rsid w:val="002005C2"/>
    <w:rsid w:val="00201021"/>
    <w:rsid w:val="0020161E"/>
    <w:rsid w:val="00202121"/>
    <w:rsid w:val="00202EC4"/>
    <w:rsid w:val="00203FEE"/>
    <w:rsid w:val="0020430B"/>
    <w:rsid w:val="00204DFB"/>
    <w:rsid w:val="002057C8"/>
    <w:rsid w:val="00206D95"/>
    <w:rsid w:val="002073CB"/>
    <w:rsid w:val="00212089"/>
    <w:rsid w:val="002120BD"/>
    <w:rsid w:val="00212EB4"/>
    <w:rsid w:val="00217770"/>
    <w:rsid w:val="0022133A"/>
    <w:rsid w:val="00223058"/>
    <w:rsid w:val="00223D53"/>
    <w:rsid w:val="002244CB"/>
    <w:rsid w:val="002249B0"/>
    <w:rsid w:val="002272E6"/>
    <w:rsid w:val="00227E0E"/>
    <w:rsid w:val="0023380E"/>
    <w:rsid w:val="00237364"/>
    <w:rsid w:val="0024060F"/>
    <w:rsid w:val="00241986"/>
    <w:rsid w:val="002423A0"/>
    <w:rsid w:val="00246D3B"/>
    <w:rsid w:val="00246E48"/>
    <w:rsid w:val="00247363"/>
    <w:rsid w:val="00251EE9"/>
    <w:rsid w:val="00252A7A"/>
    <w:rsid w:val="002530DF"/>
    <w:rsid w:val="00253151"/>
    <w:rsid w:val="002536B7"/>
    <w:rsid w:val="00257EF7"/>
    <w:rsid w:val="00261442"/>
    <w:rsid w:val="0026331B"/>
    <w:rsid w:val="00263B97"/>
    <w:rsid w:val="00264B79"/>
    <w:rsid w:val="00264CF0"/>
    <w:rsid w:val="0026642F"/>
    <w:rsid w:val="0026691E"/>
    <w:rsid w:val="00270750"/>
    <w:rsid w:val="00273BC4"/>
    <w:rsid w:val="002771C8"/>
    <w:rsid w:val="0027754E"/>
    <w:rsid w:val="002807EF"/>
    <w:rsid w:val="0028169A"/>
    <w:rsid w:val="002827F3"/>
    <w:rsid w:val="002851E1"/>
    <w:rsid w:val="0029111B"/>
    <w:rsid w:val="0029393A"/>
    <w:rsid w:val="00295E90"/>
    <w:rsid w:val="002963E0"/>
    <w:rsid w:val="00296FA5"/>
    <w:rsid w:val="002A0449"/>
    <w:rsid w:val="002A23FC"/>
    <w:rsid w:val="002A2746"/>
    <w:rsid w:val="002A3900"/>
    <w:rsid w:val="002A3EDE"/>
    <w:rsid w:val="002A465D"/>
    <w:rsid w:val="002A4679"/>
    <w:rsid w:val="002A6052"/>
    <w:rsid w:val="002A68AC"/>
    <w:rsid w:val="002A7662"/>
    <w:rsid w:val="002B1408"/>
    <w:rsid w:val="002B2532"/>
    <w:rsid w:val="002B5EED"/>
    <w:rsid w:val="002B6D14"/>
    <w:rsid w:val="002C0B1C"/>
    <w:rsid w:val="002C0B5F"/>
    <w:rsid w:val="002C5E33"/>
    <w:rsid w:val="002C6933"/>
    <w:rsid w:val="002C74E1"/>
    <w:rsid w:val="002D2124"/>
    <w:rsid w:val="002D3B21"/>
    <w:rsid w:val="002D5B07"/>
    <w:rsid w:val="002D6AE7"/>
    <w:rsid w:val="002E1D9D"/>
    <w:rsid w:val="002E2A8E"/>
    <w:rsid w:val="002E3CDC"/>
    <w:rsid w:val="002E4626"/>
    <w:rsid w:val="002E7A17"/>
    <w:rsid w:val="002F0FC5"/>
    <w:rsid w:val="002F7CF1"/>
    <w:rsid w:val="00302273"/>
    <w:rsid w:val="00302BF8"/>
    <w:rsid w:val="00306418"/>
    <w:rsid w:val="003064B8"/>
    <w:rsid w:val="003079C4"/>
    <w:rsid w:val="00310679"/>
    <w:rsid w:val="00313F12"/>
    <w:rsid w:val="00320AEC"/>
    <w:rsid w:val="003241FC"/>
    <w:rsid w:val="003243C4"/>
    <w:rsid w:val="00324492"/>
    <w:rsid w:val="0032680D"/>
    <w:rsid w:val="003341BD"/>
    <w:rsid w:val="00337DB2"/>
    <w:rsid w:val="00340C71"/>
    <w:rsid w:val="00341825"/>
    <w:rsid w:val="00343076"/>
    <w:rsid w:val="00344604"/>
    <w:rsid w:val="00344A88"/>
    <w:rsid w:val="00353B11"/>
    <w:rsid w:val="003554F7"/>
    <w:rsid w:val="003560F4"/>
    <w:rsid w:val="00361E64"/>
    <w:rsid w:val="00363717"/>
    <w:rsid w:val="00365353"/>
    <w:rsid w:val="003663B9"/>
    <w:rsid w:val="00370734"/>
    <w:rsid w:val="00375736"/>
    <w:rsid w:val="00377AAA"/>
    <w:rsid w:val="00380CE2"/>
    <w:rsid w:val="00381A18"/>
    <w:rsid w:val="00384509"/>
    <w:rsid w:val="00386135"/>
    <w:rsid w:val="00390F86"/>
    <w:rsid w:val="00391165"/>
    <w:rsid w:val="0039134A"/>
    <w:rsid w:val="00393A19"/>
    <w:rsid w:val="00394340"/>
    <w:rsid w:val="00394A83"/>
    <w:rsid w:val="00396E35"/>
    <w:rsid w:val="003A03AE"/>
    <w:rsid w:val="003A7861"/>
    <w:rsid w:val="003B0E18"/>
    <w:rsid w:val="003B0FD1"/>
    <w:rsid w:val="003B152D"/>
    <w:rsid w:val="003B2583"/>
    <w:rsid w:val="003B25FB"/>
    <w:rsid w:val="003B3A37"/>
    <w:rsid w:val="003B4ACF"/>
    <w:rsid w:val="003B58FD"/>
    <w:rsid w:val="003B6B1C"/>
    <w:rsid w:val="003C0EE0"/>
    <w:rsid w:val="003C1D2D"/>
    <w:rsid w:val="003C2900"/>
    <w:rsid w:val="003C71BC"/>
    <w:rsid w:val="003D26EA"/>
    <w:rsid w:val="003D2863"/>
    <w:rsid w:val="003D2A40"/>
    <w:rsid w:val="003D2ABF"/>
    <w:rsid w:val="003D3A8C"/>
    <w:rsid w:val="003D47A1"/>
    <w:rsid w:val="003D73C8"/>
    <w:rsid w:val="003E15AE"/>
    <w:rsid w:val="003E1955"/>
    <w:rsid w:val="003E24E8"/>
    <w:rsid w:val="003E669D"/>
    <w:rsid w:val="003F18C3"/>
    <w:rsid w:val="003F3EB5"/>
    <w:rsid w:val="003F4FA1"/>
    <w:rsid w:val="003F6EEB"/>
    <w:rsid w:val="003F6F6B"/>
    <w:rsid w:val="003F76E1"/>
    <w:rsid w:val="004006B9"/>
    <w:rsid w:val="00400742"/>
    <w:rsid w:val="00400B17"/>
    <w:rsid w:val="004017EB"/>
    <w:rsid w:val="00401975"/>
    <w:rsid w:val="00402606"/>
    <w:rsid w:val="004056A1"/>
    <w:rsid w:val="00410CF5"/>
    <w:rsid w:val="00410EAD"/>
    <w:rsid w:val="004111EA"/>
    <w:rsid w:val="004116CC"/>
    <w:rsid w:val="004131D6"/>
    <w:rsid w:val="004140C2"/>
    <w:rsid w:val="004203AD"/>
    <w:rsid w:val="00422898"/>
    <w:rsid w:val="004233B6"/>
    <w:rsid w:val="004245CC"/>
    <w:rsid w:val="0042475A"/>
    <w:rsid w:val="00424C7A"/>
    <w:rsid w:val="00424F54"/>
    <w:rsid w:val="004262E9"/>
    <w:rsid w:val="0042703F"/>
    <w:rsid w:val="00427D44"/>
    <w:rsid w:val="00430C01"/>
    <w:rsid w:val="004319FA"/>
    <w:rsid w:val="00436302"/>
    <w:rsid w:val="004372B5"/>
    <w:rsid w:val="00437459"/>
    <w:rsid w:val="00442A60"/>
    <w:rsid w:val="00444C88"/>
    <w:rsid w:val="00447B69"/>
    <w:rsid w:val="004561D0"/>
    <w:rsid w:val="0045731D"/>
    <w:rsid w:val="004608E8"/>
    <w:rsid w:val="00461D57"/>
    <w:rsid w:val="00463D46"/>
    <w:rsid w:val="00467368"/>
    <w:rsid w:val="00470265"/>
    <w:rsid w:val="00470F92"/>
    <w:rsid w:val="00472788"/>
    <w:rsid w:val="00475C9F"/>
    <w:rsid w:val="00482AA5"/>
    <w:rsid w:val="00482C2E"/>
    <w:rsid w:val="004834A2"/>
    <w:rsid w:val="004834E0"/>
    <w:rsid w:val="00483A29"/>
    <w:rsid w:val="004872EC"/>
    <w:rsid w:val="004903CB"/>
    <w:rsid w:val="00490E72"/>
    <w:rsid w:val="00491496"/>
    <w:rsid w:val="00491B88"/>
    <w:rsid w:val="004940DA"/>
    <w:rsid w:val="00495A37"/>
    <w:rsid w:val="00495AB7"/>
    <w:rsid w:val="004A1212"/>
    <w:rsid w:val="004A170A"/>
    <w:rsid w:val="004B002E"/>
    <w:rsid w:val="004B2742"/>
    <w:rsid w:val="004B4BB7"/>
    <w:rsid w:val="004B587B"/>
    <w:rsid w:val="004C1079"/>
    <w:rsid w:val="004C1862"/>
    <w:rsid w:val="004C209B"/>
    <w:rsid w:val="004C2CBF"/>
    <w:rsid w:val="004C618D"/>
    <w:rsid w:val="004D07D7"/>
    <w:rsid w:val="004D0F27"/>
    <w:rsid w:val="004D1152"/>
    <w:rsid w:val="004D2122"/>
    <w:rsid w:val="004D296C"/>
    <w:rsid w:val="004D48F8"/>
    <w:rsid w:val="004D4EB9"/>
    <w:rsid w:val="004D5AD7"/>
    <w:rsid w:val="004E061A"/>
    <w:rsid w:val="004E3606"/>
    <w:rsid w:val="004E3C25"/>
    <w:rsid w:val="004E4047"/>
    <w:rsid w:val="004E412B"/>
    <w:rsid w:val="004E637D"/>
    <w:rsid w:val="004E6D13"/>
    <w:rsid w:val="004F0078"/>
    <w:rsid w:val="004F1A2D"/>
    <w:rsid w:val="004F2B16"/>
    <w:rsid w:val="004F5004"/>
    <w:rsid w:val="004F5CBC"/>
    <w:rsid w:val="004F63EF"/>
    <w:rsid w:val="005003EF"/>
    <w:rsid w:val="005011C8"/>
    <w:rsid w:val="00501384"/>
    <w:rsid w:val="00501F0B"/>
    <w:rsid w:val="005139A5"/>
    <w:rsid w:val="005148F9"/>
    <w:rsid w:val="00515BB6"/>
    <w:rsid w:val="00516B21"/>
    <w:rsid w:val="005179BB"/>
    <w:rsid w:val="005252A0"/>
    <w:rsid w:val="00527F62"/>
    <w:rsid w:val="005319FB"/>
    <w:rsid w:val="00533BAA"/>
    <w:rsid w:val="00535FC3"/>
    <w:rsid w:val="00540CA0"/>
    <w:rsid w:val="00552369"/>
    <w:rsid w:val="00554192"/>
    <w:rsid w:val="0055626D"/>
    <w:rsid w:val="005574A9"/>
    <w:rsid w:val="005579B2"/>
    <w:rsid w:val="00560720"/>
    <w:rsid w:val="00560C38"/>
    <w:rsid w:val="00563DF9"/>
    <w:rsid w:val="005651C5"/>
    <w:rsid w:val="00567E03"/>
    <w:rsid w:val="00571919"/>
    <w:rsid w:val="00571A6D"/>
    <w:rsid w:val="00573AEB"/>
    <w:rsid w:val="005753B8"/>
    <w:rsid w:val="00575E13"/>
    <w:rsid w:val="0057735D"/>
    <w:rsid w:val="00581000"/>
    <w:rsid w:val="00583951"/>
    <w:rsid w:val="005839ED"/>
    <w:rsid w:val="00584663"/>
    <w:rsid w:val="005853C0"/>
    <w:rsid w:val="00585423"/>
    <w:rsid w:val="005872A4"/>
    <w:rsid w:val="0058789C"/>
    <w:rsid w:val="00590DCC"/>
    <w:rsid w:val="005930C3"/>
    <w:rsid w:val="00593244"/>
    <w:rsid w:val="00594511"/>
    <w:rsid w:val="005946D0"/>
    <w:rsid w:val="005949B3"/>
    <w:rsid w:val="0059679F"/>
    <w:rsid w:val="005A12F0"/>
    <w:rsid w:val="005A58E0"/>
    <w:rsid w:val="005A59A0"/>
    <w:rsid w:val="005A6144"/>
    <w:rsid w:val="005A7398"/>
    <w:rsid w:val="005A7F3C"/>
    <w:rsid w:val="005B2584"/>
    <w:rsid w:val="005B41C6"/>
    <w:rsid w:val="005B44BD"/>
    <w:rsid w:val="005B6E33"/>
    <w:rsid w:val="005B7250"/>
    <w:rsid w:val="005B7A4D"/>
    <w:rsid w:val="005B7E0B"/>
    <w:rsid w:val="005C3008"/>
    <w:rsid w:val="005C3C23"/>
    <w:rsid w:val="005C4392"/>
    <w:rsid w:val="005C50F7"/>
    <w:rsid w:val="005C778B"/>
    <w:rsid w:val="005C7A2B"/>
    <w:rsid w:val="005D0CC3"/>
    <w:rsid w:val="005D2EF0"/>
    <w:rsid w:val="005D7AEE"/>
    <w:rsid w:val="005E00A1"/>
    <w:rsid w:val="005E02C0"/>
    <w:rsid w:val="005E22B3"/>
    <w:rsid w:val="005E5019"/>
    <w:rsid w:val="005E6889"/>
    <w:rsid w:val="005E6A0C"/>
    <w:rsid w:val="005F230F"/>
    <w:rsid w:val="005F3347"/>
    <w:rsid w:val="005F58A2"/>
    <w:rsid w:val="006025DF"/>
    <w:rsid w:val="00604725"/>
    <w:rsid w:val="006052F4"/>
    <w:rsid w:val="006112C9"/>
    <w:rsid w:val="00611A1A"/>
    <w:rsid w:val="006123DE"/>
    <w:rsid w:val="00614079"/>
    <w:rsid w:val="00614869"/>
    <w:rsid w:val="0061587B"/>
    <w:rsid w:val="00615F93"/>
    <w:rsid w:val="00616821"/>
    <w:rsid w:val="0061696E"/>
    <w:rsid w:val="00617045"/>
    <w:rsid w:val="006179B6"/>
    <w:rsid w:val="00617B79"/>
    <w:rsid w:val="00621CE5"/>
    <w:rsid w:val="0062230E"/>
    <w:rsid w:val="00622BE7"/>
    <w:rsid w:val="00627006"/>
    <w:rsid w:val="006340FD"/>
    <w:rsid w:val="006346A9"/>
    <w:rsid w:val="006346D3"/>
    <w:rsid w:val="0063498E"/>
    <w:rsid w:val="0063624C"/>
    <w:rsid w:val="00636530"/>
    <w:rsid w:val="0063785C"/>
    <w:rsid w:val="00637AA5"/>
    <w:rsid w:val="00642E28"/>
    <w:rsid w:val="006436AF"/>
    <w:rsid w:val="00647C60"/>
    <w:rsid w:val="00647E37"/>
    <w:rsid w:val="006518B1"/>
    <w:rsid w:val="006522E7"/>
    <w:rsid w:val="00654E8D"/>
    <w:rsid w:val="00660DEE"/>
    <w:rsid w:val="00661723"/>
    <w:rsid w:val="00661AB1"/>
    <w:rsid w:val="00664260"/>
    <w:rsid w:val="00667C1C"/>
    <w:rsid w:val="006751EB"/>
    <w:rsid w:val="00676A5F"/>
    <w:rsid w:val="00677657"/>
    <w:rsid w:val="006778BD"/>
    <w:rsid w:val="00677F97"/>
    <w:rsid w:val="00680012"/>
    <w:rsid w:val="0068075A"/>
    <w:rsid w:val="0068174A"/>
    <w:rsid w:val="00681D6F"/>
    <w:rsid w:val="00682C3A"/>
    <w:rsid w:val="00686E3A"/>
    <w:rsid w:val="006870AA"/>
    <w:rsid w:val="00687B07"/>
    <w:rsid w:val="00687DE3"/>
    <w:rsid w:val="0069235A"/>
    <w:rsid w:val="00697523"/>
    <w:rsid w:val="006A0188"/>
    <w:rsid w:val="006A090F"/>
    <w:rsid w:val="006A120A"/>
    <w:rsid w:val="006A18BF"/>
    <w:rsid w:val="006A36E9"/>
    <w:rsid w:val="006A36F7"/>
    <w:rsid w:val="006A58AA"/>
    <w:rsid w:val="006A6EE8"/>
    <w:rsid w:val="006B0615"/>
    <w:rsid w:val="006B1F54"/>
    <w:rsid w:val="006B4691"/>
    <w:rsid w:val="006B50A9"/>
    <w:rsid w:val="006B71D3"/>
    <w:rsid w:val="006C2677"/>
    <w:rsid w:val="006C2E25"/>
    <w:rsid w:val="006C4278"/>
    <w:rsid w:val="006C48C5"/>
    <w:rsid w:val="006C4FAC"/>
    <w:rsid w:val="006C6D47"/>
    <w:rsid w:val="006D13F6"/>
    <w:rsid w:val="006D217F"/>
    <w:rsid w:val="006D29EB"/>
    <w:rsid w:val="006D3245"/>
    <w:rsid w:val="006D556E"/>
    <w:rsid w:val="006D6504"/>
    <w:rsid w:val="006E01BE"/>
    <w:rsid w:val="006E03F1"/>
    <w:rsid w:val="006E19AB"/>
    <w:rsid w:val="006E3897"/>
    <w:rsid w:val="006E3F37"/>
    <w:rsid w:val="006E598D"/>
    <w:rsid w:val="006E60ED"/>
    <w:rsid w:val="006F2898"/>
    <w:rsid w:val="006F6142"/>
    <w:rsid w:val="00700CF6"/>
    <w:rsid w:val="00702011"/>
    <w:rsid w:val="00703781"/>
    <w:rsid w:val="007040A8"/>
    <w:rsid w:val="007119DA"/>
    <w:rsid w:val="00712204"/>
    <w:rsid w:val="00712992"/>
    <w:rsid w:val="00713CA9"/>
    <w:rsid w:val="00714389"/>
    <w:rsid w:val="007144EF"/>
    <w:rsid w:val="007154F1"/>
    <w:rsid w:val="00717694"/>
    <w:rsid w:val="00720967"/>
    <w:rsid w:val="00721B58"/>
    <w:rsid w:val="00722FCC"/>
    <w:rsid w:val="00725967"/>
    <w:rsid w:val="00727ECD"/>
    <w:rsid w:val="0073032B"/>
    <w:rsid w:val="007308D7"/>
    <w:rsid w:val="00730F16"/>
    <w:rsid w:val="00731096"/>
    <w:rsid w:val="007313F7"/>
    <w:rsid w:val="0073497B"/>
    <w:rsid w:val="00735787"/>
    <w:rsid w:val="007363D9"/>
    <w:rsid w:val="00737169"/>
    <w:rsid w:val="00740641"/>
    <w:rsid w:val="00741E64"/>
    <w:rsid w:val="00742427"/>
    <w:rsid w:val="007424F7"/>
    <w:rsid w:val="0074276E"/>
    <w:rsid w:val="007445DE"/>
    <w:rsid w:val="00744AAB"/>
    <w:rsid w:val="00744C9C"/>
    <w:rsid w:val="00745AAA"/>
    <w:rsid w:val="00751D12"/>
    <w:rsid w:val="0075295F"/>
    <w:rsid w:val="00752F3A"/>
    <w:rsid w:val="00757513"/>
    <w:rsid w:val="00762A3C"/>
    <w:rsid w:val="007647F6"/>
    <w:rsid w:val="00765877"/>
    <w:rsid w:val="007660FE"/>
    <w:rsid w:val="00767046"/>
    <w:rsid w:val="00767EF6"/>
    <w:rsid w:val="00770088"/>
    <w:rsid w:val="00771C1E"/>
    <w:rsid w:val="0077281B"/>
    <w:rsid w:val="00774DAA"/>
    <w:rsid w:val="00777C73"/>
    <w:rsid w:val="007813C5"/>
    <w:rsid w:val="00781B71"/>
    <w:rsid w:val="00781C66"/>
    <w:rsid w:val="0078233A"/>
    <w:rsid w:val="00784C6A"/>
    <w:rsid w:val="00784C85"/>
    <w:rsid w:val="007851A3"/>
    <w:rsid w:val="007852D6"/>
    <w:rsid w:val="0078580F"/>
    <w:rsid w:val="00785945"/>
    <w:rsid w:val="00785C13"/>
    <w:rsid w:val="0079090A"/>
    <w:rsid w:val="00792D6F"/>
    <w:rsid w:val="0079442E"/>
    <w:rsid w:val="007952CE"/>
    <w:rsid w:val="00795823"/>
    <w:rsid w:val="00796B19"/>
    <w:rsid w:val="007A0AB4"/>
    <w:rsid w:val="007A2B8A"/>
    <w:rsid w:val="007A33D5"/>
    <w:rsid w:val="007A4449"/>
    <w:rsid w:val="007A564E"/>
    <w:rsid w:val="007A69DD"/>
    <w:rsid w:val="007A741D"/>
    <w:rsid w:val="007A78FD"/>
    <w:rsid w:val="007B186F"/>
    <w:rsid w:val="007C04A5"/>
    <w:rsid w:val="007C2121"/>
    <w:rsid w:val="007C2144"/>
    <w:rsid w:val="007C21A4"/>
    <w:rsid w:val="007C26CA"/>
    <w:rsid w:val="007C292F"/>
    <w:rsid w:val="007C3A73"/>
    <w:rsid w:val="007C3BA0"/>
    <w:rsid w:val="007C5273"/>
    <w:rsid w:val="007D07CA"/>
    <w:rsid w:val="007D3136"/>
    <w:rsid w:val="007D4947"/>
    <w:rsid w:val="007D78DA"/>
    <w:rsid w:val="007D7C64"/>
    <w:rsid w:val="007E092C"/>
    <w:rsid w:val="007E2008"/>
    <w:rsid w:val="007E2A0E"/>
    <w:rsid w:val="007E3513"/>
    <w:rsid w:val="007E5859"/>
    <w:rsid w:val="007F115C"/>
    <w:rsid w:val="007F29CE"/>
    <w:rsid w:val="007F2DD7"/>
    <w:rsid w:val="00801623"/>
    <w:rsid w:val="00801E0E"/>
    <w:rsid w:val="00805C77"/>
    <w:rsid w:val="00810EE8"/>
    <w:rsid w:val="00811AA6"/>
    <w:rsid w:val="00811CC3"/>
    <w:rsid w:val="008147F7"/>
    <w:rsid w:val="00814F0F"/>
    <w:rsid w:val="0081567F"/>
    <w:rsid w:val="00816092"/>
    <w:rsid w:val="00817179"/>
    <w:rsid w:val="00824A6D"/>
    <w:rsid w:val="00825909"/>
    <w:rsid w:val="00826A99"/>
    <w:rsid w:val="00831BF6"/>
    <w:rsid w:val="00841A6E"/>
    <w:rsid w:val="00844733"/>
    <w:rsid w:val="00846ACC"/>
    <w:rsid w:val="00846BD9"/>
    <w:rsid w:val="008479F7"/>
    <w:rsid w:val="00847CBD"/>
    <w:rsid w:val="00854921"/>
    <w:rsid w:val="00855C58"/>
    <w:rsid w:val="008575C6"/>
    <w:rsid w:val="0086345E"/>
    <w:rsid w:val="00865D0D"/>
    <w:rsid w:val="00867DFB"/>
    <w:rsid w:val="0087196A"/>
    <w:rsid w:val="00871A29"/>
    <w:rsid w:val="00871B16"/>
    <w:rsid w:val="00872443"/>
    <w:rsid w:val="00874692"/>
    <w:rsid w:val="008763E9"/>
    <w:rsid w:val="00880F6E"/>
    <w:rsid w:val="00880FE6"/>
    <w:rsid w:val="0088201C"/>
    <w:rsid w:val="0088204B"/>
    <w:rsid w:val="00885B84"/>
    <w:rsid w:val="008861AB"/>
    <w:rsid w:val="008879CE"/>
    <w:rsid w:val="008928E5"/>
    <w:rsid w:val="00892F25"/>
    <w:rsid w:val="008A023D"/>
    <w:rsid w:val="008A1F89"/>
    <w:rsid w:val="008B22A0"/>
    <w:rsid w:val="008B327F"/>
    <w:rsid w:val="008B3A5E"/>
    <w:rsid w:val="008B5035"/>
    <w:rsid w:val="008B72D1"/>
    <w:rsid w:val="008C36F8"/>
    <w:rsid w:val="008C4BE9"/>
    <w:rsid w:val="008C5D9A"/>
    <w:rsid w:val="008D7A48"/>
    <w:rsid w:val="008E0357"/>
    <w:rsid w:val="008E0C82"/>
    <w:rsid w:val="008E0F00"/>
    <w:rsid w:val="008E4042"/>
    <w:rsid w:val="008E5EE6"/>
    <w:rsid w:val="008F0055"/>
    <w:rsid w:val="008F1226"/>
    <w:rsid w:val="008F391F"/>
    <w:rsid w:val="008F6EB2"/>
    <w:rsid w:val="008F7281"/>
    <w:rsid w:val="00903501"/>
    <w:rsid w:val="00903B8D"/>
    <w:rsid w:val="009046D9"/>
    <w:rsid w:val="009060C1"/>
    <w:rsid w:val="009060E7"/>
    <w:rsid w:val="00911C6B"/>
    <w:rsid w:val="009131F6"/>
    <w:rsid w:val="00913569"/>
    <w:rsid w:val="0091508E"/>
    <w:rsid w:val="009153A7"/>
    <w:rsid w:val="009166C2"/>
    <w:rsid w:val="00920E4F"/>
    <w:rsid w:val="00921836"/>
    <w:rsid w:val="00922FCF"/>
    <w:rsid w:val="009249CC"/>
    <w:rsid w:val="00926B59"/>
    <w:rsid w:val="00930279"/>
    <w:rsid w:val="00934137"/>
    <w:rsid w:val="00935771"/>
    <w:rsid w:val="0094630B"/>
    <w:rsid w:val="00946A23"/>
    <w:rsid w:val="009507BF"/>
    <w:rsid w:val="00951ACD"/>
    <w:rsid w:val="009536CE"/>
    <w:rsid w:val="00953A70"/>
    <w:rsid w:val="0095482C"/>
    <w:rsid w:val="00956ECD"/>
    <w:rsid w:val="00960958"/>
    <w:rsid w:val="00963225"/>
    <w:rsid w:val="009634A2"/>
    <w:rsid w:val="0096391D"/>
    <w:rsid w:val="009641A4"/>
    <w:rsid w:val="0096598D"/>
    <w:rsid w:val="0096637C"/>
    <w:rsid w:val="009715CD"/>
    <w:rsid w:val="0097288C"/>
    <w:rsid w:val="009728AB"/>
    <w:rsid w:val="0097774D"/>
    <w:rsid w:val="00982689"/>
    <w:rsid w:val="0098384B"/>
    <w:rsid w:val="009909B1"/>
    <w:rsid w:val="00994B8C"/>
    <w:rsid w:val="009A53D6"/>
    <w:rsid w:val="009A61E2"/>
    <w:rsid w:val="009B1F17"/>
    <w:rsid w:val="009B332D"/>
    <w:rsid w:val="009B65DF"/>
    <w:rsid w:val="009B7417"/>
    <w:rsid w:val="009B7634"/>
    <w:rsid w:val="009B7BEE"/>
    <w:rsid w:val="009C0736"/>
    <w:rsid w:val="009C2505"/>
    <w:rsid w:val="009C5C28"/>
    <w:rsid w:val="009C61BE"/>
    <w:rsid w:val="009C678C"/>
    <w:rsid w:val="009C7C2B"/>
    <w:rsid w:val="009D09F6"/>
    <w:rsid w:val="009D1422"/>
    <w:rsid w:val="009D2AC9"/>
    <w:rsid w:val="009D2E7D"/>
    <w:rsid w:val="009D3BDE"/>
    <w:rsid w:val="009E1B91"/>
    <w:rsid w:val="009E67F6"/>
    <w:rsid w:val="009E7DF9"/>
    <w:rsid w:val="009F04A1"/>
    <w:rsid w:val="009F2011"/>
    <w:rsid w:val="009F2836"/>
    <w:rsid w:val="009F3B02"/>
    <w:rsid w:val="009F4317"/>
    <w:rsid w:val="009F4F89"/>
    <w:rsid w:val="009F6845"/>
    <w:rsid w:val="00A0047D"/>
    <w:rsid w:val="00A007DC"/>
    <w:rsid w:val="00A013F9"/>
    <w:rsid w:val="00A02E2D"/>
    <w:rsid w:val="00A048CE"/>
    <w:rsid w:val="00A049BF"/>
    <w:rsid w:val="00A06E75"/>
    <w:rsid w:val="00A07AF5"/>
    <w:rsid w:val="00A10269"/>
    <w:rsid w:val="00A13419"/>
    <w:rsid w:val="00A163B5"/>
    <w:rsid w:val="00A16F5F"/>
    <w:rsid w:val="00A20DC4"/>
    <w:rsid w:val="00A21EAF"/>
    <w:rsid w:val="00A2346E"/>
    <w:rsid w:val="00A23B0B"/>
    <w:rsid w:val="00A2723D"/>
    <w:rsid w:val="00A2757B"/>
    <w:rsid w:val="00A27593"/>
    <w:rsid w:val="00A27F3B"/>
    <w:rsid w:val="00A3003F"/>
    <w:rsid w:val="00A305BB"/>
    <w:rsid w:val="00A30D9A"/>
    <w:rsid w:val="00A320B9"/>
    <w:rsid w:val="00A32D6F"/>
    <w:rsid w:val="00A3495F"/>
    <w:rsid w:val="00A360CE"/>
    <w:rsid w:val="00A36627"/>
    <w:rsid w:val="00A402DA"/>
    <w:rsid w:val="00A42D4D"/>
    <w:rsid w:val="00A44025"/>
    <w:rsid w:val="00A44666"/>
    <w:rsid w:val="00A4511B"/>
    <w:rsid w:val="00A45CA5"/>
    <w:rsid w:val="00A46270"/>
    <w:rsid w:val="00A469A1"/>
    <w:rsid w:val="00A51377"/>
    <w:rsid w:val="00A52E58"/>
    <w:rsid w:val="00A55A6B"/>
    <w:rsid w:val="00A55B50"/>
    <w:rsid w:val="00A569FC"/>
    <w:rsid w:val="00A60807"/>
    <w:rsid w:val="00A60DB7"/>
    <w:rsid w:val="00A63095"/>
    <w:rsid w:val="00A64F01"/>
    <w:rsid w:val="00A65038"/>
    <w:rsid w:val="00A65D9E"/>
    <w:rsid w:val="00A737EE"/>
    <w:rsid w:val="00A7397D"/>
    <w:rsid w:val="00A80382"/>
    <w:rsid w:val="00A81CD7"/>
    <w:rsid w:val="00A82604"/>
    <w:rsid w:val="00A83DC0"/>
    <w:rsid w:val="00A8494E"/>
    <w:rsid w:val="00A852B4"/>
    <w:rsid w:val="00A90E33"/>
    <w:rsid w:val="00A91B2F"/>
    <w:rsid w:val="00A97CBB"/>
    <w:rsid w:val="00AA082D"/>
    <w:rsid w:val="00AA136F"/>
    <w:rsid w:val="00AA16E3"/>
    <w:rsid w:val="00AA66E4"/>
    <w:rsid w:val="00AA74ED"/>
    <w:rsid w:val="00AA76CF"/>
    <w:rsid w:val="00AB23BA"/>
    <w:rsid w:val="00AB361D"/>
    <w:rsid w:val="00AB4186"/>
    <w:rsid w:val="00AB4E71"/>
    <w:rsid w:val="00AB510C"/>
    <w:rsid w:val="00AC2DCA"/>
    <w:rsid w:val="00AC483B"/>
    <w:rsid w:val="00AC66B4"/>
    <w:rsid w:val="00AC7D83"/>
    <w:rsid w:val="00AD0A88"/>
    <w:rsid w:val="00AD3F50"/>
    <w:rsid w:val="00AD7420"/>
    <w:rsid w:val="00AD7F77"/>
    <w:rsid w:val="00AE40A1"/>
    <w:rsid w:val="00AE5B55"/>
    <w:rsid w:val="00AE6B7E"/>
    <w:rsid w:val="00AF0CF7"/>
    <w:rsid w:val="00AF365E"/>
    <w:rsid w:val="00AF3D37"/>
    <w:rsid w:val="00AF3DA5"/>
    <w:rsid w:val="00AF56DC"/>
    <w:rsid w:val="00AF5D63"/>
    <w:rsid w:val="00AF69E8"/>
    <w:rsid w:val="00B01246"/>
    <w:rsid w:val="00B05731"/>
    <w:rsid w:val="00B07513"/>
    <w:rsid w:val="00B106E3"/>
    <w:rsid w:val="00B12F85"/>
    <w:rsid w:val="00B13511"/>
    <w:rsid w:val="00B13681"/>
    <w:rsid w:val="00B15CD7"/>
    <w:rsid w:val="00B20023"/>
    <w:rsid w:val="00B20E79"/>
    <w:rsid w:val="00B2130B"/>
    <w:rsid w:val="00B21FEE"/>
    <w:rsid w:val="00B2267E"/>
    <w:rsid w:val="00B23D34"/>
    <w:rsid w:val="00B23E2E"/>
    <w:rsid w:val="00B25516"/>
    <w:rsid w:val="00B25F45"/>
    <w:rsid w:val="00B27A83"/>
    <w:rsid w:val="00B30231"/>
    <w:rsid w:val="00B30271"/>
    <w:rsid w:val="00B30A2F"/>
    <w:rsid w:val="00B31FC3"/>
    <w:rsid w:val="00B34D7C"/>
    <w:rsid w:val="00B363C9"/>
    <w:rsid w:val="00B37580"/>
    <w:rsid w:val="00B37ABE"/>
    <w:rsid w:val="00B43B25"/>
    <w:rsid w:val="00B45C15"/>
    <w:rsid w:val="00B46EC9"/>
    <w:rsid w:val="00B51544"/>
    <w:rsid w:val="00B5314A"/>
    <w:rsid w:val="00B53ACE"/>
    <w:rsid w:val="00B545D6"/>
    <w:rsid w:val="00B54FE2"/>
    <w:rsid w:val="00B56BBB"/>
    <w:rsid w:val="00B61133"/>
    <w:rsid w:val="00B61BBE"/>
    <w:rsid w:val="00B655FC"/>
    <w:rsid w:val="00B677CE"/>
    <w:rsid w:val="00B707DF"/>
    <w:rsid w:val="00B71B5D"/>
    <w:rsid w:val="00B7414C"/>
    <w:rsid w:val="00B77319"/>
    <w:rsid w:val="00B80551"/>
    <w:rsid w:val="00B82FDA"/>
    <w:rsid w:val="00B836D9"/>
    <w:rsid w:val="00B8384E"/>
    <w:rsid w:val="00B849C8"/>
    <w:rsid w:val="00B85C1F"/>
    <w:rsid w:val="00B910ED"/>
    <w:rsid w:val="00B927EC"/>
    <w:rsid w:val="00B94C0D"/>
    <w:rsid w:val="00B9586A"/>
    <w:rsid w:val="00B95FA7"/>
    <w:rsid w:val="00B96D45"/>
    <w:rsid w:val="00BA2D82"/>
    <w:rsid w:val="00BA2F07"/>
    <w:rsid w:val="00BA4B61"/>
    <w:rsid w:val="00BA79DA"/>
    <w:rsid w:val="00BB4F1B"/>
    <w:rsid w:val="00BB6437"/>
    <w:rsid w:val="00BC2209"/>
    <w:rsid w:val="00BC2746"/>
    <w:rsid w:val="00BC42FA"/>
    <w:rsid w:val="00BC4E20"/>
    <w:rsid w:val="00BC527B"/>
    <w:rsid w:val="00BD025C"/>
    <w:rsid w:val="00BD255F"/>
    <w:rsid w:val="00BD2AC6"/>
    <w:rsid w:val="00BD32D0"/>
    <w:rsid w:val="00BD3AB5"/>
    <w:rsid w:val="00BD4DF5"/>
    <w:rsid w:val="00BE022C"/>
    <w:rsid w:val="00BE1AA0"/>
    <w:rsid w:val="00BE2E17"/>
    <w:rsid w:val="00BE3423"/>
    <w:rsid w:val="00BE41CA"/>
    <w:rsid w:val="00BE4E73"/>
    <w:rsid w:val="00BE6BE8"/>
    <w:rsid w:val="00BE7D25"/>
    <w:rsid w:val="00BF1020"/>
    <w:rsid w:val="00BF301B"/>
    <w:rsid w:val="00BF44B0"/>
    <w:rsid w:val="00BF5ABE"/>
    <w:rsid w:val="00BF723A"/>
    <w:rsid w:val="00BF7F4C"/>
    <w:rsid w:val="00C0050A"/>
    <w:rsid w:val="00C030E7"/>
    <w:rsid w:val="00C040F5"/>
    <w:rsid w:val="00C047F6"/>
    <w:rsid w:val="00C0536F"/>
    <w:rsid w:val="00C07BE9"/>
    <w:rsid w:val="00C12036"/>
    <w:rsid w:val="00C13EAC"/>
    <w:rsid w:val="00C14981"/>
    <w:rsid w:val="00C1554C"/>
    <w:rsid w:val="00C156A5"/>
    <w:rsid w:val="00C1591B"/>
    <w:rsid w:val="00C16CCB"/>
    <w:rsid w:val="00C2189C"/>
    <w:rsid w:val="00C236E2"/>
    <w:rsid w:val="00C23EF9"/>
    <w:rsid w:val="00C250B2"/>
    <w:rsid w:val="00C25D3B"/>
    <w:rsid w:val="00C26927"/>
    <w:rsid w:val="00C26CC7"/>
    <w:rsid w:val="00C273DB"/>
    <w:rsid w:val="00C2755D"/>
    <w:rsid w:val="00C278E9"/>
    <w:rsid w:val="00C3009E"/>
    <w:rsid w:val="00C325F1"/>
    <w:rsid w:val="00C33661"/>
    <w:rsid w:val="00C34949"/>
    <w:rsid w:val="00C36586"/>
    <w:rsid w:val="00C36C59"/>
    <w:rsid w:val="00C377D2"/>
    <w:rsid w:val="00C37C99"/>
    <w:rsid w:val="00C4016F"/>
    <w:rsid w:val="00C43D7B"/>
    <w:rsid w:val="00C44E4C"/>
    <w:rsid w:val="00C472C5"/>
    <w:rsid w:val="00C47787"/>
    <w:rsid w:val="00C47C99"/>
    <w:rsid w:val="00C513C0"/>
    <w:rsid w:val="00C51435"/>
    <w:rsid w:val="00C5354D"/>
    <w:rsid w:val="00C55232"/>
    <w:rsid w:val="00C5662A"/>
    <w:rsid w:val="00C577C7"/>
    <w:rsid w:val="00C6158A"/>
    <w:rsid w:val="00C62D27"/>
    <w:rsid w:val="00C62FC7"/>
    <w:rsid w:val="00C63221"/>
    <w:rsid w:val="00C64620"/>
    <w:rsid w:val="00C66EB7"/>
    <w:rsid w:val="00C7133A"/>
    <w:rsid w:val="00C72F9A"/>
    <w:rsid w:val="00C73572"/>
    <w:rsid w:val="00C738B7"/>
    <w:rsid w:val="00C74413"/>
    <w:rsid w:val="00C745A0"/>
    <w:rsid w:val="00C74C27"/>
    <w:rsid w:val="00C74F95"/>
    <w:rsid w:val="00C8351B"/>
    <w:rsid w:val="00C83818"/>
    <w:rsid w:val="00C904C5"/>
    <w:rsid w:val="00C91944"/>
    <w:rsid w:val="00C91B52"/>
    <w:rsid w:val="00C92C8C"/>
    <w:rsid w:val="00C94D24"/>
    <w:rsid w:val="00C967D5"/>
    <w:rsid w:val="00C96A7C"/>
    <w:rsid w:val="00CA102C"/>
    <w:rsid w:val="00CA6D08"/>
    <w:rsid w:val="00CA711D"/>
    <w:rsid w:val="00CB0F49"/>
    <w:rsid w:val="00CB1AA6"/>
    <w:rsid w:val="00CB7100"/>
    <w:rsid w:val="00CC0AD5"/>
    <w:rsid w:val="00CC0DD5"/>
    <w:rsid w:val="00CC0FFE"/>
    <w:rsid w:val="00CC1AD3"/>
    <w:rsid w:val="00CC1E79"/>
    <w:rsid w:val="00CC3710"/>
    <w:rsid w:val="00CC3F8F"/>
    <w:rsid w:val="00CC4AF8"/>
    <w:rsid w:val="00CC5009"/>
    <w:rsid w:val="00CC5976"/>
    <w:rsid w:val="00CC5D0F"/>
    <w:rsid w:val="00CC7EFC"/>
    <w:rsid w:val="00CD1216"/>
    <w:rsid w:val="00CD4D3E"/>
    <w:rsid w:val="00CD5298"/>
    <w:rsid w:val="00CD7059"/>
    <w:rsid w:val="00CD72BD"/>
    <w:rsid w:val="00CE009F"/>
    <w:rsid w:val="00CE00A4"/>
    <w:rsid w:val="00CE3AC1"/>
    <w:rsid w:val="00CE5AD9"/>
    <w:rsid w:val="00CE6FD6"/>
    <w:rsid w:val="00CE7E72"/>
    <w:rsid w:val="00CF03F4"/>
    <w:rsid w:val="00CF050F"/>
    <w:rsid w:val="00CF2429"/>
    <w:rsid w:val="00CF47D4"/>
    <w:rsid w:val="00CF50BC"/>
    <w:rsid w:val="00CF58B4"/>
    <w:rsid w:val="00CF7C26"/>
    <w:rsid w:val="00D00BA7"/>
    <w:rsid w:val="00D00C9B"/>
    <w:rsid w:val="00D01240"/>
    <w:rsid w:val="00D0164C"/>
    <w:rsid w:val="00D03A24"/>
    <w:rsid w:val="00D03AA6"/>
    <w:rsid w:val="00D041D7"/>
    <w:rsid w:val="00D04896"/>
    <w:rsid w:val="00D05D9A"/>
    <w:rsid w:val="00D07023"/>
    <w:rsid w:val="00D07EF6"/>
    <w:rsid w:val="00D10821"/>
    <w:rsid w:val="00D11606"/>
    <w:rsid w:val="00D11888"/>
    <w:rsid w:val="00D12E50"/>
    <w:rsid w:val="00D1367C"/>
    <w:rsid w:val="00D17AEC"/>
    <w:rsid w:val="00D22169"/>
    <w:rsid w:val="00D232EC"/>
    <w:rsid w:val="00D255F6"/>
    <w:rsid w:val="00D26ADA"/>
    <w:rsid w:val="00D31FBC"/>
    <w:rsid w:val="00D320F1"/>
    <w:rsid w:val="00D33273"/>
    <w:rsid w:val="00D33D46"/>
    <w:rsid w:val="00D342A3"/>
    <w:rsid w:val="00D359E6"/>
    <w:rsid w:val="00D35AA9"/>
    <w:rsid w:val="00D3663B"/>
    <w:rsid w:val="00D3681F"/>
    <w:rsid w:val="00D36E2E"/>
    <w:rsid w:val="00D371AD"/>
    <w:rsid w:val="00D40F1B"/>
    <w:rsid w:val="00D41537"/>
    <w:rsid w:val="00D431D8"/>
    <w:rsid w:val="00D4452C"/>
    <w:rsid w:val="00D45626"/>
    <w:rsid w:val="00D512F8"/>
    <w:rsid w:val="00D61447"/>
    <w:rsid w:val="00D62904"/>
    <w:rsid w:val="00D6300F"/>
    <w:rsid w:val="00D64ABF"/>
    <w:rsid w:val="00D71B98"/>
    <w:rsid w:val="00D72651"/>
    <w:rsid w:val="00D73C9A"/>
    <w:rsid w:val="00D74A8A"/>
    <w:rsid w:val="00D750AB"/>
    <w:rsid w:val="00D7585D"/>
    <w:rsid w:val="00D819FF"/>
    <w:rsid w:val="00D821EE"/>
    <w:rsid w:val="00D8308A"/>
    <w:rsid w:val="00D8489F"/>
    <w:rsid w:val="00D92DB9"/>
    <w:rsid w:val="00D955F4"/>
    <w:rsid w:val="00D963B0"/>
    <w:rsid w:val="00D96602"/>
    <w:rsid w:val="00D97608"/>
    <w:rsid w:val="00D97766"/>
    <w:rsid w:val="00DA09BD"/>
    <w:rsid w:val="00DA157D"/>
    <w:rsid w:val="00DA2CBE"/>
    <w:rsid w:val="00DA3157"/>
    <w:rsid w:val="00DA36AE"/>
    <w:rsid w:val="00DA5E04"/>
    <w:rsid w:val="00DA7EDC"/>
    <w:rsid w:val="00DB1E0D"/>
    <w:rsid w:val="00DB3E1B"/>
    <w:rsid w:val="00DB48C1"/>
    <w:rsid w:val="00DB540B"/>
    <w:rsid w:val="00DB574A"/>
    <w:rsid w:val="00DB7777"/>
    <w:rsid w:val="00DC12DC"/>
    <w:rsid w:val="00DC2CC2"/>
    <w:rsid w:val="00DC4E03"/>
    <w:rsid w:val="00DC77C4"/>
    <w:rsid w:val="00DC7DC8"/>
    <w:rsid w:val="00DD1545"/>
    <w:rsid w:val="00DD22B9"/>
    <w:rsid w:val="00DD6CAC"/>
    <w:rsid w:val="00DE01A1"/>
    <w:rsid w:val="00DE1519"/>
    <w:rsid w:val="00DE1C99"/>
    <w:rsid w:val="00DE1CDA"/>
    <w:rsid w:val="00DE28E1"/>
    <w:rsid w:val="00DE3372"/>
    <w:rsid w:val="00DE35AB"/>
    <w:rsid w:val="00DE45FF"/>
    <w:rsid w:val="00DE4734"/>
    <w:rsid w:val="00DE6405"/>
    <w:rsid w:val="00DF1DD8"/>
    <w:rsid w:val="00DF1FCF"/>
    <w:rsid w:val="00DF5B70"/>
    <w:rsid w:val="00DF728C"/>
    <w:rsid w:val="00E03C0C"/>
    <w:rsid w:val="00E05061"/>
    <w:rsid w:val="00E05773"/>
    <w:rsid w:val="00E057C2"/>
    <w:rsid w:val="00E05823"/>
    <w:rsid w:val="00E05BE8"/>
    <w:rsid w:val="00E13C32"/>
    <w:rsid w:val="00E1456E"/>
    <w:rsid w:val="00E14D7D"/>
    <w:rsid w:val="00E16CD1"/>
    <w:rsid w:val="00E171AE"/>
    <w:rsid w:val="00E172B1"/>
    <w:rsid w:val="00E17D5E"/>
    <w:rsid w:val="00E2075E"/>
    <w:rsid w:val="00E220B0"/>
    <w:rsid w:val="00E22BF9"/>
    <w:rsid w:val="00E27CD2"/>
    <w:rsid w:val="00E3144F"/>
    <w:rsid w:val="00E335BB"/>
    <w:rsid w:val="00E33B96"/>
    <w:rsid w:val="00E357CB"/>
    <w:rsid w:val="00E35818"/>
    <w:rsid w:val="00E35CF8"/>
    <w:rsid w:val="00E35DFE"/>
    <w:rsid w:val="00E37D66"/>
    <w:rsid w:val="00E450E4"/>
    <w:rsid w:val="00E46142"/>
    <w:rsid w:val="00E50741"/>
    <w:rsid w:val="00E525CA"/>
    <w:rsid w:val="00E53D47"/>
    <w:rsid w:val="00E54971"/>
    <w:rsid w:val="00E54EEA"/>
    <w:rsid w:val="00E55EE9"/>
    <w:rsid w:val="00E62880"/>
    <w:rsid w:val="00E62945"/>
    <w:rsid w:val="00E645FE"/>
    <w:rsid w:val="00E64E29"/>
    <w:rsid w:val="00E72756"/>
    <w:rsid w:val="00E73032"/>
    <w:rsid w:val="00E73102"/>
    <w:rsid w:val="00E73B07"/>
    <w:rsid w:val="00E756ED"/>
    <w:rsid w:val="00E80FDD"/>
    <w:rsid w:val="00E83000"/>
    <w:rsid w:val="00E8447D"/>
    <w:rsid w:val="00E85823"/>
    <w:rsid w:val="00E916A0"/>
    <w:rsid w:val="00E91D83"/>
    <w:rsid w:val="00E91E2A"/>
    <w:rsid w:val="00E91FB2"/>
    <w:rsid w:val="00E921DD"/>
    <w:rsid w:val="00E948BB"/>
    <w:rsid w:val="00E94AE3"/>
    <w:rsid w:val="00E957D0"/>
    <w:rsid w:val="00E960D4"/>
    <w:rsid w:val="00E97601"/>
    <w:rsid w:val="00EA1684"/>
    <w:rsid w:val="00EA17C7"/>
    <w:rsid w:val="00EA276C"/>
    <w:rsid w:val="00EA3030"/>
    <w:rsid w:val="00EA4550"/>
    <w:rsid w:val="00EA479E"/>
    <w:rsid w:val="00EA4BD4"/>
    <w:rsid w:val="00EA7573"/>
    <w:rsid w:val="00EB083C"/>
    <w:rsid w:val="00EB29C2"/>
    <w:rsid w:val="00EB2FD5"/>
    <w:rsid w:val="00EB6177"/>
    <w:rsid w:val="00EB64BB"/>
    <w:rsid w:val="00EC0196"/>
    <w:rsid w:val="00EC15EE"/>
    <w:rsid w:val="00EC2280"/>
    <w:rsid w:val="00EC2580"/>
    <w:rsid w:val="00EC3AAC"/>
    <w:rsid w:val="00EC4F77"/>
    <w:rsid w:val="00EC6BE3"/>
    <w:rsid w:val="00ED00BA"/>
    <w:rsid w:val="00ED0F92"/>
    <w:rsid w:val="00ED3647"/>
    <w:rsid w:val="00ED3ECB"/>
    <w:rsid w:val="00ED54FC"/>
    <w:rsid w:val="00ED669E"/>
    <w:rsid w:val="00ED77BD"/>
    <w:rsid w:val="00ED7DBA"/>
    <w:rsid w:val="00EF0792"/>
    <w:rsid w:val="00EF0BBE"/>
    <w:rsid w:val="00EF1708"/>
    <w:rsid w:val="00EF67F6"/>
    <w:rsid w:val="00F01833"/>
    <w:rsid w:val="00F0283A"/>
    <w:rsid w:val="00F03573"/>
    <w:rsid w:val="00F04E44"/>
    <w:rsid w:val="00F0636F"/>
    <w:rsid w:val="00F06767"/>
    <w:rsid w:val="00F07D98"/>
    <w:rsid w:val="00F07E0F"/>
    <w:rsid w:val="00F10D62"/>
    <w:rsid w:val="00F112BE"/>
    <w:rsid w:val="00F114AA"/>
    <w:rsid w:val="00F12FF4"/>
    <w:rsid w:val="00F21D30"/>
    <w:rsid w:val="00F2330C"/>
    <w:rsid w:val="00F2347E"/>
    <w:rsid w:val="00F23F9C"/>
    <w:rsid w:val="00F273ED"/>
    <w:rsid w:val="00F3104E"/>
    <w:rsid w:val="00F3157A"/>
    <w:rsid w:val="00F33257"/>
    <w:rsid w:val="00F34871"/>
    <w:rsid w:val="00F34A80"/>
    <w:rsid w:val="00F42162"/>
    <w:rsid w:val="00F45313"/>
    <w:rsid w:val="00F45C01"/>
    <w:rsid w:val="00F46BC8"/>
    <w:rsid w:val="00F53D19"/>
    <w:rsid w:val="00F549DB"/>
    <w:rsid w:val="00F60A1A"/>
    <w:rsid w:val="00F6627A"/>
    <w:rsid w:val="00F66463"/>
    <w:rsid w:val="00F7019E"/>
    <w:rsid w:val="00F70800"/>
    <w:rsid w:val="00F7085A"/>
    <w:rsid w:val="00F71886"/>
    <w:rsid w:val="00F7293B"/>
    <w:rsid w:val="00F73D95"/>
    <w:rsid w:val="00F74166"/>
    <w:rsid w:val="00F76D46"/>
    <w:rsid w:val="00F771AF"/>
    <w:rsid w:val="00F77514"/>
    <w:rsid w:val="00F77D17"/>
    <w:rsid w:val="00F83AA2"/>
    <w:rsid w:val="00F85E25"/>
    <w:rsid w:val="00F8635C"/>
    <w:rsid w:val="00F87134"/>
    <w:rsid w:val="00F916EB"/>
    <w:rsid w:val="00F944EA"/>
    <w:rsid w:val="00F94A4C"/>
    <w:rsid w:val="00F95857"/>
    <w:rsid w:val="00F961CF"/>
    <w:rsid w:val="00FA3AA0"/>
    <w:rsid w:val="00FA4B10"/>
    <w:rsid w:val="00FA5CE6"/>
    <w:rsid w:val="00FB0F4C"/>
    <w:rsid w:val="00FB1FD9"/>
    <w:rsid w:val="00FB339A"/>
    <w:rsid w:val="00FB4B1B"/>
    <w:rsid w:val="00FB5EC4"/>
    <w:rsid w:val="00FB66DE"/>
    <w:rsid w:val="00FC040E"/>
    <w:rsid w:val="00FC0A94"/>
    <w:rsid w:val="00FC0CFE"/>
    <w:rsid w:val="00FC0DDE"/>
    <w:rsid w:val="00FC1486"/>
    <w:rsid w:val="00FC366B"/>
    <w:rsid w:val="00FC42C0"/>
    <w:rsid w:val="00FC527A"/>
    <w:rsid w:val="00FC5B2E"/>
    <w:rsid w:val="00FC7516"/>
    <w:rsid w:val="00FD4E93"/>
    <w:rsid w:val="00FD76B8"/>
    <w:rsid w:val="00FD775C"/>
    <w:rsid w:val="00FE02F8"/>
    <w:rsid w:val="00FE07FD"/>
    <w:rsid w:val="00FE0FF5"/>
    <w:rsid w:val="00FE17D1"/>
    <w:rsid w:val="00FE2930"/>
    <w:rsid w:val="00FE2CE7"/>
    <w:rsid w:val="00FE30D3"/>
    <w:rsid w:val="00FE354C"/>
    <w:rsid w:val="00FE43E6"/>
    <w:rsid w:val="00FE5A76"/>
    <w:rsid w:val="00FE5E91"/>
    <w:rsid w:val="00FF005E"/>
    <w:rsid w:val="00FF040D"/>
    <w:rsid w:val="00FF4AB2"/>
    <w:rsid w:val="00FF53B4"/>
    <w:rsid w:val="00FF5FC1"/>
    <w:rsid w:val="00FF6068"/>
    <w:rsid w:val="00FF778D"/>
    <w:rsid w:val="01DE031C"/>
    <w:rsid w:val="02847958"/>
    <w:rsid w:val="02B31B7A"/>
    <w:rsid w:val="037D7666"/>
    <w:rsid w:val="039F78D2"/>
    <w:rsid w:val="048146F4"/>
    <w:rsid w:val="04B62533"/>
    <w:rsid w:val="04DA7899"/>
    <w:rsid w:val="064A34D1"/>
    <w:rsid w:val="066C7717"/>
    <w:rsid w:val="06D65D1E"/>
    <w:rsid w:val="09365EA9"/>
    <w:rsid w:val="09760DB5"/>
    <w:rsid w:val="0C3C6BD2"/>
    <w:rsid w:val="0EAD1C5A"/>
    <w:rsid w:val="10665F40"/>
    <w:rsid w:val="10ED34F9"/>
    <w:rsid w:val="11766DE9"/>
    <w:rsid w:val="11C26ACD"/>
    <w:rsid w:val="11F30677"/>
    <w:rsid w:val="124919B2"/>
    <w:rsid w:val="12C67E94"/>
    <w:rsid w:val="12F232D0"/>
    <w:rsid w:val="13BE50CB"/>
    <w:rsid w:val="15C319C3"/>
    <w:rsid w:val="17FA3124"/>
    <w:rsid w:val="185B0866"/>
    <w:rsid w:val="19AE5951"/>
    <w:rsid w:val="19CB11D7"/>
    <w:rsid w:val="1A336924"/>
    <w:rsid w:val="1A5E4807"/>
    <w:rsid w:val="1B40172F"/>
    <w:rsid w:val="1B40319D"/>
    <w:rsid w:val="1C941CCC"/>
    <w:rsid w:val="1D0A1E28"/>
    <w:rsid w:val="1EA34F43"/>
    <w:rsid w:val="1EAF62D9"/>
    <w:rsid w:val="1F9D349B"/>
    <w:rsid w:val="20050360"/>
    <w:rsid w:val="206D21E8"/>
    <w:rsid w:val="20E20417"/>
    <w:rsid w:val="21210B88"/>
    <w:rsid w:val="21A8629F"/>
    <w:rsid w:val="22312A77"/>
    <w:rsid w:val="24630910"/>
    <w:rsid w:val="26D703BB"/>
    <w:rsid w:val="27431769"/>
    <w:rsid w:val="28BE5CD7"/>
    <w:rsid w:val="2AD90363"/>
    <w:rsid w:val="2CD91B1F"/>
    <w:rsid w:val="2D604A82"/>
    <w:rsid w:val="2E245613"/>
    <w:rsid w:val="2E4B3B69"/>
    <w:rsid w:val="2F5354CD"/>
    <w:rsid w:val="2F767405"/>
    <w:rsid w:val="2FD1574A"/>
    <w:rsid w:val="30D8545C"/>
    <w:rsid w:val="313553C8"/>
    <w:rsid w:val="33296443"/>
    <w:rsid w:val="333009EF"/>
    <w:rsid w:val="338E42A7"/>
    <w:rsid w:val="344D45BE"/>
    <w:rsid w:val="34B87A7E"/>
    <w:rsid w:val="34C95E21"/>
    <w:rsid w:val="35606DB6"/>
    <w:rsid w:val="36927A54"/>
    <w:rsid w:val="371C0798"/>
    <w:rsid w:val="375A10AA"/>
    <w:rsid w:val="37927068"/>
    <w:rsid w:val="38B0243B"/>
    <w:rsid w:val="38E86091"/>
    <w:rsid w:val="38EE3588"/>
    <w:rsid w:val="394D05F7"/>
    <w:rsid w:val="3A813CC3"/>
    <w:rsid w:val="3B3173E5"/>
    <w:rsid w:val="3B710987"/>
    <w:rsid w:val="3D221ACF"/>
    <w:rsid w:val="3D5C7345"/>
    <w:rsid w:val="3DB40943"/>
    <w:rsid w:val="3E8221EF"/>
    <w:rsid w:val="3EAD1752"/>
    <w:rsid w:val="3F516B05"/>
    <w:rsid w:val="401A27CF"/>
    <w:rsid w:val="402D27DD"/>
    <w:rsid w:val="40DD6E57"/>
    <w:rsid w:val="4108596D"/>
    <w:rsid w:val="41E12A6F"/>
    <w:rsid w:val="423F7878"/>
    <w:rsid w:val="43333061"/>
    <w:rsid w:val="44604E69"/>
    <w:rsid w:val="44845848"/>
    <w:rsid w:val="449A2259"/>
    <w:rsid w:val="44A818BD"/>
    <w:rsid w:val="457D7F5A"/>
    <w:rsid w:val="45852E25"/>
    <w:rsid w:val="45ED61E2"/>
    <w:rsid w:val="464D507E"/>
    <w:rsid w:val="4687176F"/>
    <w:rsid w:val="480B6588"/>
    <w:rsid w:val="4887499E"/>
    <w:rsid w:val="48CB17A0"/>
    <w:rsid w:val="48E02090"/>
    <w:rsid w:val="4986450E"/>
    <w:rsid w:val="4A0549A8"/>
    <w:rsid w:val="4A98253F"/>
    <w:rsid w:val="4B5C4CA0"/>
    <w:rsid w:val="4BA2742A"/>
    <w:rsid w:val="4C213D84"/>
    <w:rsid w:val="4C3B1979"/>
    <w:rsid w:val="4C7042D4"/>
    <w:rsid w:val="4CB862C8"/>
    <w:rsid w:val="4D5F7F5A"/>
    <w:rsid w:val="4DBA20C5"/>
    <w:rsid w:val="4E832C5D"/>
    <w:rsid w:val="4EC56BC8"/>
    <w:rsid w:val="4F403E7B"/>
    <w:rsid w:val="4F9156FD"/>
    <w:rsid w:val="50255E97"/>
    <w:rsid w:val="50DF1AA3"/>
    <w:rsid w:val="511B6F73"/>
    <w:rsid w:val="51271DBC"/>
    <w:rsid w:val="522E5EFF"/>
    <w:rsid w:val="52F07F1E"/>
    <w:rsid w:val="53980D4F"/>
    <w:rsid w:val="53AB0A82"/>
    <w:rsid w:val="54055E2D"/>
    <w:rsid w:val="5560649C"/>
    <w:rsid w:val="56630BCA"/>
    <w:rsid w:val="56FA12AC"/>
    <w:rsid w:val="57392C9D"/>
    <w:rsid w:val="57803FD4"/>
    <w:rsid w:val="58990EA2"/>
    <w:rsid w:val="5B196F10"/>
    <w:rsid w:val="5B8F6FED"/>
    <w:rsid w:val="5BC86D33"/>
    <w:rsid w:val="5C8F651A"/>
    <w:rsid w:val="5CDD77D2"/>
    <w:rsid w:val="5D101956"/>
    <w:rsid w:val="5D7673E3"/>
    <w:rsid w:val="5DE121FF"/>
    <w:rsid w:val="5E9D0CFA"/>
    <w:rsid w:val="5E9F0DDA"/>
    <w:rsid w:val="5F1913ED"/>
    <w:rsid w:val="60232167"/>
    <w:rsid w:val="61404459"/>
    <w:rsid w:val="622E49E0"/>
    <w:rsid w:val="62B673FB"/>
    <w:rsid w:val="62FB2F91"/>
    <w:rsid w:val="63561B4F"/>
    <w:rsid w:val="63BE7F6A"/>
    <w:rsid w:val="64201A01"/>
    <w:rsid w:val="64771D3C"/>
    <w:rsid w:val="650C50F9"/>
    <w:rsid w:val="66086565"/>
    <w:rsid w:val="66276E3B"/>
    <w:rsid w:val="6659611C"/>
    <w:rsid w:val="67BC3529"/>
    <w:rsid w:val="68EF4B15"/>
    <w:rsid w:val="698F4D8E"/>
    <w:rsid w:val="69F75ED8"/>
    <w:rsid w:val="6A3B2A6E"/>
    <w:rsid w:val="6A7E1EF5"/>
    <w:rsid w:val="6ABF69DB"/>
    <w:rsid w:val="6BAD2F42"/>
    <w:rsid w:val="6CAD7591"/>
    <w:rsid w:val="6D0B0296"/>
    <w:rsid w:val="6D3461CB"/>
    <w:rsid w:val="6E277B0B"/>
    <w:rsid w:val="6E62605A"/>
    <w:rsid w:val="6F0F4D1D"/>
    <w:rsid w:val="7226187E"/>
    <w:rsid w:val="72557EF5"/>
    <w:rsid w:val="72616DCA"/>
    <w:rsid w:val="72A8616F"/>
    <w:rsid w:val="72F50446"/>
    <w:rsid w:val="74182429"/>
    <w:rsid w:val="743435AF"/>
    <w:rsid w:val="78A771BA"/>
    <w:rsid w:val="7A195212"/>
    <w:rsid w:val="7AC23B94"/>
    <w:rsid w:val="7B1E379C"/>
    <w:rsid w:val="7B885AAE"/>
    <w:rsid w:val="7BA21EBB"/>
    <w:rsid w:val="7DD077AC"/>
    <w:rsid w:val="7E111CB3"/>
    <w:rsid w:val="7E3476E2"/>
    <w:rsid w:val="7ED74E8D"/>
    <w:rsid w:val="7F3E3FE0"/>
    <w:rsid w:val="7FFF3D1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qFormat="1" w:unhideWhenUsed="0" w:uiPriority="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pPr>
    <w:rPr>
      <w:rFonts w:ascii="Times New Roman" w:hAnsi="Times New Roman" w:eastAsia="宋体" w:cs="Times New Roman"/>
      <w:kern w:val="2"/>
      <w:sz w:val="24"/>
      <w:lang w:val="en-US" w:eastAsia="zh-CN" w:bidi="ar-SA"/>
    </w:rPr>
  </w:style>
  <w:style w:type="paragraph" w:styleId="3">
    <w:name w:val="heading 1"/>
    <w:basedOn w:val="1"/>
    <w:next w:val="1"/>
    <w:link w:val="61"/>
    <w:qFormat/>
    <w:uiPriority w:val="0"/>
    <w:pPr>
      <w:outlineLvl w:val="0"/>
    </w:pPr>
    <w:rPr>
      <w:rFonts w:ascii="Arial" w:hAnsi="Arial" w:eastAsia="黑体"/>
      <w:b/>
      <w:bCs/>
      <w:kern w:val="44"/>
      <w:sz w:val="30"/>
      <w:szCs w:val="44"/>
    </w:rPr>
  </w:style>
  <w:style w:type="paragraph" w:styleId="4">
    <w:name w:val="heading 2"/>
    <w:basedOn w:val="1"/>
    <w:next w:val="1"/>
    <w:qFormat/>
    <w:uiPriority w:val="0"/>
    <w:pPr>
      <w:keepNext/>
      <w:keepLines/>
      <w:outlineLvl w:val="1"/>
    </w:pPr>
    <w:rPr>
      <w:rFonts w:ascii="Arial" w:hAnsi="Arial"/>
      <w:bCs/>
      <w:sz w:val="28"/>
      <w:szCs w:val="32"/>
    </w:rPr>
  </w:style>
  <w:style w:type="paragraph" w:styleId="5">
    <w:name w:val="heading 3"/>
    <w:basedOn w:val="1"/>
    <w:next w:val="1"/>
    <w:qFormat/>
    <w:uiPriority w:val="0"/>
    <w:pPr>
      <w:keepNext/>
      <w:keepLines/>
      <w:jc w:val="center"/>
      <w:outlineLvl w:val="2"/>
    </w:pPr>
    <w:rPr>
      <w:rFonts w:ascii="宋体"/>
      <w:bCs/>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outlineLvl w:val="4"/>
    </w:pPr>
    <w:rPr>
      <w:rFonts w:ascii="宋体" w:hAnsi="Arial"/>
      <w:bCs/>
      <w:sz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Cs w:val="24"/>
    </w:rPr>
  </w:style>
  <w:style w:type="paragraph" w:styleId="9">
    <w:name w:val="heading 7"/>
    <w:basedOn w:val="1"/>
    <w:next w:val="1"/>
    <w:qFormat/>
    <w:uiPriority w:val="0"/>
    <w:pPr>
      <w:keepNext/>
      <w:keepLines/>
      <w:spacing w:before="240" w:after="64" w:line="320" w:lineRule="auto"/>
      <w:outlineLvl w:val="6"/>
    </w:pPr>
    <w:rPr>
      <w:b/>
      <w:bCs/>
      <w:szCs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Cs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55">
    <w:name w:val="Default Paragraph Font"/>
    <w:unhideWhenUsed/>
    <w:qFormat/>
    <w:uiPriority w:val="1"/>
  </w:style>
  <w:style w:type="table" w:default="1" w:styleId="53">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宋体" w:hAnsi="Arial"/>
      <w:sz w:val="28"/>
    </w:rPr>
  </w:style>
  <w:style w:type="paragraph" w:styleId="12">
    <w:name w:val="toc 7"/>
    <w:basedOn w:val="1"/>
    <w:next w:val="1"/>
    <w:semiHidden/>
    <w:qFormat/>
    <w:uiPriority w:val="0"/>
    <w:pPr>
      <w:ind w:left="1260"/>
    </w:pPr>
    <w:rPr>
      <w:szCs w:val="21"/>
    </w:rPr>
  </w:style>
  <w:style w:type="paragraph" w:styleId="13">
    <w:name w:val="table of authorities"/>
    <w:basedOn w:val="1"/>
    <w:next w:val="1"/>
    <w:semiHidden/>
    <w:qFormat/>
    <w:uiPriority w:val="0"/>
    <w:pPr>
      <w:ind w:left="420" w:leftChars="200"/>
    </w:pPr>
  </w:style>
  <w:style w:type="paragraph" w:styleId="14">
    <w:name w:val="index 8"/>
    <w:basedOn w:val="1"/>
    <w:next w:val="1"/>
    <w:semiHidden/>
    <w:qFormat/>
    <w:uiPriority w:val="0"/>
    <w:pPr>
      <w:ind w:left="1400" w:leftChars="1400"/>
    </w:pPr>
  </w:style>
  <w:style w:type="paragraph" w:styleId="15">
    <w:name w:val="Normal Indent"/>
    <w:basedOn w:val="1"/>
    <w:next w:val="16"/>
    <w:qFormat/>
    <w:uiPriority w:val="0"/>
    <w:pPr>
      <w:spacing w:line="360" w:lineRule="auto"/>
      <w:ind w:firstLine="420" w:firstLineChars="200"/>
    </w:pPr>
    <w:rPr>
      <w:sz w:val="24"/>
      <w:szCs w:val="24"/>
    </w:rPr>
  </w:style>
  <w:style w:type="paragraph" w:customStyle="1" w:styleId="1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17">
    <w:name w:val="index 5"/>
    <w:basedOn w:val="1"/>
    <w:next w:val="1"/>
    <w:semiHidden/>
    <w:qFormat/>
    <w:uiPriority w:val="0"/>
    <w:pPr>
      <w:ind w:left="800" w:leftChars="800"/>
    </w:pPr>
  </w:style>
  <w:style w:type="paragraph" w:styleId="18">
    <w:name w:val="List Bullet"/>
    <w:basedOn w:val="1"/>
    <w:qFormat/>
    <w:uiPriority w:val="0"/>
    <w:pPr>
      <w:tabs>
        <w:tab w:val="left" w:pos="720"/>
      </w:tabs>
      <w:autoSpaceDE w:val="0"/>
      <w:autoSpaceDN w:val="0"/>
      <w:adjustRightInd w:val="0"/>
      <w:spacing w:beforeLines="50" w:line="360" w:lineRule="auto"/>
      <w:ind w:left="782" w:leftChars="150" w:hanging="422"/>
    </w:pPr>
    <w:rPr>
      <w:rFonts w:ascii="宋体" w:hAnsi="宋体"/>
      <w:b/>
      <w:color w:val="000000"/>
      <w:szCs w:val="21"/>
      <w:lang w:val="zh-CN"/>
    </w:rPr>
  </w:style>
  <w:style w:type="paragraph" w:styleId="19">
    <w:name w:val="Document Map"/>
    <w:basedOn w:val="1"/>
    <w:semiHidden/>
    <w:qFormat/>
    <w:uiPriority w:val="0"/>
    <w:pPr>
      <w:shd w:val="clear" w:color="auto" w:fill="000080"/>
    </w:pPr>
  </w:style>
  <w:style w:type="paragraph" w:styleId="20">
    <w:name w:val="toa heading"/>
    <w:basedOn w:val="1"/>
    <w:next w:val="1"/>
    <w:semiHidden/>
    <w:qFormat/>
    <w:uiPriority w:val="0"/>
    <w:pPr>
      <w:spacing w:before="120"/>
    </w:pPr>
    <w:rPr>
      <w:rFonts w:ascii="Arial" w:hAnsi="Arial"/>
      <w:b/>
      <w:bCs/>
      <w:szCs w:val="24"/>
    </w:rPr>
  </w:style>
  <w:style w:type="paragraph" w:styleId="21">
    <w:name w:val="annotation text"/>
    <w:basedOn w:val="1"/>
    <w:semiHidden/>
    <w:qFormat/>
    <w:uiPriority w:val="0"/>
  </w:style>
  <w:style w:type="paragraph" w:styleId="22">
    <w:name w:val="index 6"/>
    <w:basedOn w:val="1"/>
    <w:next w:val="1"/>
    <w:semiHidden/>
    <w:qFormat/>
    <w:uiPriority w:val="0"/>
    <w:pPr>
      <w:ind w:left="1000" w:leftChars="1000"/>
    </w:pPr>
  </w:style>
  <w:style w:type="paragraph" w:styleId="23">
    <w:name w:val="Body Text 3"/>
    <w:basedOn w:val="1"/>
    <w:qFormat/>
    <w:uiPriority w:val="0"/>
    <w:rPr>
      <w:rFonts w:ascii="黑体" w:hAnsi="Arial" w:eastAsia="黑体"/>
      <w:b/>
      <w:sz w:val="28"/>
    </w:rPr>
  </w:style>
  <w:style w:type="paragraph" w:styleId="24">
    <w:name w:val="Body Text Indent"/>
    <w:basedOn w:val="1"/>
    <w:next w:val="1"/>
    <w:link w:val="62"/>
    <w:qFormat/>
    <w:uiPriority w:val="0"/>
    <w:pPr>
      <w:ind w:firstLine="645"/>
    </w:pPr>
    <w:rPr>
      <w:rFonts w:ascii="楷体_GB2312" w:eastAsia="楷体_GB2312"/>
      <w:sz w:val="32"/>
    </w:rPr>
  </w:style>
  <w:style w:type="paragraph" w:styleId="25">
    <w:name w:val="List 2"/>
    <w:basedOn w:val="1"/>
    <w:qFormat/>
    <w:uiPriority w:val="0"/>
    <w:pPr>
      <w:ind w:left="100" w:leftChars="200" w:hanging="200" w:hangingChars="200"/>
    </w:pPr>
    <w:rPr>
      <w:szCs w:val="24"/>
    </w:rPr>
  </w:style>
  <w:style w:type="paragraph" w:styleId="26">
    <w:name w:val="index 4"/>
    <w:basedOn w:val="1"/>
    <w:next w:val="1"/>
    <w:semiHidden/>
    <w:qFormat/>
    <w:uiPriority w:val="0"/>
    <w:pPr>
      <w:ind w:left="600" w:leftChars="600"/>
    </w:pPr>
  </w:style>
  <w:style w:type="paragraph" w:styleId="27">
    <w:name w:val="toc 5"/>
    <w:basedOn w:val="1"/>
    <w:next w:val="1"/>
    <w:semiHidden/>
    <w:qFormat/>
    <w:uiPriority w:val="0"/>
    <w:pPr>
      <w:ind w:left="840"/>
    </w:pPr>
    <w:rPr>
      <w:szCs w:val="21"/>
    </w:rPr>
  </w:style>
  <w:style w:type="paragraph" w:styleId="28">
    <w:name w:val="toc 3"/>
    <w:basedOn w:val="1"/>
    <w:next w:val="1"/>
    <w:qFormat/>
    <w:uiPriority w:val="39"/>
    <w:pPr>
      <w:ind w:left="420"/>
    </w:pPr>
    <w:rPr>
      <w:i/>
      <w:iCs/>
      <w:szCs w:val="24"/>
    </w:rPr>
  </w:style>
  <w:style w:type="paragraph" w:styleId="29">
    <w:name w:val="Plain Text"/>
    <w:basedOn w:val="1"/>
    <w:link w:val="63"/>
    <w:qFormat/>
    <w:uiPriority w:val="0"/>
    <w:rPr>
      <w:rFonts w:ascii="宋体" w:hAnsi="Courier New"/>
    </w:rPr>
  </w:style>
  <w:style w:type="paragraph" w:styleId="30">
    <w:name w:val="toc 8"/>
    <w:basedOn w:val="1"/>
    <w:next w:val="1"/>
    <w:semiHidden/>
    <w:qFormat/>
    <w:uiPriority w:val="0"/>
    <w:pPr>
      <w:ind w:left="1470"/>
    </w:pPr>
    <w:rPr>
      <w:szCs w:val="21"/>
    </w:rPr>
  </w:style>
  <w:style w:type="paragraph" w:styleId="31">
    <w:name w:val="index 3"/>
    <w:basedOn w:val="1"/>
    <w:next w:val="1"/>
    <w:semiHidden/>
    <w:qFormat/>
    <w:uiPriority w:val="0"/>
    <w:pPr>
      <w:ind w:left="400" w:leftChars="400"/>
    </w:pPr>
  </w:style>
  <w:style w:type="paragraph" w:styleId="32">
    <w:name w:val="Date"/>
    <w:basedOn w:val="1"/>
    <w:next w:val="1"/>
    <w:qFormat/>
    <w:uiPriority w:val="0"/>
    <w:rPr>
      <w:b/>
      <w:sz w:val="28"/>
    </w:rPr>
  </w:style>
  <w:style w:type="paragraph" w:styleId="33">
    <w:name w:val="Body Text Indent 2"/>
    <w:basedOn w:val="1"/>
    <w:qFormat/>
    <w:uiPriority w:val="0"/>
    <w:pPr>
      <w:ind w:left="630" w:firstLine="645"/>
    </w:pPr>
    <w:rPr>
      <w:rFonts w:ascii="Arial" w:hAnsi="Arial" w:eastAsia="仿宋_GB2312"/>
      <w:sz w:val="32"/>
    </w:rPr>
  </w:style>
  <w:style w:type="paragraph" w:styleId="34">
    <w:name w:val="Balloon Text"/>
    <w:basedOn w:val="1"/>
    <w:semiHidden/>
    <w:qFormat/>
    <w:uiPriority w:val="0"/>
    <w:rPr>
      <w:sz w:val="18"/>
      <w:szCs w:val="18"/>
    </w:rPr>
  </w:style>
  <w:style w:type="paragraph" w:styleId="35">
    <w:name w:val="footer"/>
    <w:basedOn w:val="1"/>
    <w:qFormat/>
    <w:uiPriority w:val="0"/>
    <w:pPr>
      <w:tabs>
        <w:tab w:val="center" w:pos="4153"/>
        <w:tab w:val="right" w:pos="8306"/>
      </w:tabs>
      <w:snapToGrid w:val="0"/>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39"/>
    <w:pPr>
      <w:spacing w:before="120" w:after="120"/>
    </w:pPr>
    <w:rPr>
      <w:caps/>
      <w:szCs w:val="24"/>
    </w:rPr>
  </w:style>
  <w:style w:type="paragraph" w:styleId="38">
    <w:name w:val="toc 4"/>
    <w:basedOn w:val="1"/>
    <w:next w:val="1"/>
    <w:semiHidden/>
    <w:qFormat/>
    <w:uiPriority w:val="0"/>
    <w:pPr>
      <w:ind w:left="630"/>
    </w:pPr>
    <w:rPr>
      <w:szCs w:val="21"/>
    </w:rPr>
  </w:style>
  <w:style w:type="paragraph" w:styleId="39">
    <w:name w:val="index heading"/>
    <w:basedOn w:val="1"/>
    <w:next w:val="40"/>
    <w:semiHidden/>
    <w:qFormat/>
    <w:uiPriority w:val="0"/>
  </w:style>
  <w:style w:type="paragraph" w:styleId="40">
    <w:name w:val="index 1"/>
    <w:basedOn w:val="1"/>
    <w:next w:val="1"/>
    <w:semiHidden/>
    <w:qFormat/>
    <w:uiPriority w:val="0"/>
    <w:rPr>
      <w:rFonts w:ascii="仿宋_GB2312" w:eastAsia="仿宋_GB2312"/>
      <w:sz w:val="28"/>
    </w:rPr>
  </w:style>
  <w:style w:type="paragraph" w:styleId="41">
    <w:name w:val="toc 6"/>
    <w:basedOn w:val="1"/>
    <w:next w:val="1"/>
    <w:semiHidden/>
    <w:qFormat/>
    <w:uiPriority w:val="0"/>
    <w:pPr>
      <w:ind w:left="1050"/>
    </w:pPr>
    <w:rPr>
      <w:szCs w:val="21"/>
    </w:rPr>
  </w:style>
  <w:style w:type="paragraph" w:styleId="42">
    <w:name w:val="Body Text Indent 3"/>
    <w:basedOn w:val="1"/>
    <w:qFormat/>
    <w:uiPriority w:val="0"/>
    <w:pPr>
      <w:ind w:firstLine="645"/>
    </w:pPr>
    <w:rPr>
      <w:rFonts w:ascii="仿宋_GB2312" w:hAnsi="Arial" w:eastAsia="仿宋_GB2312"/>
      <w:color w:val="000000"/>
      <w:sz w:val="30"/>
    </w:rPr>
  </w:style>
  <w:style w:type="paragraph" w:styleId="43">
    <w:name w:val="index 7"/>
    <w:basedOn w:val="1"/>
    <w:next w:val="1"/>
    <w:semiHidden/>
    <w:qFormat/>
    <w:uiPriority w:val="0"/>
    <w:pPr>
      <w:ind w:left="1200" w:leftChars="1200"/>
    </w:pPr>
  </w:style>
  <w:style w:type="paragraph" w:styleId="44">
    <w:name w:val="index 9"/>
    <w:basedOn w:val="1"/>
    <w:next w:val="1"/>
    <w:semiHidden/>
    <w:qFormat/>
    <w:uiPriority w:val="0"/>
    <w:pPr>
      <w:ind w:left="1600" w:leftChars="1600"/>
    </w:pPr>
  </w:style>
  <w:style w:type="paragraph" w:styleId="45">
    <w:name w:val="toc 2"/>
    <w:basedOn w:val="1"/>
    <w:next w:val="1"/>
    <w:qFormat/>
    <w:uiPriority w:val="39"/>
    <w:pPr>
      <w:ind w:left="210"/>
    </w:pPr>
    <w:rPr>
      <w:smallCaps/>
      <w:sz w:val="28"/>
      <w:szCs w:val="24"/>
    </w:rPr>
  </w:style>
  <w:style w:type="paragraph" w:styleId="46">
    <w:name w:val="toc 9"/>
    <w:basedOn w:val="1"/>
    <w:next w:val="1"/>
    <w:semiHidden/>
    <w:qFormat/>
    <w:uiPriority w:val="0"/>
    <w:pPr>
      <w:ind w:left="1680"/>
    </w:pPr>
    <w:rPr>
      <w:szCs w:val="21"/>
    </w:rPr>
  </w:style>
  <w:style w:type="paragraph" w:styleId="47">
    <w:name w:val="Body Text 2"/>
    <w:basedOn w:val="1"/>
    <w:qFormat/>
    <w:uiPriority w:val="0"/>
    <w:rPr>
      <w:rFonts w:ascii="仿宋_GB2312" w:eastAsia="仿宋_GB2312"/>
      <w:b/>
    </w:rPr>
  </w:style>
  <w:style w:type="paragraph" w:styleId="48">
    <w:name w:val="Normal (Web)"/>
    <w:basedOn w:val="1"/>
    <w:qFormat/>
    <w:uiPriority w:val="0"/>
    <w:pPr>
      <w:widowControl/>
      <w:spacing w:before="100" w:beforeAutospacing="1" w:after="100" w:afterAutospacing="1"/>
    </w:pPr>
    <w:rPr>
      <w:rFonts w:ascii="宋体" w:hAnsi="宋体"/>
      <w:kern w:val="0"/>
      <w:szCs w:val="24"/>
    </w:rPr>
  </w:style>
  <w:style w:type="paragraph" w:styleId="49">
    <w:name w:val="index 2"/>
    <w:basedOn w:val="1"/>
    <w:next w:val="1"/>
    <w:semiHidden/>
    <w:qFormat/>
    <w:uiPriority w:val="0"/>
    <w:pPr>
      <w:ind w:left="200" w:leftChars="200"/>
    </w:pPr>
  </w:style>
  <w:style w:type="paragraph" w:styleId="50">
    <w:name w:val="Title"/>
    <w:basedOn w:val="1"/>
    <w:next w:val="1"/>
    <w:link w:val="64"/>
    <w:qFormat/>
    <w:uiPriority w:val="0"/>
    <w:pPr>
      <w:spacing w:before="200" w:line="720" w:lineRule="auto"/>
      <w:jc w:val="center"/>
      <w:outlineLvl w:val="0"/>
    </w:pPr>
    <w:rPr>
      <w:rFonts w:ascii="等线 Light" w:hAnsi="等线 Light" w:eastAsia="黑体" w:cs="Times New Roman"/>
      <w:b/>
      <w:bCs/>
      <w:sz w:val="32"/>
      <w:szCs w:val="32"/>
    </w:rPr>
  </w:style>
  <w:style w:type="paragraph" w:styleId="51">
    <w:name w:val="annotation subject"/>
    <w:basedOn w:val="21"/>
    <w:next w:val="21"/>
    <w:semiHidden/>
    <w:qFormat/>
    <w:uiPriority w:val="0"/>
    <w:rPr>
      <w:b/>
      <w:bCs/>
    </w:rPr>
  </w:style>
  <w:style w:type="paragraph" w:styleId="52">
    <w:name w:val="Body Text First Indent 2"/>
    <w:basedOn w:val="24"/>
    <w:next w:val="1"/>
    <w:link w:val="65"/>
    <w:qFormat/>
    <w:uiPriority w:val="0"/>
    <w:pPr>
      <w:spacing w:after="120" w:line="240" w:lineRule="auto"/>
      <w:ind w:left="420" w:leftChars="200" w:firstLine="420" w:firstLineChars="200"/>
      <w:jc w:val="both"/>
    </w:pPr>
    <w:rPr>
      <w:rFonts w:ascii="Times New Roman" w:eastAsia="宋体"/>
      <w:sz w:val="21"/>
    </w:rPr>
  </w:style>
  <w:style w:type="table" w:styleId="54">
    <w:name w:val="Table Grid"/>
    <w:basedOn w:val="53"/>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6">
    <w:name w:val="Strong"/>
    <w:qFormat/>
    <w:uiPriority w:val="0"/>
    <w:rPr>
      <w:b/>
    </w:rPr>
  </w:style>
  <w:style w:type="character" w:styleId="57">
    <w:name w:val="page number"/>
    <w:qFormat/>
    <w:uiPriority w:val="0"/>
  </w:style>
  <w:style w:type="character" w:styleId="58">
    <w:name w:val="FollowedHyperlink"/>
    <w:qFormat/>
    <w:uiPriority w:val="0"/>
    <w:rPr>
      <w:color w:val="4371B7"/>
      <w:u w:val="single"/>
    </w:rPr>
  </w:style>
  <w:style w:type="character" w:styleId="59">
    <w:name w:val="Hyperlink"/>
    <w:qFormat/>
    <w:uiPriority w:val="99"/>
    <w:rPr>
      <w:color w:val="4371B7"/>
      <w:u w:val="single"/>
    </w:rPr>
  </w:style>
  <w:style w:type="character" w:styleId="60">
    <w:name w:val="annotation reference"/>
    <w:semiHidden/>
    <w:qFormat/>
    <w:uiPriority w:val="0"/>
    <w:rPr>
      <w:sz w:val="21"/>
      <w:szCs w:val="21"/>
    </w:rPr>
  </w:style>
  <w:style w:type="character" w:customStyle="1" w:styleId="61">
    <w:name w:val="标题 1 Char"/>
    <w:link w:val="3"/>
    <w:qFormat/>
    <w:uiPriority w:val="0"/>
    <w:rPr>
      <w:rFonts w:ascii="Arial" w:hAnsi="Arial" w:eastAsia="黑体"/>
      <w:b/>
      <w:bCs/>
      <w:kern w:val="44"/>
      <w:sz w:val="30"/>
      <w:szCs w:val="44"/>
    </w:rPr>
  </w:style>
  <w:style w:type="character" w:customStyle="1" w:styleId="62">
    <w:name w:val="正文文本缩进 字符"/>
    <w:link w:val="24"/>
    <w:qFormat/>
    <w:uiPriority w:val="0"/>
    <w:rPr>
      <w:rFonts w:ascii="楷体_GB2312" w:eastAsia="楷体_GB2312"/>
      <w:kern w:val="2"/>
      <w:sz w:val="32"/>
    </w:rPr>
  </w:style>
  <w:style w:type="character" w:customStyle="1" w:styleId="63">
    <w:name w:val="纯文本 字符"/>
    <w:link w:val="29"/>
    <w:qFormat/>
    <w:uiPriority w:val="0"/>
    <w:rPr>
      <w:rFonts w:ascii="宋体" w:hAnsi="Courier New" w:eastAsia="宋体"/>
      <w:kern w:val="2"/>
      <w:sz w:val="21"/>
      <w:lang w:val="en-US" w:eastAsia="zh-CN" w:bidi="ar-SA"/>
    </w:rPr>
  </w:style>
  <w:style w:type="character" w:customStyle="1" w:styleId="64">
    <w:name w:val="标题 字符"/>
    <w:link w:val="50"/>
    <w:qFormat/>
    <w:uiPriority w:val="0"/>
    <w:rPr>
      <w:rFonts w:ascii="等线 Light" w:hAnsi="等线 Light" w:eastAsia="黑体" w:cs="Times New Roman"/>
      <w:b/>
      <w:bCs/>
      <w:kern w:val="2"/>
      <w:sz w:val="32"/>
      <w:szCs w:val="32"/>
    </w:rPr>
  </w:style>
  <w:style w:type="character" w:customStyle="1" w:styleId="65">
    <w:name w:val="正文文本首行缩进 2 字符"/>
    <w:link w:val="52"/>
    <w:qFormat/>
    <w:uiPriority w:val="0"/>
    <w:rPr>
      <w:sz w:val="21"/>
    </w:rPr>
  </w:style>
  <w:style w:type="paragraph" w:customStyle="1" w:styleId="66">
    <w:name w:val="Char"/>
    <w:basedOn w:val="1"/>
    <w:qFormat/>
    <w:uiPriority w:val="0"/>
    <w:rPr>
      <w:rFonts w:ascii="Arial" w:hAnsi="Arial" w:cs="Arial"/>
      <w:sz w:val="20"/>
    </w:rPr>
  </w:style>
  <w:style w:type="paragraph" w:customStyle="1" w:styleId="67">
    <w:name w:val="列表项目符号6"/>
    <w:basedOn w:val="1"/>
    <w:qFormat/>
    <w:uiPriority w:val="0"/>
    <w:pPr>
      <w:tabs>
        <w:tab w:val="left" w:pos="840"/>
      </w:tabs>
      <w:autoSpaceDE w:val="0"/>
      <w:autoSpaceDN w:val="0"/>
      <w:adjustRightInd w:val="0"/>
      <w:spacing w:before="240" w:after="120" w:line="360" w:lineRule="auto"/>
      <w:ind w:left="840" w:hanging="420"/>
    </w:pPr>
    <w:rPr>
      <w:rFonts w:ascii="宋体" w:hAnsi="宋体"/>
      <w:b/>
      <w:bCs/>
      <w:color w:val="000000"/>
      <w:szCs w:val="21"/>
      <w:lang w:val="zh-CN"/>
    </w:rPr>
  </w:style>
  <w:style w:type="paragraph" w:customStyle="1" w:styleId="68">
    <w:name w:val="Char Char Char Char"/>
    <w:basedOn w:val="1"/>
    <w:qFormat/>
    <w:uiPriority w:val="0"/>
    <w:rPr>
      <w:rFonts w:ascii="Tahoma" w:hAnsi="Tahoma"/>
    </w:rPr>
  </w:style>
  <w:style w:type="paragraph" w:customStyle="1" w:styleId="69">
    <w:name w:val="Char Char Char1 Char"/>
    <w:basedOn w:val="1"/>
    <w:qFormat/>
    <w:uiPriority w:val="0"/>
    <w:rPr>
      <w:rFonts w:ascii="Tahoma" w:hAnsi="Tahoma"/>
    </w:rPr>
  </w:style>
  <w:style w:type="paragraph" w:customStyle="1" w:styleId="70">
    <w:name w:val="Char1"/>
    <w:basedOn w:val="1"/>
    <w:qFormat/>
    <w:uiPriority w:val="0"/>
    <w:rPr>
      <w:rFonts w:ascii="Tahoma" w:hAnsi="Tahoma"/>
    </w:rPr>
  </w:style>
  <w:style w:type="paragraph" w:customStyle="1" w:styleId="71">
    <w:name w:val="Char Char Char Char Char Char Char Char Char Char Char Char"/>
    <w:basedOn w:val="1"/>
    <w:qFormat/>
    <w:uiPriority w:val="0"/>
    <w:rPr>
      <w:rFonts w:ascii="Tahoma" w:hAnsi="Tahoma"/>
    </w:rPr>
  </w:style>
  <w:style w:type="paragraph" w:customStyle="1" w:styleId="72">
    <w:name w:val="问题列表"/>
    <w:basedOn w:val="1"/>
    <w:qFormat/>
    <w:uiPriority w:val="0"/>
    <w:pPr>
      <w:widowControl/>
      <w:tabs>
        <w:tab w:val="left" w:pos="420"/>
      </w:tabs>
      <w:overflowPunct w:val="0"/>
      <w:autoSpaceDE w:val="0"/>
      <w:autoSpaceDN w:val="0"/>
      <w:adjustRightInd w:val="0"/>
      <w:spacing w:line="360" w:lineRule="auto"/>
      <w:ind w:left="420" w:hanging="420"/>
      <w:textAlignment w:val="baseline"/>
    </w:pPr>
    <w:rPr>
      <w:kern w:val="0"/>
    </w:rPr>
  </w:style>
  <w:style w:type="paragraph" w:customStyle="1" w:styleId="73">
    <w:name w:val="Blockquote"/>
    <w:basedOn w:val="1"/>
    <w:qFormat/>
    <w:uiPriority w:val="0"/>
    <w:pPr>
      <w:autoSpaceDE w:val="0"/>
      <w:autoSpaceDN w:val="0"/>
      <w:adjustRightInd w:val="0"/>
      <w:spacing w:before="100" w:after="100"/>
      <w:ind w:left="360" w:right="360"/>
    </w:pPr>
    <w:rPr>
      <w:kern w:val="0"/>
    </w:rPr>
  </w:style>
  <w:style w:type="paragraph" w:customStyle="1" w:styleId="74">
    <w:name w:val="样式1"/>
    <w:basedOn w:val="1"/>
    <w:qFormat/>
    <w:uiPriority w:val="0"/>
    <w:pPr>
      <w:spacing w:before="120" w:after="120" w:line="300" w:lineRule="auto"/>
    </w:pPr>
    <w:rPr>
      <w:rFonts w:ascii="宋体" w:hAnsi="宋体"/>
      <w:b/>
    </w:rPr>
  </w:style>
  <w:style w:type="paragraph" w:customStyle="1" w:styleId="75">
    <w:name w:val="正文首行缩进两字符"/>
    <w:basedOn w:val="1"/>
    <w:qFormat/>
    <w:uiPriority w:val="0"/>
    <w:pPr>
      <w:spacing w:line="360" w:lineRule="auto"/>
      <w:ind w:firstLine="200" w:firstLineChars="200"/>
    </w:pPr>
    <w:rPr>
      <w:szCs w:val="24"/>
    </w:rPr>
  </w:style>
  <w:style w:type="paragraph" w:customStyle="1" w:styleId="76">
    <w:name w:val="TOC 标题1"/>
    <w:basedOn w:val="3"/>
    <w:next w:val="1"/>
    <w:unhideWhenUsed/>
    <w:qFormat/>
    <w:uiPriority w:val="39"/>
    <w:pPr>
      <w:widowControl/>
      <w:spacing w:before="480" w:line="276" w:lineRule="auto"/>
      <w:outlineLvl w:val="9"/>
    </w:pPr>
    <w:rPr>
      <w:rFonts w:ascii="等线 Light" w:hAnsi="等线 Light" w:eastAsia="等线 Light" w:cs="Times New Roman"/>
      <w:color w:val="2F5496"/>
      <w:kern w:val="0"/>
      <w:sz w:val="28"/>
      <w:szCs w:val="28"/>
    </w:rPr>
  </w:style>
  <w:style w:type="paragraph" w:styleId="77">
    <w:name w:val="List Paragraph"/>
    <w:basedOn w:val="1"/>
    <w:qFormat/>
    <w:uiPriority w:val="34"/>
    <w:pPr>
      <w:ind w:firstLine="420" w:firstLineChars="200"/>
    </w:pPr>
  </w:style>
  <w:style w:type="character" w:customStyle="1" w:styleId="78">
    <w:name w:val="页脚 Char"/>
    <w:qFormat/>
    <w:uiPriority w:val="99"/>
    <w:rPr>
      <w:kern w:val="2"/>
      <w:sz w:val="18"/>
      <w:szCs w:val="18"/>
    </w:rPr>
  </w:style>
  <w:style w:type="paragraph" w:customStyle="1" w:styleId="79">
    <w:name w:val="列出段落1"/>
    <w:basedOn w:val="1"/>
    <w:next w:val="1"/>
    <w:qFormat/>
    <w:uiPriority w:val="0"/>
    <w:pPr>
      <w:tabs>
        <w:tab w:val="left" w:pos="1134"/>
        <w:tab w:val="left" w:pos="3100"/>
        <w:tab w:val="right" w:pos="7371"/>
      </w:tabs>
      <w:overflowPunct w:val="0"/>
      <w:adjustRightInd w:val="0"/>
      <w:spacing w:line="360" w:lineRule="auto"/>
      <w:ind w:firstLine="420" w:firstLineChars="200"/>
      <w:jc w:val="both"/>
      <w:textAlignment w:val="baseline"/>
    </w:pPr>
    <w:rPr>
      <w:rFonts w:ascii="Calibri" w:hAnsi="Calibri"/>
      <w:kern w:val="0"/>
      <w:sz w:val="2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6700;&#38754;\&#30465;&#32463;&#20449;&#22996;&#31435;&#39033;&#26448;&#26009;\&#30740;&#21457;&#21152;&#35745;&#25187;&#38500;&#36153;&#29992;&#21327;&#35758;\2023&#24180;&#25307;&#25237;&#26631;&#25991;&#20214;\&#30740;&#21457;&#36153;&#21152;&#35745;&#25187;&#38500;&#25307;&#26631;&#25991;&#20214;--&#20462;&#2591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研发费加计扣除招标文件--修改</Template>
  <Pages>4</Pages>
  <Words>13255</Words>
  <Characters>14368</Characters>
  <Lines>153</Lines>
  <Paragraphs>43</Paragraphs>
  <TotalTime>9</TotalTime>
  <ScaleCrop>false</ScaleCrop>
  <LinksUpToDate>false</LinksUpToDate>
  <CharactersWithSpaces>14677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2024-12-16T14:40:00Z</dcterms:created>
  <dc:creator>张兴旺</dc:creator>
  <cp:lastModifiedBy>Administrator</cp:lastModifiedBy>
  <cp:lastPrinted>2023-10-27T08:38:00Z</cp:lastPrinted>
  <dcterms:modified xsi:type="dcterms:W3CDTF">2025-12-03T09:25:01Z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FA63C131822648A8A146E2D987D58981_13</vt:lpwstr>
  </property>
  <property fmtid="{D5CDD505-2E9C-101B-9397-08002B2CF9AE}" pid="4" name="KSOTemplateDocerSaveRecord">
    <vt:lpwstr>eyJoZGlkIjoiNzg2Y2E1MGQzNTcyMmY0N2I4YzM5MGViYjM3MWNjZjEiLCJ1c2VySWQiOiIxNjkwOTM0MDA1In0=</vt:lpwstr>
  </property>
</Properties>
</file>