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9AF1" w14:textId="77777777" w:rsidR="00066E16" w:rsidRDefault="00066E16" w:rsidP="00066E16">
      <w:pPr>
        <w:spacing w:line="360" w:lineRule="auto"/>
        <w:ind w:firstLineChars="0" w:firstLine="0"/>
        <w:jc w:val="center"/>
        <w:rPr>
          <w:rFonts w:asciiTheme="minorEastAsia" w:eastAsiaTheme="minorEastAsia" w:hAnsiTheme="minorEastAsia" w:cs="黑体" w:hint="eastAsia"/>
          <w:sz w:val="36"/>
          <w:szCs w:val="36"/>
        </w:rPr>
      </w:pPr>
      <w:r>
        <w:rPr>
          <w:rFonts w:asciiTheme="minorEastAsia" w:eastAsiaTheme="minorEastAsia" w:hAnsiTheme="minorEastAsia" w:cs="黑体" w:hint="eastAsia"/>
          <w:sz w:val="36"/>
          <w:szCs w:val="36"/>
        </w:rPr>
        <w:t>喀什金岭球团有限公司</w:t>
      </w:r>
    </w:p>
    <w:p w14:paraId="5CA0F753" w14:textId="77777777" w:rsidR="00066E16" w:rsidRDefault="00066E16" w:rsidP="00066E16">
      <w:pPr>
        <w:spacing w:line="360" w:lineRule="auto"/>
        <w:ind w:firstLineChars="0" w:firstLine="0"/>
        <w:jc w:val="center"/>
        <w:rPr>
          <w:rFonts w:asciiTheme="minorEastAsia" w:eastAsiaTheme="minorEastAsia" w:hAnsiTheme="minorEastAsia" w:cs="黑体" w:hint="eastAsia"/>
          <w:sz w:val="36"/>
          <w:szCs w:val="36"/>
        </w:rPr>
      </w:pPr>
      <w:r>
        <w:rPr>
          <w:rFonts w:asciiTheme="minorEastAsia" w:eastAsiaTheme="minorEastAsia" w:hAnsiTheme="minorEastAsia" w:cs="黑体" w:hint="eastAsia"/>
          <w:sz w:val="36"/>
          <w:szCs w:val="36"/>
        </w:rPr>
        <w:t>空压机采购项目</w:t>
      </w:r>
    </w:p>
    <w:p w14:paraId="263D1B06" w14:textId="77777777" w:rsidR="00066E16" w:rsidRDefault="00066E16" w:rsidP="00066E16">
      <w:pPr>
        <w:spacing w:line="360" w:lineRule="auto"/>
        <w:ind w:firstLineChars="0" w:firstLine="0"/>
        <w:jc w:val="center"/>
        <w:rPr>
          <w:rFonts w:asciiTheme="minorEastAsia" w:eastAsiaTheme="minorEastAsia" w:hAnsiTheme="minorEastAsia" w:cs="黑体" w:hint="eastAsia"/>
          <w:b/>
          <w:bCs/>
          <w:sz w:val="36"/>
          <w:szCs w:val="36"/>
        </w:rPr>
      </w:pPr>
    </w:p>
    <w:p w14:paraId="11426FED" w14:textId="77777777" w:rsidR="00066E16" w:rsidRDefault="00066E16" w:rsidP="00066E16">
      <w:pPr>
        <w:spacing w:line="360" w:lineRule="auto"/>
        <w:ind w:firstLineChars="0" w:firstLine="0"/>
        <w:jc w:val="center"/>
        <w:rPr>
          <w:rFonts w:asciiTheme="minorEastAsia" w:eastAsiaTheme="minorEastAsia" w:hAnsiTheme="minorEastAsia" w:cs="黑体" w:hint="eastAsia"/>
          <w:sz w:val="28"/>
          <w:szCs w:val="28"/>
        </w:rPr>
      </w:pPr>
    </w:p>
    <w:p w14:paraId="3CCC9A29" w14:textId="0D11D429" w:rsidR="00066E16" w:rsidRDefault="00066E16" w:rsidP="00066E16">
      <w:pPr>
        <w:spacing w:line="360" w:lineRule="auto"/>
        <w:ind w:firstLineChars="0" w:firstLine="0"/>
        <w:jc w:val="center"/>
        <w:rPr>
          <w:rFonts w:asciiTheme="minorEastAsia" w:eastAsiaTheme="minorEastAsia" w:hAnsiTheme="minorEastAsia" w:cs="黑体" w:hint="eastAsia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sz w:val="28"/>
          <w:szCs w:val="28"/>
        </w:rPr>
        <w:t>（招标编号：</w:t>
      </w:r>
      <w:hyperlink r:id="rId6" w:history="1">
        <w:r w:rsidR="007B09B8" w:rsidRPr="007B09B8">
          <w:rPr>
            <w:rFonts w:asciiTheme="minorEastAsia" w:eastAsiaTheme="minorEastAsia" w:hAnsiTheme="minorEastAsia" w:cs="黑体"/>
            <w:sz w:val="28"/>
            <w:szCs w:val="28"/>
          </w:rPr>
          <w:t>61197325120560</w:t>
        </w:r>
      </w:hyperlink>
      <w:r>
        <w:rPr>
          <w:rFonts w:asciiTheme="minorEastAsia" w:eastAsiaTheme="minorEastAsia" w:hAnsiTheme="minorEastAsia" w:cs="黑体" w:hint="eastAsia"/>
          <w:sz w:val="28"/>
          <w:szCs w:val="28"/>
        </w:rPr>
        <w:t>）</w:t>
      </w:r>
    </w:p>
    <w:p w14:paraId="1042E02D" w14:textId="77777777" w:rsidR="00066E16" w:rsidRPr="007B09B8" w:rsidRDefault="00066E16" w:rsidP="007B09B8">
      <w:pPr>
        <w:spacing w:line="360" w:lineRule="auto"/>
        <w:ind w:firstLineChars="0" w:firstLine="0"/>
        <w:jc w:val="center"/>
        <w:rPr>
          <w:rFonts w:asciiTheme="minorEastAsia" w:eastAsiaTheme="minorEastAsia" w:hAnsiTheme="minorEastAsia" w:cs="黑体"/>
          <w:sz w:val="28"/>
          <w:szCs w:val="28"/>
        </w:rPr>
      </w:pPr>
    </w:p>
    <w:p w14:paraId="709EEA8C" w14:textId="77777777" w:rsidR="00066E16" w:rsidRDefault="00066E16" w:rsidP="00066E16">
      <w:pPr>
        <w:ind w:firstLine="420"/>
      </w:pPr>
    </w:p>
    <w:p w14:paraId="1B98F2A6" w14:textId="77777777" w:rsidR="00066E16" w:rsidRDefault="00066E16" w:rsidP="00066E16">
      <w:pPr>
        <w:pStyle w:val="a0"/>
        <w:ind w:firstLine="420"/>
      </w:pPr>
    </w:p>
    <w:p w14:paraId="55A19276" w14:textId="5C2CC4E5" w:rsidR="00066E16" w:rsidRDefault="00066E16" w:rsidP="00066E16">
      <w:pPr>
        <w:spacing w:line="240" w:lineRule="auto"/>
        <w:ind w:firstLineChars="0" w:firstLine="0"/>
        <w:jc w:val="center"/>
        <w:rPr>
          <w:rFonts w:asciiTheme="minorEastAsia" w:eastAsiaTheme="minorEastAsia" w:hAnsiTheme="minorEastAsia" w:cs="黑体" w:hint="eastAsia"/>
          <w:sz w:val="52"/>
          <w:szCs w:val="52"/>
        </w:rPr>
      </w:pPr>
      <w:r>
        <w:rPr>
          <w:rFonts w:asciiTheme="minorEastAsia" w:eastAsiaTheme="minorEastAsia" w:hAnsiTheme="minorEastAsia" w:cs="黑体" w:hint="eastAsia"/>
          <w:sz w:val="52"/>
          <w:szCs w:val="52"/>
        </w:rPr>
        <w:t>招标公告</w:t>
      </w:r>
    </w:p>
    <w:p w14:paraId="327C8FA3" w14:textId="77777777" w:rsidR="00066E16" w:rsidRDefault="00066E16" w:rsidP="00066E16">
      <w:pPr>
        <w:spacing w:line="240" w:lineRule="auto"/>
        <w:ind w:firstLineChars="0" w:firstLine="0"/>
        <w:jc w:val="center"/>
        <w:rPr>
          <w:rFonts w:asciiTheme="minorEastAsia" w:eastAsiaTheme="minorEastAsia" w:hAnsiTheme="minorEastAsia" w:cs="黑体" w:hint="eastAsia"/>
          <w:sz w:val="52"/>
          <w:szCs w:val="52"/>
        </w:rPr>
      </w:pPr>
    </w:p>
    <w:p w14:paraId="6F9F20BA" w14:textId="77777777" w:rsidR="00066E16" w:rsidRDefault="00066E16" w:rsidP="00066E16">
      <w:pPr>
        <w:spacing w:line="240" w:lineRule="auto"/>
        <w:ind w:firstLineChars="0" w:firstLine="0"/>
        <w:rPr>
          <w:rFonts w:asciiTheme="minorEastAsia" w:eastAsiaTheme="minorEastAsia" w:hAnsiTheme="minorEastAsia" w:cs="黑体" w:hint="eastAsia"/>
          <w:sz w:val="30"/>
          <w:szCs w:val="30"/>
        </w:rPr>
      </w:pPr>
    </w:p>
    <w:p w14:paraId="46B76878" w14:textId="77777777" w:rsidR="00066E16" w:rsidRDefault="00066E16" w:rsidP="00066E16">
      <w:pPr>
        <w:spacing w:line="240" w:lineRule="auto"/>
        <w:ind w:firstLineChars="0" w:firstLine="0"/>
        <w:rPr>
          <w:rFonts w:asciiTheme="minorEastAsia" w:eastAsiaTheme="minorEastAsia" w:hAnsiTheme="minorEastAsia" w:cs="黑体" w:hint="eastAsia"/>
          <w:sz w:val="30"/>
          <w:szCs w:val="30"/>
        </w:rPr>
      </w:pPr>
    </w:p>
    <w:p w14:paraId="052FA8D3" w14:textId="77777777" w:rsidR="00066E16" w:rsidRDefault="00066E16" w:rsidP="00066E16">
      <w:pPr>
        <w:pStyle w:val="a0"/>
        <w:ind w:firstLine="420"/>
      </w:pPr>
    </w:p>
    <w:p w14:paraId="106C6957" w14:textId="77777777" w:rsidR="00066E16" w:rsidRDefault="00066E16" w:rsidP="00066E16">
      <w:pPr>
        <w:ind w:firstLine="420"/>
      </w:pPr>
    </w:p>
    <w:p w14:paraId="2A11FB69" w14:textId="77777777" w:rsidR="00066E16" w:rsidRDefault="00066E16" w:rsidP="00066E16">
      <w:pPr>
        <w:pStyle w:val="a0"/>
        <w:ind w:firstLine="420"/>
      </w:pPr>
    </w:p>
    <w:p w14:paraId="0EE6A598" w14:textId="77777777" w:rsidR="00066E16" w:rsidRDefault="00066E16" w:rsidP="00066E16">
      <w:pPr>
        <w:spacing w:line="240" w:lineRule="auto"/>
        <w:ind w:firstLineChars="0" w:firstLine="0"/>
        <w:rPr>
          <w:rFonts w:asciiTheme="minorEastAsia" w:eastAsiaTheme="minorEastAsia" w:hAnsiTheme="minorEastAsia" w:cs="黑体" w:hint="eastAsia"/>
          <w:sz w:val="30"/>
          <w:szCs w:val="30"/>
        </w:rPr>
      </w:pPr>
    </w:p>
    <w:p w14:paraId="416B5F68" w14:textId="77777777" w:rsidR="00066E16" w:rsidRDefault="00066E16" w:rsidP="00066E16">
      <w:pPr>
        <w:spacing w:line="240" w:lineRule="auto"/>
        <w:ind w:firstLineChars="0" w:firstLine="0"/>
        <w:rPr>
          <w:rFonts w:asciiTheme="minorEastAsia" w:eastAsiaTheme="minorEastAsia" w:hAnsiTheme="minorEastAsia" w:cs="黑体" w:hint="eastAsia"/>
          <w:sz w:val="30"/>
          <w:szCs w:val="30"/>
        </w:rPr>
      </w:pPr>
    </w:p>
    <w:p w14:paraId="4F37F28B" w14:textId="77777777" w:rsidR="00066E16" w:rsidRDefault="00066E16" w:rsidP="00066E16">
      <w:pPr>
        <w:spacing w:line="240" w:lineRule="auto"/>
        <w:ind w:firstLineChars="0" w:firstLine="0"/>
        <w:rPr>
          <w:rFonts w:asciiTheme="minorEastAsia" w:eastAsiaTheme="minorEastAsia" w:hAnsiTheme="minorEastAsia" w:cs="黑体" w:hint="eastAsia"/>
          <w:sz w:val="30"/>
          <w:szCs w:val="30"/>
        </w:rPr>
      </w:pPr>
    </w:p>
    <w:p w14:paraId="3060AF90" w14:textId="77777777" w:rsidR="00066E16" w:rsidRDefault="00066E16" w:rsidP="00066E16">
      <w:pPr>
        <w:spacing w:line="720" w:lineRule="auto"/>
        <w:ind w:firstLineChars="0" w:firstLine="0"/>
        <w:jc w:val="center"/>
        <w:rPr>
          <w:rFonts w:asciiTheme="minorEastAsia" w:eastAsiaTheme="minorEastAsia" w:hAnsiTheme="minorEastAsia" w:cs="黑体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cs="黑体" w:hint="eastAsia"/>
          <w:sz w:val="28"/>
          <w:szCs w:val="28"/>
        </w:rPr>
        <w:t>招标人：</w:t>
      </w:r>
      <w:r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>喀什金岭球团有限公司</w:t>
      </w:r>
    </w:p>
    <w:p w14:paraId="083C04D4" w14:textId="77777777" w:rsidR="00066E16" w:rsidRDefault="00066E16" w:rsidP="00066E16">
      <w:pPr>
        <w:spacing w:line="720" w:lineRule="auto"/>
        <w:ind w:firstLineChars="0" w:firstLine="0"/>
        <w:jc w:val="center"/>
        <w:rPr>
          <w:rFonts w:asciiTheme="minorEastAsia" w:eastAsiaTheme="minorEastAsia" w:hAnsiTheme="minorEastAsia" w:cs="黑体" w:hint="eastAsia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>2025</w:t>
      </w:r>
      <w:r>
        <w:rPr>
          <w:rFonts w:asciiTheme="minorEastAsia" w:eastAsiaTheme="minorEastAsia" w:hAnsiTheme="minorEastAsia" w:cs="黑体" w:hint="eastAsia"/>
          <w:sz w:val="28"/>
          <w:szCs w:val="28"/>
        </w:rPr>
        <w:t>年</w:t>
      </w:r>
      <w:r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>12</w:t>
      </w:r>
      <w:r>
        <w:rPr>
          <w:rFonts w:asciiTheme="minorEastAsia" w:eastAsiaTheme="minorEastAsia" w:hAnsiTheme="minorEastAsia" w:cs="黑体" w:hint="eastAsia"/>
          <w:sz w:val="28"/>
          <w:szCs w:val="28"/>
        </w:rPr>
        <w:t>月</w:t>
      </w:r>
      <w:r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>08</w:t>
      </w:r>
      <w:r>
        <w:rPr>
          <w:rFonts w:asciiTheme="minorEastAsia" w:eastAsiaTheme="minorEastAsia" w:hAnsiTheme="minorEastAsia" w:cs="黑体" w:hint="eastAsia"/>
          <w:sz w:val="28"/>
          <w:szCs w:val="28"/>
        </w:rPr>
        <w:t>日</w:t>
      </w:r>
    </w:p>
    <w:p w14:paraId="0191E082" w14:textId="77777777" w:rsidR="00066E16" w:rsidRDefault="00066E16" w:rsidP="00066E16">
      <w:pPr>
        <w:pStyle w:val="a0"/>
        <w:ind w:firstLine="420"/>
      </w:pPr>
    </w:p>
    <w:p w14:paraId="545E8423" w14:textId="77777777" w:rsidR="00066E16" w:rsidRDefault="00066E16" w:rsidP="00066E16">
      <w:pPr>
        <w:tabs>
          <w:tab w:val="left" w:pos="3600"/>
          <w:tab w:val="left" w:pos="4620"/>
          <w:tab w:val="left" w:pos="5640"/>
        </w:tabs>
        <w:autoSpaceDE w:val="0"/>
        <w:autoSpaceDN w:val="0"/>
        <w:adjustRightInd w:val="0"/>
        <w:spacing w:line="375" w:lineRule="exact"/>
        <w:ind w:left="2877" w:right="-20" w:firstLine="560"/>
        <w:jc w:val="left"/>
        <w:rPr>
          <w:rFonts w:ascii="黑体" w:eastAsia="黑体"/>
          <w:sz w:val="28"/>
          <w:szCs w:val="28"/>
          <w:u w:val="single"/>
        </w:rPr>
      </w:pPr>
    </w:p>
    <w:p w14:paraId="78A53764" w14:textId="77777777" w:rsidR="00066E16" w:rsidRDefault="00066E16" w:rsidP="00066E16">
      <w:pPr>
        <w:spacing w:beforeLines="50" w:before="156" w:line="360" w:lineRule="auto"/>
        <w:ind w:firstLine="422"/>
        <w:rPr>
          <w:rFonts w:ascii="宋体" w:hAnsi="宋体" w:cs="宋体" w:hint="eastAsia"/>
          <w:b/>
          <w:bCs/>
          <w:szCs w:val="21"/>
        </w:rPr>
      </w:pPr>
      <w:bookmarkStart w:id="0" w:name="_Toc3130"/>
      <w:bookmarkStart w:id="1" w:name="_Toc13485"/>
      <w:bookmarkStart w:id="2" w:name="_Toc392227729"/>
      <w:r>
        <w:rPr>
          <w:rFonts w:ascii="宋体" w:hAnsi="宋体" w:cs="宋体" w:hint="eastAsia"/>
          <w:b/>
          <w:bCs/>
          <w:szCs w:val="21"/>
        </w:rPr>
        <w:lastRenderedPageBreak/>
        <w:t>1招标条件</w:t>
      </w:r>
      <w:bookmarkEnd w:id="0"/>
      <w:bookmarkEnd w:id="1"/>
      <w:bookmarkEnd w:id="2"/>
    </w:p>
    <w:p w14:paraId="754AE133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本采购项目,招标人为喀什金岭球团有限公司，招标项目资金来自企业自筹，出资比例为100%。该项目已具备招标条件，现对该项目进行公开招标。</w:t>
      </w:r>
    </w:p>
    <w:p w14:paraId="54AE54B1" w14:textId="77777777" w:rsidR="00066E16" w:rsidRDefault="00066E16" w:rsidP="00066E16">
      <w:pPr>
        <w:spacing w:beforeLines="50" w:before="156" w:line="360" w:lineRule="auto"/>
        <w:ind w:firstLine="422"/>
        <w:rPr>
          <w:rFonts w:ascii="宋体" w:hAnsi="宋体" w:cs="宋体" w:hint="eastAsia"/>
          <w:b/>
          <w:bCs/>
          <w:szCs w:val="21"/>
        </w:rPr>
      </w:pPr>
      <w:bookmarkStart w:id="3" w:name="_Toc7848"/>
      <w:bookmarkStart w:id="4" w:name="_Toc392227730"/>
      <w:bookmarkStart w:id="5" w:name="_Toc18260"/>
      <w:r>
        <w:rPr>
          <w:rFonts w:ascii="宋体" w:hAnsi="宋体" w:cs="宋体" w:hint="eastAsia"/>
          <w:b/>
          <w:bCs/>
          <w:szCs w:val="21"/>
        </w:rPr>
        <w:t>2项目概况与招标</w:t>
      </w:r>
      <w:bookmarkEnd w:id="3"/>
      <w:bookmarkEnd w:id="4"/>
      <w:bookmarkEnd w:id="5"/>
      <w:r>
        <w:rPr>
          <w:rFonts w:ascii="宋体" w:hAnsi="宋体" w:cs="宋体" w:hint="eastAsia"/>
          <w:b/>
          <w:bCs/>
          <w:szCs w:val="21"/>
        </w:rPr>
        <w:t>范围</w:t>
      </w:r>
    </w:p>
    <w:p w14:paraId="3EF3EB2F" w14:textId="77777777" w:rsidR="00066E16" w:rsidRDefault="00066E16" w:rsidP="00066E16">
      <w:pPr>
        <w:spacing w:beforeLines="50" w:before="156" w:line="360" w:lineRule="auto"/>
        <w:ind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2.1项目名称：</w:t>
      </w:r>
      <w:bookmarkStart w:id="6" w:name="OLE_LINK2"/>
      <w:r>
        <w:rPr>
          <w:rFonts w:ascii="宋体" w:hAnsi="宋体" w:cs="宋体" w:hint="eastAsia"/>
          <w:szCs w:val="21"/>
        </w:rPr>
        <w:t>喀什金岭球团有限公司空压机采购项目</w:t>
      </w:r>
    </w:p>
    <w:p w14:paraId="2E923E98" w14:textId="77777777" w:rsidR="00066E16" w:rsidRDefault="00066E16" w:rsidP="00066E16">
      <w:pPr>
        <w:pStyle w:val="a0"/>
        <w:spacing w:beforeLines="50" w:before="156" w:line="360" w:lineRule="auto"/>
        <w:ind w:firstLine="420"/>
        <w:rPr>
          <w:b/>
          <w:bCs/>
        </w:rPr>
      </w:pPr>
      <w:r>
        <w:rPr>
          <w:rFonts w:ascii="宋体" w:hAnsi="宋体" w:cs="宋体" w:hint="eastAsia"/>
          <w:szCs w:val="21"/>
        </w:rPr>
        <w:t>2.2采购方式：</w:t>
      </w:r>
      <w:r>
        <w:rPr>
          <w:rFonts w:ascii="宋体" w:hAnsi="宋体" w:cs="宋体" w:hint="eastAsia"/>
          <w:b/>
          <w:bCs/>
          <w:szCs w:val="21"/>
        </w:rPr>
        <w:t>公开招标，投标报价为一次性报价。</w:t>
      </w:r>
    </w:p>
    <w:bookmarkEnd w:id="6"/>
    <w:p w14:paraId="3B7822DD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2.3招标范围：</w:t>
      </w:r>
      <w:bookmarkStart w:id="7" w:name="_Toc24681"/>
      <w:bookmarkStart w:id="8" w:name="_Toc392227731"/>
      <w:bookmarkStart w:id="9" w:name="_Toc6202"/>
    </w:p>
    <w:tbl>
      <w:tblPr>
        <w:tblpPr w:leftFromText="181" w:rightFromText="181" w:bottomFromText="113" w:vertAnchor="text" w:horzAnchor="page" w:tblpX="1579" w:tblpY="12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648"/>
        <w:gridCol w:w="2327"/>
        <w:gridCol w:w="1465"/>
        <w:gridCol w:w="1133"/>
        <w:gridCol w:w="1347"/>
      </w:tblGrid>
      <w:tr w:rsidR="00066E16" w14:paraId="51EB2EF1" w14:textId="77777777" w:rsidTr="00436B15">
        <w:trPr>
          <w:trHeight w:hRule="exact" w:val="567"/>
        </w:trPr>
        <w:tc>
          <w:tcPr>
            <w:tcW w:w="1080" w:type="dxa"/>
            <w:vAlign w:val="center"/>
          </w:tcPr>
          <w:p w14:paraId="0ADE435E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648" w:type="dxa"/>
            <w:vAlign w:val="center"/>
          </w:tcPr>
          <w:p w14:paraId="0BCB20C7" w14:textId="77777777" w:rsidR="00066E16" w:rsidRDefault="00066E16" w:rsidP="00436B15">
            <w:pPr>
              <w:spacing w:beforeLines="50" w:before="156" w:line="360" w:lineRule="auto"/>
              <w:ind w:firstLine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2327" w:type="dxa"/>
            <w:vAlign w:val="center"/>
          </w:tcPr>
          <w:p w14:paraId="0AB52B8B" w14:textId="77777777" w:rsidR="00066E16" w:rsidRDefault="00066E16" w:rsidP="00436B15">
            <w:pPr>
              <w:spacing w:beforeLines="50" w:before="156" w:line="360" w:lineRule="auto"/>
              <w:ind w:firstLine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1465" w:type="dxa"/>
            <w:vAlign w:val="center"/>
          </w:tcPr>
          <w:p w14:paraId="63541E47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133" w:type="dxa"/>
            <w:vAlign w:val="center"/>
          </w:tcPr>
          <w:p w14:paraId="2D1A7F22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347" w:type="dxa"/>
            <w:vAlign w:val="center"/>
          </w:tcPr>
          <w:p w14:paraId="6C8C000F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066E16" w14:paraId="5AB94D40" w14:textId="77777777" w:rsidTr="00436B15">
        <w:trPr>
          <w:trHeight w:hRule="exact" w:val="567"/>
        </w:trPr>
        <w:tc>
          <w:tcPr>
            <w:tcW w:w="1080" w:type="dxa"/>
            <w:vAlign w:val="center"/>
          </w:tcPr>
          <w:p w14:paraId="4674B82E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648" w:type="dxa"/>
            <w:vAlign w:val="center"/>
          </w:tcPr>
          <w:p w14:paraId="06CA9461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螺杆式空压机</w:t>
            </w:r>
          </w:p>
        </w:tc>
        <w:tc>
          <w:tcPr>
            <w:tcW w:w="2327" w:type="dxa"/>
            <w:vAlign w:val="center"/>
          </w:tcPr>
          <w:p w14:paraId="24AB14A6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  <w:r w:rsidRPr="00CA5300">
              <w:rPr>
                <w:rFonts w:ascii="宋体" w:hAnsi="宋体" w:cs="宋体" w:hint="eastAsia"/>
                <w:szCs w:val="21"/>
                <w:shd w:val="clear" w:color="auto" w:fill="FFFFFF"/>
              </w:rPr>
              <w:t>30m³</w:t>
            </w:r>
          </w:p>
        </w:tc>
        <w:tc>
          <w:tcPr>
            <w:tcW w:w="1465" w:type="dxa"/>
            <w:vAlign w:val="center"/>
          </w:tcPr>
          <w:p w14:paraId="5243DBC0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133" w:type="dxa"/>
            <w:vAlign w:val="center"/>
          </w:tcPr>
          <w:p w14:paraId="10523E7A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1347" w:type="dxa"/>
            <w:vAlign w:val="center"/>
          </w:tcPr>
          <w:p w14:paraId="3E338D1C" w14:textId="77777777" w:rsidR="00066E16" w:rsidRDefault="00066E16" w:rsidP="00436B15">
            <w:pPr>
              <w:spacing w:beforeLines="50" w:before="156" w:line="360" w:lineRule="auto"/>
              <w:ind w:firstLineChars="0" w:firstLine="0"/>
              <w:rPr>
                <w:rFonts w:ascii="宋体" w:hAnsi="宋体" w:cs="宋体" w:hint="eastAsia"/>
                <w:szCs w:val="21"/>
              </w:rPr>
            </w:pPr>
          </w:p>
        </w:tc>
      </w:tr>
      <w:tr w:rsidR="00066E16" w14:paraId="47BD7334" w14:textId="77777777" w:rsidTr="00436B15">
        <w:trPr>
          <w:trHeight w:hRule="exact" w:val="567"/>
        </w:trPr>
        <w:tc>
          <w:tcPr>
            <w:tcW w:w="9000" w:type="dxa"/>
            <w:gridSpan w:val="6"/>
            <w:vAlign w:val="center"/>
          </w:tcPr>
          <w:p w14:paraId="11D5878A" w14:textId="77777777" w:rsidR="00066E16" w:rsidRDefault="00066E16" w:rsidP="00436B15">
            <w:pPr>
              <w:spacing w:beforeLines="50" w:before="156" w:line="360" w:lineRule="auto"/>
              <w:ind w:firstLineChars="0" w:firstLine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含13%税、运费、指导安装、调试和人员培训等费用。</w:t>
            </w:r>
          </w:p>
        </w:tc>
      </w:tr>
    </w:tbl>
    <w:p w14:paraId="49F962F6" w14:textId="77777777" w:rsidR="00066E16" w:rsidRDefault="00066E16" w:rsidP="00066E16">
      <w:pPr>
        <w:spacing w:beforeLines="50" w:before="156" w:line="360" w:lineRule="auto"/>
        <w:ind w:firstLineChars="0" w:firstLine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2.4交货期：合同签订之日起45天。</w:t>
      </w:r>
    </w:p>
    <w:p w14:paraId="7F5665BC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2.5交货地点：新疆喀什疏勒县齐鲁工业园喀什金岭球团有限公司</w:t>
      </w:r>
    </w:p>
    <w:p w14:paraId="3089CC7E" w14:textId="77777777" w:rsidR="00066E16" w:rsidRDefault="00066E16" w:rsidP="00066E16">
      <w:pPr>
        <w:spacing w:beforeLines="50" w:before="156" w:line="360" w:lineRule="auto"/>
        <w:ind w:firstLine="42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3.投标人资格要求（投标人不符合以下条件的，资格审查将被否决，不再进入下一阶段的评审）：</w:t>
      </w:r>
    </w:p>
    <w:p w14:paraId="3176C688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3.1在中国境内注册并具有独立法人资格的企业。</w:t>
      </w:r>
    </w:p>
    <w:p w14:paraId="34AB1132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3.2投标人必须是本次采购产品的生产制造商或区域代理商（需提供代理证明），具有履行合同所必需的设备和专业技术能力。</w:t>
      </w:r>
    </w:p>
    <w:p w14:paraId="21BF7113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3.3投标人财务状况良好，没有处于财产被没收、接管、破产或其他关、停、并、转的状态（须提供近三年（2022、2023、2024）财务报表（完整会计年度资产负债表和损益表）或财务审计报告）；如近期成立的企业提供成立至今的财务报表或报告。</w:t>
      </w:r>
    </w:p>
    <w:p w14:paraId="4861AB70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3.4 业绩要求：投标人应具有</w:t>
      </w:r>
      <w:r>
        <w:rPr>
          <w:rFonts w:hAnsi="宋体" w:cs="宋体" w:hint="eastAsia"/>
          <w:szCs w:val="21"/>
        </w:rPr>
        <w:t>相关类似</w:t>
      </w:r>
      <w:r>
        <w:rPr>
          <w:rFonts w:ascii="宋体" w:hAnsi="宋体" w:cs="宋体" w:hint="eastAsia"/>
          <w:szCs w:val="21"/>
        </w:rPr>
        <w:t>业绩至少5份（以2023年1月至今的合同为准，合同至少要包括：合同双方主体的基本信息页，尤其是数量一定要显示、合同约定工作内容页、合同签字页等）。</w:t>
      </w:r>
    </w:p>
    <w:p w14:paraId="65FAB0BE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3.5 本项目不接受联合体投标。</w:t>
      </w:r>
    </w:p>
    <w:p w14:paraId="5D5B46AF" w14:textId="77777777" w:rsidR="00066E16" w:rsidRDefault="00066E16" w:rsidP="00066E16">
      <w:pPr>
        <w:spacing w:beforeLines="50" w:before="156" w:line="360" w:lineRule="auto"/>
        <w:ind w:firstLine="422"/>
        <w:rPr>
          <w:rFonts w:ascii="宋体" w:hAnsi="宋体" w:cs="宋体" w:hint="eastAsia"/>
          <w:b/>
          <w:bCs/>
          <w:szCs w:val="21"/>
        </w:rPr>
      </w:pPr>
      <w:bookmarkStart w:id="10" w:name="_Toc30763"/>
      <w:bookmarkStart w:id="11" w:name="_Toc392227732"/>
      <w:bookmarkStart w:id="12" w:name="_Toc31924"/>
      <w:bookmarkEnd w:id="7"/>
      <w:bookmarkEnd w:id="8"/>
      <w:bookmarkEnd w:id="9"/>
      <w:r>
        <w:rPr>
          <w:rFonts w:ascii="宋体" w:hAnsi="宋体" w:cs="宋体" w:hint="eastAsia"/>
          <w:b/>
          <w:bCs/>
          <w:szCs w:val="21"/>
        </w:rPr>
        <w:lastRenderedPageBreak/>
        <w:t>4招标文件的获取</w:t>
      </w:r>
      <w:bookmarkEnd w:id="10"/>
      <w:bookmarkEnd w:id="11"/>
      <w:bookmarkEnd w:id="12"/>
    </w:p>
    <w:p w14:paraId="11B3835D" w14:textId="77777777" w:rsidR="00066E16" w:rsidRPr="007403FE" w:rsidRDefault="00066E16" w:rsidP="00066E16">
      <w:pPr>
        <w:pStyle w:val="a0"/>
        <w:spacing w:beforeLines="50" w:before="156" w:line="360" w:lineRule="auto"/>
        <w:ind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4.1本项目实行网上报名，网上发售电子版招标文件。凡有意参加投标者，请</w:t>
      </w:r>
      <w:r w:rsidRPr="007403FE">
        <w:rPr>
          <w:rFonts w:ascii="宋体" w:hAnsi="宋体" w:cs="宋体" w:hint="eastAsia"/>
          <w:kern w:val="0"/>
          <w:szCs w:val="21"/>
        </w:rPr>
        <w:t>于</w:t>
      </w:r>
      <w:r w:rsidRPr="007403FE">
        <w:rPr>
          <w:rFonts w:ascii="宋体" w:hAnsi="宋体" w:cs="宋体" w:hint="eastAsia"/>
          <w:b/>
          <w:bCs/>
          <w:kern w:val="0"/>
          <w:szCs w:val="21"/>
          <w:u w:val="single"/>
        </w:rPr>
        <w:t>2025年12月08日</w:t>
      </w:r>
      <w:r w:rsidRPr="007403FE">
        <w:rPr>
          <w:rFonts w:ascii="宋体" w:hAnsi="宋体" w:cs="宋体" w:hint="eastAsia"/>
          <w:b/>
          <w:bCs/>
          <w:kern w:val="0"/>
          <w:szCs w:val="21"/>
        </w:rPr>
        <w:t>至</w:t>
      </w:r>
      <w:r w:rsidRPr="007403FE">
        <w:rPr>
          <w:rFonts w:ascii="宋体" w:hAnsi="宋体" w:cs="宋体" w:hint="eastAsia"/>
          <w:b/>
          <w:bCs/>
          <w:kern w:val="0"/>
          <w:szCs w:val="21"/>
          <w:u w:val="single"/>
        </w:rPr>
        <w:t>2025年12月14日</w:t>
      </w:r>
      <w:r w:rsidRPr="007403FE">
        <w:rPr>
          <w:rFonts w:ascii="宋体" w:hAnsi="宋体" w:cs="宋体" w:hint="eastAsia"/>
          <w:kern w:val="0"/>
          <w:szCs w:val="21"/>
        </w:rPr>
        <w:t>登录山钢集团阳光购销平台（http://bams.shansteelgroup.com/）,报名并购买下载电子招标文件。</w:t>
      </w:r>
    </w:p>
    <w:p w14:paraId="2EC34DD2" w14:textId="77777777" w:rsidR="00066E16" w:rsidRDefault="00066E16" w:rsidP="00066E16">
      <w:pPr>
        <w:autoSpaceDE w:val="0"/>
        <w:autoSpaceDN w:val="0"/>
        <w:adjustRightInd w:val="0"/>
        <w:spacing w:beforeLines="50" w:before="156" w:line="360" w:lineRule="auto"/>
        <w:ind w:left="102" w:right="-23" w:firstLine="420"/>
        <w:jc w:val="left"/>
        <w:rPr>
          <w:rFonts w:ascii="宋体" w:hAnsi="宋体" w:cs="宋体" w:hint="eastAsia"/>
          <w:kern w:val="0"/>
          <w:szCs w:val="21"/>
        </w:rPr>
      </w:pPr>
      <w:bookmarkStart w:id="13" w:name="_Toc23836"/>
      <w:bookmarkStart w:id="14" w:name="_Toc22750"/>
      <w:bookmarkStart w:id="15" w:name="_Toc392227733"/>
      <w:r>
        <w:rPr>
          <w:rFonts w:ascii="宋体" w:hAnsi="宋体" w:cs="宋体" w:hint="eastAsia"/>
          <w:kern w:val="0"/>
          <w:szCs w:val="21"/>
        </w:rPr>
        <w:t>4.2未注册的投标人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158D2C43" w14:textId="77777777" w:rsidR="00066E16" w:rsidRDefault="00066E16" w:rsidP="00066E16">
      <w:pPr>
        <w:autoSpaceDE w:val="0"/>
        <w:autoSpaceDN w:val="0"/>
        <w:adjustRightInd w:val="0"/>
        <w:spacing w:beforeLines="50" w:before="156" w:line="360" w:lineRule="auto"/>
        <w:ind w:left="102" w:right="-23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4.3 招标文件每包售价</w:t>
      </w:r>
      <w:r>
        <w:rPr>
          <w:rFonts w:ascii="宋体" w:hAnsi="宋体" w:cs="宋体" w:hint="eastAsia"/>
          <w:b/>
          <w:kern w:val="0"/>
          <w:szCs w:val="21"/>
          <w:u w:val="single"/>
        </w:rPr>
        <w:t>200</w:t>
      </w:r>
      <w:r>
        <w:rPr>
          <w:rFonts w:ascii="宋体" w:hAnsi="宋体" w:cs="宋体" w:hint="eastAsia"/>
          <w:kern w:val="0"/>
          <w:szCs w:val="21"/>
        </w:rPr>
        <w:t>元，售后不退；从投标人基本账户电汇或转账到招标人账户，并在银行汇款或转账备注栏中注明</w:t>
      </w:r>
      <w:r>
        <w:rPr>
          <w:rFonts w:ascii="宋体" w:hAnsi="宋体" w:cs="宋体" w:hint="eastAsia"/>
          <w:b/>
          <w:kern w:val="0"/>
          <w:szCs w:val="21"/>
        </w:rPr>
        <w:t>投标项目编号(后四位)及款项性质（标书费）</w:t>
      </w:r>
      <w:r>
        <w:rPr>
          <w:rFonts w:ascii="宋体" w:hAnsi="宋体" w:cs="宋体" w:hint="eastAsia"/>
          <w:kern w:val="0"/>
          <w:szCs w:val="21"/>
        </w:rPr>
        <w:t>；否则，招标人有权不予确认，由此引起的后果由潜在投标人承担。</w:t>
      </w:r>
    </w:p>
    <w:p w14:paraId="63E7B7F1" w14:textId="77777777" w:rsidR="00066E16" w:rsidRDefault="00066E16" w:rsidP="00066E16">
      <w:pPr>
        <w:autoSpaceDE w:val="0"/>
        <w:autoSpaceDN w:val="0"/>
        <w:adjustRightInd w:val="0"/>
        <w:spacing w:beforeLines="50" w:before="156" w:line="360" w:lineRule="auto"/>
        <w:ind w:left="102" w:right="-23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标书费只开具收据不退还，投标人交纳标书费后，招标人第二个工作日确认后,投标人可直接用注册的账户和密码从网上下载招标文件。</w:t>
      </w:r>
    </w:p>
    <w:p w14:paraId="4B887BD5" w14:textId="77777777" w:rsidR="00066E16" w:rsidRDefault="00066E16" w:rsidP="00066E16">
      <w:pPr>
        <w:autoSpaceDE w:val="0"/>
        <w:autoSpaceDN w:val="0"/>
        <w:adjustRightInd w:val="0"/>
        <w:spacing w:beforeLines="50" w:before="156" w:line="360" w:lineRule="auto"/>
        <w:ind w:left="102" w:right="-23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4.4 招标人账户信息</w:t>
      </w:r>
    </w:p>
    <w:p w14:paraId="4E0367B4" w14:textId="77777777" w:rsidR="00066E16" w:rsidRDefault="00066E16" w:rsidP="00066E16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账 户 名：喀什金岭球团有限公司  </w:t>
      </w:r>
    </w:p>
    <w:p w14:paraId="73AE4F9C" w14:textId="77777777" w:rsidR="00066E16" w:rsidRDefault="00066E16" w:rsidP="00066E16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银行账号：</w:t>
      </w:r>
      <w:r>
        <w:rPr>
          <w:rFonts w:ascii="宋体" w:hAnsi="宋体" w:cs="宋体"/>
          <w:kern w:val="0"/>
          <w:szCs w:val="21"/>
        </w:rPr>
        <w:t>30490201040006679</w:t>
      </w:r>
      <w:r>
        <w:rPr>
          <w:rFonts w:ascii="宋体" w:hAnsi="宋体" w:cs="宋体" w:hint="eastAsia"/>
          <w:kern w:val="0"/>
          <w:szCs w:val="21"/>
        </w:rPr>
        <w:t xml:space="preserve">    </w:t>
      </w:r>
    </w:p>
    <w:p w14:paraId="0131111B" w14:textId="77777777" w:rsidR="00066E16" w:rsidRDefault="00066E16" w:rsidP="00066E16">
      <w:pPr>
        <w:autoSpaceDE w:val="0"/>
        <w:autoSpaceDN w:val="0"/>
        <w:adjustRightInd w:val="0"/>
        <w:spacing w:line="360" w:lineRule="auto"/>
        <w:ind w:left="102" w:right="-23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开户银行：中国农业银行疏勒县支行 </w:t>
      </w:r>
    </w:p>
    <w:p w14:paraId="5269EEFB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4.5 本项目不接受未购买本招标文件的投标人投标。</w:t>
      </w:r>
    </w:p>
    <w:p w14:paraId="4501F989" w14:textId="77777777" w:rsidR="00066E16" w:rsidRDefault="00066E16" w:rsidP="00066E16">
      <w:pPr>
        <w:spacing w:beforeLines="50" w:before="156" w:line="360" w:lineRule="auto"/>
        <w:ind w:firstLine="42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5投标文件的递交</w:t>
      </w:r>
      <w:bookmarkEnd w:id="13"/>
      <w:bookmarkEnd w:id="14"/>
      <w:bookmarkEnd w:id="15"/>
    </w:p>
    <w:p w14:paraId="77CEE6B7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5.1投标截止时间及开标时间、地点。</w:t>
      </w:r>
    </w:p>
    <w:p w14:paraId="5775F48A" w14:textId="77777777" w:rsidR="00066E16" w:rsidRPr="007403FE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  <w:highlight w:val="yellow"/>
        </w:rPr>
      </w:pPr>
      <w:r>
        <w:rPr>
          <w:rFonts w:ascii="宋体" w:hAnsi="宋体" w:cs="宋体" w:hint="eastAsia"/>
          <w:szCs w:val="21"/>
        </w:rPr>
        <w:t>5.1.1投标截止及开标时间</w:t>
      </w:r>
      <w:r w:rsidRPr="007403FE">
        <w:rPr>
          <w:rFonts w:ascii="宋体" w:hAnsi="宋体" w:cs="宋体" w:hint="eastAsia"/>
          <w:szCs w:val="21"/>
        </w:rPr>
        <w:t>：</w:t>
      </w:r>
      <w:r w:rsidRPr="007403FE">
        <w:rPr>
          <w:rFonts w:ascii="宋体" w:hAnsi="宋体" w:cs="宋体" w:hint="eastAsia"/>
          <w:b/>
          <w:bCs/>
          <w:szCs w:val="21"/>
        </w:rPr>
        <w:t>2025年12月18日16:00。</w:t>
      </w:r>
    </w:p>
    <w:p w14:paraId="633327ED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5.1.2开标地点: </w:t>
      </w:r>
      <w:r>
        <w:rPr>
          <w:rFonts w:ascii="宋体" w:hAnsi="宋体" w:cs="宋体" w:hint="eastAsia"/>
        </w:rPr>
        <w:t>喀什金岭球团有限公司二楼会议室</w:t>
      </w:r>
      <w:r>
        <w:rPr>
          <w:rFonts w:ascii="宋体" w:hAnsi="宋体" w:cs="宋体" w:hint="eastAsia"/>
          <w:szCs w:val="21"/>
        </w:rPr>
        <w:t>。</w:t>
      </w:r>
    </w:p>
    <w:p w14:paraId="3C8F881D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5.2投标人递交投标文件应按照招标文件的要求进行。</w:t>
      </w:r>
    </w:p>
    <w:p w14:paraId="69659248" w14:textId="77777777" w:rsidR="00066E16" w:rsidRDefault="00066E16" w:rsidP="00066E16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bookmarkStart w:id="16" w:name="_Toc3041"/>
      <w:bookmarkStart w:id="17" w:name="_Toc20031"/>
      <w:bookmarkStart w:id="18" w:name="_Toc392227734"/>
      <w:r>
        <w:rPr>
          <w:rFonts w:ascii="宋体" w:hAnsi="宋体" w:cs="宋体" w:hint="eastAsia"/>
          <w:szCs w:val="21"/>
        </w:rPr>
        <w:t>5.3本项目采用电话/视频谈判（腾讯会议）方式,投标人不需到现场参加开标活动,需在开标时间段保持通讯设备畅通。</w:t>
      </w:r>
    </w:p>
    <w:p w14:paraId="78A9B483" w14:textId="77777777" w:rsidR="00066E16" w:rsidRDefault="00066E16" w:rsidP="00066E16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投标文件需要通过 “山钢集团阳光购销平台（http://bams.shansteelgroup.com/）”在投标文件递交截止时间前完成投标文件的制作并上传。</w:t>
      </w:r>
    </w:p>
    <w:p w14:paraId="217EF60F" w14:textId="77777777" w:rsidR="00066E16" w:rsidRDefault="00066E16" w:rsidP="00066E16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5.4逾期上传、未上传的或者不按照招标文件要求上传的，采购人将予以拒收。</w:t>
      </w:r>
    </w:p>
    <w:p w14:paraId="1EB269A7" w14:textId="77777777" w:rsidR="00066E16" w:rsidRDefault="00066E16" w:rsidP="00066E16">
      <w:pPr>
        <w:spacing w:beforeLines="50" w:before="156" w:line="360" w:lineRule="auto"/>
        <w:ind w:firstLine="42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6发布公告的媒介</w:t>
      </w:r>
      <w:bookmarkEnd w:id="16"/>
      <w:bookmarkEnd w:id="17"/>
      <w:bookmarkEnd w:id="18"/>
    </w:p>
    <w:p w14:paraId="3D8BFB18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本项目招标公告在“</w:t>
      </w:r>
      <w:r>
        <w:rPr>
          <w:rFonts w:ascii="宋体" w:hAnsi="宋体" w:cs="宋体" w:hint="eastAsia"/>
          <w:kern w:val="0"/>
          <w:szCs w:val="21"/>
        </w:rPr>
        <w:t>山钢集团阳光购销平台（http://bams.shansteelgroup.com/）</w:t>
      </w:r>
      <w:r>
        <w:rPr>
          <w:rFonts w:ascii="宋体" w:hAnsi="宋体" w:cs="宋体" w:hint="eastAsia"/>
          <w:szCs w:val="21"/>
        </w:rPr>
        <w:t>”发布。招标公告将明确对投标人的资格要求、发售招标文件的日期和地点、投标、开标等事宜。</w:t>
      </w:r>
    </w:p>
    <w:p w14:paraId="3E2C8FE0" w14:textId="77777777" w:rsidR="00066E16" w:rsidRDefault="00066E16" w:rsidP="00066E16">
      <w:pPr>
        <w:spacing w:beforeLines="50" w:before="156" w:line="360" w:lineRule="auto"/>
        <w:ind w:firstLine="422"/>
        <w:rPr>
          <w:rFonts w:ascii="宋体" w:hAnsi="宋体" w:cs="宋体" w:hint="eastAsia"/>
          <w:b/>
          <w:bCs/>
          <w:szCs w:val="21"/>
        </w:rPr>
      </w:pPr>
      <w:bookmarkStart w:id="19" w:name="_Toc12142"/>
      <w:bookmarkStart w:id="20" w:name="_Toc27956"/>
      <w:r>
        <w:rPr>
          <w:rFonts w:ascii="宋体" w:hAnsi="宋体" w:cs="宋体" w:hint="eastAsia"/>
          <w:b/>
          <w:bCs/>
          <w:szCs w:val="21"/>
        </w:rPr>
        <w:t>7联系方式</w:t>
      </w:r>
      <w:bookmarkEnd w:id="19"/>
      <w:bookmarkEnd w:id="20"/>
    </w:p>
    <w:p w14:paraId="4E985B24" w14:textId="77777777" w:rsidR="00066E16" w:rsidRDefault="00066E16" w:rsidP="00066E16">
      <w:pPr>
        <w:spacing w:beforeLines="50" w:before="156" w:line="360" w:lineRule="auto"/>
        <w:ind w:firstLine="420"/>
        <w:rPr>
          <w:rFonts w:ascii="宋体" w:hAnsi="宋体" w:hint="eastAsia"/>
          <w:szCs w:val="21"/>
        </w:rPr>
      </w:pPr>
      <w:bookmarkStart w:id="21" w:name="_Toc300834931"/>
      <w:bookmarkStart w:id="22" w:name="_Toc2312"/>
      <w:bookmarkStart w:id="23" w:name="_Toc384308189"/>
      <w:bookmarkStart w:id="24" w:name="_Toc152042290"/>
      <w:bookmarkStart w:id="25" w:name="OLE_LINK8"/>
      <w:bookmarkStart w:id="26" w:name="_Toc369531499"/>
      <w:bookmarkStart w:id="27" w:name="_Toc361508564"/>
      <w:bookmarkStart w:id="28" w:name="_Toc352691457"/>
      <w:bookmarkStart w:id="29" w:name="_Toc152045514"/>
      <w:bookmarkStart w:id="30" w:name="_Toc247527537"/>
      <w:bookmarkStart w:id="31" w:name="_Toc247513936"/>
      <w:bookmarkStart w:id="32" w:name="_Toc144974482"/>
      <w:r>
        <w:rPr>
          <w:rFonts w:ascii="宋体" w:hAnsi="宋体" w:hint="eastAsia"/>
          <w:szCs w:val="21"/>
        </w:rPr>
        <w:t>招 标 人：</w:t>
      </w:r>
      <w:r>
        <w:rPr>
          <w:rFonts w:ascii="宋体" w:hAnsi="宋体" w:cs="宋体" w:hint="eastAsia"/>
          <w:kern w:val="0"/>
          <w:szCs w:val="21"/>
        </w:rPr>
        <w:t>喀什金岭球团有限公司</w:t>
      </w:r>
    </w:p>
    <w:p w14:paraId="45ED5AF4" w14:textId="77777777" w:rsidR="00066E16" w:rsidRDefault="00066E16" w:rsidP="00066E16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联系地址：新疆喀什疏勒县齐鲁工业园喀什金岭球团有限公司</w:t>
      </w:r>
    </w:p>
    <w:p w14:paraId="3DC72B8A" w14:textId="77777777" w:rsidR="00066E16" w:rsidRDefault="00066E16" w:rsidP="00066E16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电子邮箱: xjgszb@163.com</w:t>
      </w:r>
    </w:p>
    <w:p w14:paraId="1CDE325D" w14:textId="77777777" w:rsidR="00066E16" w:rsidRDefault="00066E16" w:rsidP="00066E16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咨询时间：工作日： 上午：</w:t>
      </w:r>
      <w:r>
        <w:rPr>
          <w:rFonts w:ascii="宋体" w:hAnsi="宋体" w:cs="宋体"/>
          <w:szCs w:val="21"/>
        </w:rPr>
        <w:t>10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0-1</w:t>
      </w: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:45    下午：1</w:t>
      </w:r>
      <w:r>
        <w:rPr>
          <w:rFonts w:ascii="宋体" w:hAnsi="宋体" w:cs="宋体"/>
          <w:szCs w:val="21"/>
        </w:rPr>
        <w:t>6</w:t>
      </w:r>
      <w:r>
        <w:rPr>
          <w:rFonts w:ascii="宋体" w:hAnsi="宋体" w:cs="宋体" w:hint="eastAsia"/>
          <w:szCs w:val="21"/>
        </w:rPr>
        <w:t>:30-1</w:t>
      </w:r>
      <w:r>
        <w:rPr>
          <w:rFonts w:ascii="宋体" w:hAnsi="宋体" w:cs="宋体"/>
          <w:szCs w:val="21"/>
        </w:rPr>
        <w:t>9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/>
          <w:szCs w:val="21"/>
        </w:rPr>
        <w:t>25</w:t>
      </w:r>
      <w:r>
        <w:rPr>
          <w:rFonts w:ascii="宋体" w:hAnsi="宋体" w:cs="宋体" w:hint="eastAsia"/>
          <w:szCs w:val="21"/>
        </w:rPr>
        <w:t xml:space="preserve"> </w:t>
      </w:r>
    </w:p>
    <w:tbl>
      <w:tblPr>
        <w:tblpPr w:leftFromText="180" w:rightFromText="180" w:vertAnchor="text" w:horzAnchor="margin" w:tblpXSpec="center" w:tblpY="21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268"/>
        <w:gridCol w:w="2835"/>
      </w:tblGrid>
      <w:tr w:rsidR="00066E16" w14:paraId="6E9A9F4D" w14:textId="77777777" w:rsidTr="00436B15">
        <w:trPr>
          <w:trHeight w:val="274"/>
        </w:trPr>
        <w:tc>
          <w:tcPr>
            <w:tcW w:w="959" w:type="dxa"/>
          </w:tcPr>
          <w:p w14:paraId="133EDC79" w14:textId="77777777" w:rsidR="00066E16" w:rsidRDefault="00066E16" w:rsidP="00436B15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14:paraId="6D9CDAC2" w14:textId="77777777" w:rsidR="00066E16" w:rsidRDefault="00066E16" w:rsidP="00436B15">
            <w:pPr>
              <w:spacing w:line="360" w:lineRule="auto"/>
              <w:ind w:firstLine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业务</w:t>
            </w:r>
          </w:p>
        </w:tc>
        <w:tc>
          <w:tcPr>
            <w:tcW w:w="2268" w:type="dxa"/>
          </w:tcPr>
          <w:p w14:paraId="35812549" w14:textId="77777777" w:rsidR="00066E16" w:rsidRDefault="00066E16" w:rsidP="00436B15">
            <w:pPr>
              <w:spacing w:line="360" w:lineRule="auto"/>
              <w:ind w:firstLine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2835" w:type="dxa"/>
          </w:tcPr>
          <w:p w14:paraId="36802F12" w14:textId="77777777" w:rsidR="00066E16" w:rsidRDefault="00066E16" w:rsidP="00436B15">
            <w:pPr>
              <w:spacing w:line="360" w:lineRule="auto"/>
              <w:ind w:firstLine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</w:tr>
      <w:tr w:rsidR="00066E16" w14:paraId="7F60CB19" w14:textId="77777777" w:rsidTr="00436B15">
        <w:trPr>
          <w:trHeight w:val="419"/>
        </w:trPr>
        <w:tc>
          <w:tcPr>
            <w:tcW w:w="959" w:type="dxa"/>
          </w:tcPr>
          <w:p w14:paraId="3CDE3E0A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268" w:type="dxa"/>
          </w:tcPr>
          <w:p w14:paraId="34FEE338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投标咨询</w:t>
            </w:r>
          </w:p>
        </w:tc>
        <w:tc>
          <w:tcPr>
            <w:tcW w:w="2268" w:type="dxa"/>
          </w:tcPr>
          <w:p w14:paraId="315FB02A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李先生</w:t>
            </w:r>
          </w:p>
        </w:tc>
        <w:tc>
          <w:tcPr>
            <w:tcW w:w="2835" w:type="dxa"/>
          </w:tcPr>
          <w:p w14:paraId="3EF60669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0998-5758112</w:t>
            </w:r>
          </w:p>
        </w:tc>
      </w:tr>
      <w:tr w:rsidR="00066E16" w14:paraId="6C6599B0" w14:textId="77777777" w:rsidTr="00436B15">
        <w:trPr>
          <w:trHeight w:val="411"/>
        </w:trPr>
        <w:tc>
          <w:tcPr>
            <w:tcW w:w="959" w:type="dxa"/>
          </w:tcPr>
          <w:p w14:paraId="3F5C7FEF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268" w:type="dxa"/>
          </w:tcPr>
          <w:p w14:paraId="5AA4C56B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技术咨询</w:t>
            </w:r>
          </w:p>
        </w:tc>
        <w:tc>
          <w:tcPr>
            <w:tcW w:w="2268" w:type="dxa"/>
          </w:tcPr>
          <w:p w14:paraId="7E3692A7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李先生</w:t>
            </w:r>
          </w:p>
        </w:tc>
        <w:tc>
          <w:tcPr>
            <w:tcW w:w="2835" w:type="dxa"/>
          </w:tcPr>
          <w:p w14:paraId="0EA50961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0998-5758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</w:tr>
      <w:tr w:rsidR="00066E16" w14:paraId="6A65B1E3" w14:textId="77777777" w:rsidTr="00436B15">
        <w:trPr>
          <w:trHeight w:val="276"/>
        </w:trPr>
        <w:tc>
          <w:tcPr>
            <w:tcW w:w="959" w:type="dxa"/>
          </w:tcPr>
          <w:p w14:paraId="10C5F1C5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268" w:type="dxa"/>
          </w:tcPr>
          <w:p w14:paraId="14D8DDB9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监督</w:t>
            </w:r>
          </w:p>
        </w:tc>
        <w:tc>
          <w:tcPr>
            <w:tcW w:w="2268" w:type="dxa"/>
          </w:tcPr>
          <w:p w14:paraId="5EBEBCCD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张先生</w:t>
            </w:r>
          </w:p>
        </w:tc>
        <w:tc>
          <w:tcPr>
            <w:tcW w:w="2835" w:type="dxa"/>
          </w:tcPr>
          <w:p w14:paraId="565DDFF6" w14:textId="77777777" w:rsidR="00066E16" w:rsidRDefault="00066E16" w:rsidP="00436B15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0998-5758116</w:t>
            </w:r>
          </w:p>
        </w:tc>
      </w:tr>
    </w:tbl>
    <w:p w14:paraId="5A664348" w14:textId="77777777" w:rsidR="00066E16" w:rsidRDefault="00066E16" w:rsidP="00066E16">
      <w:pPr>
        <w:spacing w:line="360" w:lineRule="auto"/>
        <w:ind w:firstLine="420"/>
        <w:rPr>
          <w:rFonts w:ascii="宋体" w:hAnsi="宋体" w:cs="宋体" w:hint="eastAsia"/>
          <w:szCs w:val="21"/>
        </w:r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2EAB728E" w14:textId="77777777" w:rsidR="0026298B" w:rsidRDefault="0026298B">
      <w:pPr>
        <w:ind w:firstLine="420"/>
      </w:pPr>
    </w:p>
    <w:sectPr w:rsidR="00262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28B8" w14:textId="77777777" w:rsidR="000131B3" w:rsidRDefault="000131B3">
      <w:pPr>
        <w:spacing w:line="240" w:lineRule="auto"/>
        <w:ind w:firstLine="420"/>
      </w:pPr>
      <w:r>
        <w:separator/>
      </w:r>
    </w:p>
  </w:endnote>
  <w:endnote w:type="continuationSeparator" w:id="0">
    <w:p w14:paraId="2A6AC2F6" w14:textId="77777777" w:rsidR="000131B3" w:rsidRDefault="000131B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F647" w14:textId="77777777" w:rsidR="00066E16" w:rsidRDefault="00066E16">
    <w:pPr>
      <w:pStyle w:val="af0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0472D44B" w14:textId="77777777" w:rsidR="00066E16" w:rsidRDefault="00066E16">
    <w:pPr>
      <w:autoSpaceDE w:val="0"/>
      <w:autoSpaceDN w:val="0"/>
      <w:adjustRightInd w:val="0"/>
      <w:spacing w:line="10" w:lineRule="exact"/>
      <w:ind w:firstLine="40"/>
      <w:jc w:val="left"/>
      <w:rPr>
        <w:kern w:val="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0FC8" w14:textId="77777777" w:rsidR="00066E16" w:rsidRDefault="00066E16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76B6" w14:textId="77777777" w:rsidR="00066E16" w:rsidRDefault="00066E16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205B" w14:textId="77777777" w:rsidR="000131B3" w:rsidRDefault="000131B3">
      <w:pPr>
        <w:spacing w:line="240" w:lineRule="auto"/>
        <w:ind w:firstLine="420"/>
      </w:pPr>
      <w:r>
        <w:separator/>
      </w:r>
    </w:p>
  </w:footnote>
  <w:footnote w:type="continuationSeparator" w:id="0">
    <w:p w14:paraId="0603EE90" w14:textId="77777777" w:rsidR="000131B3" w:rsidRDefault="000131B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7A0" w14:textId="77777777" w:rsidR="00066E16" w:rsidRDefault="00066E16">
    <w:pPr>
      <w:pStyle w:val="af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4502" w14:textId="77777777" w:rsidR="00066E16" w:rsidRDefault="00066E16">
    <w:pPr>
      <w:pStyle w:val="af2"/>
      <w:pBdr>
        <w:bottom w:val="none" w:sz="0" w:space="1" w:color="auto"/>
      </w:pBdr>
      <w:ind w:firstLineChars="0" w:firstLine="0"/>
      <w:jc w:val="left"/>
      <w:rPr>
        <w:rFonts w:ascii="宋体" w:hAnsi="宋体" w:hint="eastAs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59F1" w14:textId="77777777" w:rsidR="00066E16" w:rsidRDefault="00066E16">
    <w:pPr>
      <w:pStyle w:val="af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7D"/>
    <w:rsid w:val="000131B3"/>
    <w:rsid w:val="00066E16"/>
    <w:rsid w:val="0026298B"/>
    <w:rsid w:val="00564A7D"/>
    <w:rsid w:val="007B09B8"/>
    <w:rsid w:val="009014C8"/>
    <w:rsid w:val="00913F86"/>
    <w:rsid w:val="00BA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99EE2"/>
  <w15:chartTrackingRefBased/>
  <w15:docId w15:val="{D8B247CA-7BFF-4C46-B18A-2171CDB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66E16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qFormat/>
    <w:rsid w:val="00564A7D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A7D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A7D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A7D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A7D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A7D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A7D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A7D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A7D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564A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64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64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64A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64A7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564A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64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64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64A7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64A7D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56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64A7D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564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64A7D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564A7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64A7D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</w:rPr>
  </w:style>
  <w:style w:type="character" w:styleId="ab">
    <w:name w:val="Intense Emphasis"/>
    <w:basedOn w:val="a1"/>
    <w:uiPriority w:val="21"/>
    <w:qFormat/>
    <w:rsid w:val="00564A7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6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564A7D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564A7D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next w:val="a"/>
    <w:link w:val="af"/>
    <w:qFormat/>
    <w:rsid w:val="00066E16"/>
    <w:pPr>
      <w:spacing w:after="120"/>
    </w:pPr>
  </w:style>
  <w:style w:type="character" w:customStyle="1" w:styleId="af">
    <w:name w:val="正文文本 字符"/>
    <w:basedOn w:val="a1"/>
    <w:link w:val="a0"/>
    <w:qFormat/>
    <w:rsid w:val="00066E16"/>
    <w:rPr>
      <w:rFonts w:ascii="Times New Roman" w:eastAsia="宋体" w:hAnsi="Times New Roman" w:cs="Times New Roman"/>
    </w:rPr>
  </w:style>
  <w:style w:type="paragraph" w:styleId="af0">
    <w:name w:val="footer"/>
    <w:basedOn w:val="a"/>
    <w:link w:val="af1"/>
    <w:uiPriority w:val="99"/>
    <w:unhideWhenUsed/>
    <w:qFormat/>
    <w:rsid w:val="00066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qFormat/>
    <w:rsid w:val="00066E16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rsid w:val="00066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1"/>
    <w:link w:val="af2"/>
    <w:uiPriority w:val="99"/>
    <w:qFormat/>
    <w:rsid w:val="00066E16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066E16"/>
    <w:pPr>
      <w:tabs>
        <w:tab w:val="right" w:leader="dot" w:pos="8630"/>
      </w:tabs>
      <w:spacing w:before="120" w:after="120" w:line="240" w:lineRule="auto"/>
      <w:ind w:firstLine="400"/>
      <w:jc w:val="left"/>
    </w:pPr>
    <w:rPr>
      <w:rFonts w:ascii="Calibri" w:hAnsi="Calibri"/>
      <w:bCs/>
      <w:caps/>
      <w:szCs w:val="20"/>
    </w:rPr>
  </w:style>
  <w:style w:type="character" w:styleId="af4">
    <w:name w:val="Hyperlink"/>
    <w:basedOn w:val="a1"/>
    <w:uiPriority w:val="99"/>
    <w:unhideWhenUsed/>
    <w:qFormat/>
    <w:rsid w:val="00066E16"/>
    <w:rPr>
      <w:color w:val="0000FF"/>
      <w:u w:val="single"/>
    </w:rPr>
  </w:style>
  <w:style w:type="character" w:styleId="af5">
    <w:name w:val="Unresolved Mention"/>
    <w:basedOn w:val="a1"/>
    <w:uiPriority w:val="99"/>
    <w:semiHidden/>
    <w:unhideWhenUsed/>
    <w:rsid w:val="007B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ebForm_DoPostBackWithOptions(new%20WebForm_PostBackOptions(%22LinkButton1%22,%20%22%22,%20true,%20%22%22,%20%22%22,%20false,%20true))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1124</Characters>
  <Application>Microsoft Office Word</Application>
  <DocSecurity>0</DocSecurity>
  <Lines>74</Lines>
  <Paragraphs>82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李</dc:creator>
  <cp:keywords/>
  <dc:description/>
  <cp:lastModifiedBy>鹏 李</cp:lastModifiedBy>
  <cp:revision>3</cp:revision>
  <dcterms:created xsi:type="dcterms:W3CDTF">2025-12-08T03:51:00Z</dcterms:created>
  <dcterms:modified xsi:type="dcterms:W3CDTF">2025-12-08T04:02:00Z</dcterms:modified>
</cp:coreProperties>
</file>