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正压式消防空气呼吸器等ZD251224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正压式消防空气呼吸器等ZD251224</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19185225122486</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八</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月27日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pPr w:leftFromText="180" w:rightFromText="180" w:vertAnchor="text" w:horzAnchor="page" w:tblpX="1190" w:tblpY="366"/>
        <w:tblOverlap w:val="never"/>
        <w:tblW w:w="52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2525"/>
        <w:gridCol w:w="3288"/>
        <w:gridCol w:w="825"/>
        <w:gridCol w:w="790"/>
        <w:gridCol w:w="1222"/>
        <w:gridCol w:w="1388"/>
        <w:gridCol w:w="1622"/>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包号</w:t>
            </w:r>
          </w:p>
        </w:tc>
        <w:tc>
          <w:tcPr>
            <w:tcW w:w="2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84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110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2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2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数量</w:t>
            </w:r>
          </w:p>
        </w:tc>
        <w:tc>
          <w:tcPr>
            <w:tcW w:w="4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供货期</w:t>
            </w:r>
          </w:p>
        </w:tc>
        <w:tc>
          <w:tcPr>
            <w:tcW w:w="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使用地点</w:t>
            </w:r>
          </w:p>
        </w:tc>
        <w:tc>
          <w:tcPr>
            <w:tcW w:w="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63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放射性辐射检测仪（便携式）</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NR-1050</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restar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宋体" w:hAnsi="宋体" w:eastAsia="宋体" w:cs="宋体"/>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联系人：查丽萍，联系方式：13696342129</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便携式H2检测报警仪</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MC-0W00-Y-CN-00  0-100％LEL</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手提式轴流风机</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手提式2-2，120W，5米风管</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绝缘手套</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防静电手环</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AS-311 3m</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防毒面具</w:t>
            </w:r>
            <w:r>
              <w:rPr>
                <w:rFonts w:hint="eastAsia" w:ascii="仿宋" w:hAnsi="仿宋" w:eastAsia="仿宋" w:cs="仿宋"/>
                <w:i w:val="0"/>
                <w:iCs w:val="0"/>
                <w:color w:val="000000"/>
                <w:kern w:val="0"/>
                <w:sz w:val="24"/>
                <w:szCs w:val="24"/>
                <w:u w:val="none"/>
                <w:lang w:val="en-US" w:eastAsia="zh-CN" w:bidi="ar"/>
              </w:rPr>
              <w:tab/>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6200+6006CN套装</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四合一报警仪数据线</w:t>
            </w:r>
            <w:r>
              <w:rPr>
                <w:rFonts w:hint="eastAsia" w:ascii="仿宋" w:hAnsi="仿宋" w:eastAsia="仿宋" w:cs="仿宋"/>
                <w:i w:val="0"/>
                <w:iCs w:val="0"/>
                <w:color w:val="000000"/>
                <w:kern w:val="0"/>
                <w:sz w:val="24"/>
                <w:szCs w:val="24"/>
                <w:u w:val="none"/>
                <w:lang w:val="en-US" w:eastAsia="zh-CN" w:bidi="ar"/>
              </w:rPr>
              <w:tab/>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MAXL-XWHM-Y-CN四合一报警仪专用</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警用雨衣</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TY,荧光绿雨衣</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ST系列防尘面具专用芯片  </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ST-1102</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防切割手套</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689</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警戒旗</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大号，22 cm*33cm，一串10米</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正压式消防空气呼吸器</w:t>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RHZKF6.8/30  RHZKF9.0/30</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8" w:type="pct"/>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cs="宋体"/>
                <w:b w:val="0"/>
                <w:bCs w:val="0"/>
                <w:i w:val="0"/>
                <w:iCs w:val="0"/>
                <w:color w:val="000000"/>
                <w:kern w:val="0"/>
                <w:sz w:val="24"/>
                <w:szCs w:val="24"/>
                <w:u w:val="none"/>
                <w:lang w:val="en-US" w:eastAsia="zh-CN" w:bidi="ar"/>
              </w:rPr>
            </w:pPr>
          </w:p>
        </w:tc>
        <w:tc>
          <w:tcPr>
            <w:tcW w:w="218"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84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三角救援架</w:t>
            </w:r>
            <w:r>
              <w:rPr>
                <w:rFonts w:hint="eastAsia" w:ascii="仿宋" w:hAnsi="仿宋" w:eastAsia="仿宋" w:cs="仿宋"/>
                <w:i w:val="0"/>
                <w:iCs w:val="0"/>
                <w:color w:val="000000"/>
                <w:kern w:val="0"/>
                <w:sz w:val="24"/>
                <w:szCs w:val="24"/>
                <w:u w:val="none"/>
                <w:lang w:val="en-US" w:eastAsia="zh-CN" w:bidi="ar"/>
              </w:rPr>
              <w:tab/>
            </w:r>
          </w:p>
        </w:tc>
        <w:tc>
          <w:tcPr>
            <w:tcW w:w="1106"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救援三脚架 JSJ-S加厚1200磅</w:t>
            </w:r>
          </w:p>
        </w:tc>
        <w:tc>
          <w:tcPr>
            <w:tcW w:w="27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65"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10天</w:t>
            </w:r>
          </w:p>
        </w:tc>
        <w:tc>
          <w:tcPr>
            <w:tcW w:w="467"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日照、济南</w:t>
            </w:r>
          </w:p>
        </w:tc>
        <w:tc>
          <w:tcPr>
            <w:tcW w:w="545" w:type="pct"/>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i w:val="0"/>
                <w:iCs w:val="0"/>
                <w:color w:val="000000"/>
                <w:kern w:val="0"/>
                <w:sz w:val="24"/>
                <w:szCs w:val="24"/>
                <w:u w:val="none"/>
                <w:lang w:val="en-US" w:eastAsia="zh-CN" w:bidi="ar"/>
              </w:rPr>
            </w:pPr>
          </w:p>
        </w:tc>
        <w:tc>
          <w:tcPr>
            <w:tcW w:w="639" w:type="pct"/>
            <w:vMerge w:val="continue"/>
            <w:tcBorders>
              <w:tl2br w:val="nil"/>
              <w:tr2bl w:val="nil"/>
            </w:tcBorders>
            <w:shd w:val="clear" w:color="auto" w:fill="auto"/>
            <w:noWrap w:val="0"/>
            <w:vAlign w:val="bottom"/>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10"/>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供应商单位（盖章）：                               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10"/>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备注:报价为人民币，含13%增值税率，报价包含设备费、包装费、运保费、现场服务费、培训费、税费等全部费用。</w:t>
            </w:r>
            <w:r>
              <w:rPr>
                <w:rFonts w:hint="eastAsia" w:ascii="仿宋" w:hAnsi="仿宋" w:eastAsia="仿宋" w:cs="仿宋"/>
                <w:b/>
                <w:bCs/>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tc>
      </w:tr>
    </w:tbl>
    <w:p>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DE3B58"/>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246E8"/>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4F3F1D"/>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1</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2025-12-27T06:43:19Z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