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机器人</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机器人LD260107</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bookmarkStart w:id="1" w:name="_GoBack"/>
      <w:r>
        <w:rPr>
          <w:rFonts w:hint="eastAsia" w:ascii="仿宋" w:hAnsi="仿宋" w:eastAsia="仿宋" w:cs="仿宋"/>
          <w:color w:val="auto"/>
          <w:sz w:val="24"/>
          <w:szCs w:val="24"/>
          <w:highlight w:val="none"/>
          <w:u w:val="single"/>
          <w:lang w:val="en-US" w:eastAsia="zh-CN"/>
        </w:rPr>
        <w:t xml:space="preserve">19185226010778 </w:t>
      </w:r>
      <w:bookmarkEnd w:id="1"/>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（5）本项目不接受联合体报价。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2026年1月7日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供货期</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制造商名称（型规如有变更请注明）</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机器人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IR-R7H-90S5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2026-1-16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汇川</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技术联系人：李海朋联系方式：13156342536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备注:报价为人民币，含13%增值税率，报价包含材料费、运保费、包装费、运保费、现场服务费、培训费、税费、规费、后续服务费等全部费用，在报价表内未明确列述的项目费用应视为包括在其他项目报价内。</w:t>
            </w:r>
          </w:p>
        </w:tc>
      </w:tr>
    </w:tbl>
    <w:p>
      <w:pPr>
        <w:pStyle w:val="2"/>
        <w:jc w:val="left"/>
        <w:rPr>
          <w:rFonts w:hint="eastAsia"/>
          <w:lang w:val="en-US" w:eastAsia="zh-CN"/>
        </w:rPr>
      </w:pPr>
    </w:p>
    <w:p>
      <w:pPr>
        <w:pStyle w:val="2"/>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3F7165"/>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1A47A3"/>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5D59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7298B"/>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3752FF"/>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B92B93"/>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3F5003"/>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7E08A4"/>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915652"/>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6501BB"/>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56D0D"/>
    <w:rsid w:val="62F661F8"/>
    <w:rsid w:val="62FB3AC0"/>
    <w:rsid w:val="630737FB"/>
    <w:rsid w:val="6311081D"/>
    <w:rsid w:val="63246334"/>
    <w:rsid w:val="632F41CA"/>
    <w:rsid w:val="63343337"/>
    <w:rsid w:val="634D3CDB"/>
    <w:rsid w:val="637628BB"/>
    <w:rsid w:val="638B2A43"/>
    <w:rsid w:val="638B6FDE"/>
    <w:rsid w:val="63B72245"/>
    <w:rsid w:val="63D057C0"/>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5E0A81"/>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54DE2"/>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5D59C8"/>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2</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2026-01-07T10:13:50Z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