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济南诚博信息科技有限公司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设备状态监测系统升级改造260104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19185226010776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yellow"/>
          <w:u w:val="single"/>
          <w:lang w:val="en-US" w:eastAsia="zh-CN"/>
        </w:rPr>
        <w:t>设备状态监测系统升级改造260104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二、采购内容：具体内容详见下表。</w:t>
      </w:r>
    </w:p>
    <w:tbl>
      <w:tblPr>
        <w:tblW w:w="89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22"/>
        <w:gridCol w:w="1910"/>
        <w:gridCol w:w="550"/>
        <w:gridCol w:w="550"/>
        <w:gridCol w:w="1018"/>
        <w:gridCol w:w="1169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设备状态监测系统升级改造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设备状态监测系统基础信息管理、动态数据管理、报警管理、大屏画面等功能开发、调试、运维等工作。详见“附件：技术要求”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日照市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2026.5.1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张骁15854187050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15169031817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BB307-7EBE-44AA-9D64-550616944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9B451D-0A04-4288-8CD5-9732EFCA17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5F5D7F-382C-420D-932B-64343B3656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5C4DF17-DAE6-4D98-A88F-42D1CAF3CD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21D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073A8"/>
    <w:rsid w:val="01607FCF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6C5C41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3C1BB1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795DD4"/>
    <w:rsid w:val="21022930"/>
    <w:rsid w:val="213351E0"/>
    <w:rsid w:val="214A3F2E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9E7171"/>
    <w:rsid w:val="23DA590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B111B0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057F2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CB2569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2F1D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A141F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1F03BFE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1E020D"/>
    <w:rsid w:val="58254CB4"/>
    <w:rsid w:val="5851771E"/>
    <w:rsid w:val="58523BC2"/>
    <w:rsid w:val="58600972"/>
    <w:rsid w:val="589870FB"/>
    <w:rsid w:val="58B31393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DF6558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DA7B27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BE6422C"/>
    <w:rsid w:val="6C88441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6F63DF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BF868CF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793022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1087</Words>
  <Characters>1682</Characters>
  <Lines>327</Lines>
  <Paragraphs>92</Paragraphs>
  <TotalTime>23</TotalTime>
  <ScaleCrop>false</ScaleCrop>
  <LinksUpToDate>false</LinksUpToDate>
  <CharactersWithSpaces>1693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2026-01-07T07:41:38Z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