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5867D">
      <w:pPr>
        <w:wordWrap w:val="0"/>
        <w:spacing w:line="400" w:lineRule="auto"/>
        <w:ind w:right="720"/>
        <w:rPr>
          <w:rFonts w:hint="eastAsia" w:eastAsia="黑体"/>
          <w:b/>
          <w:sz w:val="36"/>
          <w:lang w:val="en-US" w:eastAsia="zh-CN"/>
        </w:rPr>
      </w:pPr>
      <w:r>
        <w:rPr>
          <w:rFonts w:hint="eastAsia" w:eastAsia="黑体"/>
          <w:b/>
          <w:sz w:val="36"/>
        </w:rPr>
        <w:t>招标编</w:t>
      </w:r>
      <w:r>
        <w:rPr>
          <w:rFonts w:hint="eastAsia" w:eastAsia="黑体"/>
          <w:b/>
          <w:sz w:val="36"/>
          <w:lang w:eastAsia="zh-CN"/>
        </w:rPr>
        <w:t xml:space="preserve">号：801249526030239   </w:t>
      </w:r>
    </w:p>
    <w:p w14:paraId="0275389F">
      <w:pPr>
        <w:spacing w:line="400" w:lineRule="auto"/>
        <w:ind w:left="1000"/>
        <w:jc w:val="center"/>
        <w:rPr>
          <w:rFonts w:eastAsia="黑体"/>
          <w:b/>
          <w:sz w:val="36"/>
        </w:rPr>
      </w:pPr>
    </w:p>
    <w:p w14:paraId="6FB2BD70">
      <w:pPr>
        <w:spacing w:line="400" w:lineRule="auto"/>
        <w:ind w:left="1000"/>
        <w:jc w:val="center"/>
        <w:rPr>
          <w:rFonts w:eastAsia="黑体"/>
          <w:b/>
          <w:sz w:val="36"/>
        </w:rPr>
      </w:pPr>
    </w:p>
    <w:p w14:paraId="23FE13B2">
      <w:pPr>
        <w:spacing w:line="400" w:lineRule="auto"/>
        <w:ind w:left="1000"/>
        <w:jc w:val="center"/>
        <w:rPr>
          <w:rFonts w:eastAsia="黑体"/>
          <w:b/>
          <w:sz w:val="36"/>
        </w:rPr>
      </w:pPr>
    </w:p>
    <w:p w14:paraId="27B0D6B9">
      <w:pPr>
        <w:spacing w:line="400" w:lineRule="auto"/>
        <w:jc w:val="both"/>
        <w:rPr>
          <w:rFonts w:eastAsia="黑体"/>
          <w:b/>
          <w:sz w:val="36"/>
        </w:rPr>
      </w:pPr>
    </w:p>
    <w:p w14:paraId="6BE53C89">
      <w:pPr>
        <w:spacing w:line="400" w:lineRule="auto"/>
        <w:jc w:val="center"/>
        <w:rPr>
          <w:rFonts w:eastAsia="黑体"/>
          <w:b/>
          <w:sz w:val="36"/>
        </w:rPr>
      </w:pPr>
      <w:r>
        <w:rPr>
          <w:rFonts w:eastAsia="黑体"/>
          <w:b/>
          <w:sz w:val="36"/>
        </w:rPr>
        <w:drawing>
          <wp:inline distT="0" distB="0" distL="0" distR="0">
            <wp:extent cx="1233805" cy="991870"/>
            <wp:effectExtent l="0" t="0" r="0" b="17780"/>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noChangeArrowheads="1"/>
                    </pic:cNvPicPr>
                  </pic:nvPicPr>
                  <pic:blipFill>
                    <a:blip r:embed="rId6" cstate="print"/>
                    <a:srcRect/>
                    <a:stretch>
                      <a:fillRect/>
                    </a:stretch>
                  </pic:blipFill>
                  <pic:spPr>
                    <a:xfrm>
                      <a:off x="0" y="0"/>
                      <a:ext cx="1233805" cy="991870"/>
                    </a:xfrm>
                    <a:prstGeom prst="rect">
                      <a:avLst/>
                    </a:prstGeom>
                    <a:noFill/>
                    <a:ln w="9525">
                      <a:noFill/>
                      <a:miter lim="800000"/>
                      <a:headEnd/>
                      <a:tailEnd/>
                    </a:ln>
                  </pic:spPr>
                </pic:pic>
              </a:graphicData>
            </a:graphic>
          </wp:inline>
        </w:drawing>
      </w:r>
    </w:p>
    <w:p w14:paraId="4232B251">
      <w:pPr>
        <w:spacing w:line="400" w:lineRule="auto"/>
        <w:jc w:val="center"/>
        <w:rPr>
          <w:rFonts w:hint="default" w:eastAsia="黑体"/>
          <w:b/>
          <w:color w:val="FF0000"/>
          <w:sz w:val="36"/>
          <w:lang w:val="en-US" w:eastAsia="zh-CN"/>
        </w:rPr>
      </w:pPr>
      <w:bookmarkStart w:id="0" w:name="OLE_LINK3"/>
      <w:bookmarkStart w:id="1" w:name="OLE_LINK1"/>
      <w:bookmarkStart w:id="2" w:name="OLE_LINK8"/>
      <w:bookmarkStart w:id="3" w:name="OLE_LINK4"/>
      <w:bookmarkStart w:id="4" w:name="OLE_LINK2"/>
      <w:bookmarkStart w:id="5" w:name="OLE_LINK10"/>
      <w:r>
        <w:rPr>
          <w:rFonts w:hint="eastAsia" w:eastAsia="黑体"/>
          <w:b/>
          <w:color w:val="FF0000"/>
          <w:sz w:val="36"/>
          <w:lang w:val="en-US" w:eastAsia="zh-CN"/>
        </w:rPr>
        <w:t>鲁耐</w:t>
      </w:r>
      <w:r>
        <w:rPr>
          <w:rFonts w:hint="eastAsia" w:eastAsia="黑体"/>
          <w:b/>
          <w:color w:val="FF0000"/>
          <w:sz w:val="36"/>
        </w:rPr>
        <w:t>运输类</w:t>
      </w:r>
      <w:r>
        <w:rPr>
          <w:rFonts w:hint="default" w:eastAsia="黑体"/>
          <w:b/>
          <w:color w:val="FF0000"/>
          <w:sz w:val="36"/>
          <w:lang w:val="en-US"/>
        </w:rPr>
        <w:t>2</w:t>
      </w:r>
      <w:r>
        <w:rPr>
          <w:rFonts w:hint="eastAsia" w:eastAsia="黑体"/>
          <w:b/>
          <w:color w:val="FF0000"/>
          <w:sz w:val="36"/>
          <w:lang w:val="en-US" w:eastAsia="zh-CN"/>
        </w:rPr>
        <w:t>6</w:t>
      </w:r>
      <w:r>
        <w:rPr>
          <w:rFonts w:hint="default" w:eastAsia="黑体"/>
          <w:b/>
          <w:color w:val="FF0000"/>
          <w:sz w:val="36"/>
          <w:lang w:val="en-US"/>
        </w:rPr>
        <w:t>-</w:t>
      </w:r>
      <w:bookmarkEnd w:id="0"/>
      <w:bookmarkEnd w:id="1"/>
      <w:bookmarkEnd w:id="2"/>
      <w:bookmarkEnd w:id="3"/>
      <w:bookmarkEnd w:id="4"/>
      <w:r>
        <w:rPr>
          <w:rFonts w:hint="eastAsia" w:eastAsia="黑体"/>
          <w:b/>
          <w:color w:val="FF0000"/>
          <w:sz w:val="36"/>
          <w:lang w:val="en-US" w:eastAsia="zh-CN"/>
        </w:rPr>
        <w:t>02</w:t>
      </w:r>
    </w:p>
    <w:bookmarkEnd w:id="5"/>
    <w:p w14:paraId="4EAA42A7">
      <w:pPr>
        <w:spacing w:line="400" w:lineRule="auto"/>
        <w:jc w:val="center"/>
        <w:rPr>
          <w:rFonts w:eastAsia="黑体"/>
          <w:b/>
          <w:sz w:val="36"/>
        </w:rPr>
      </w:pPr>
      <w:r>
        <w:rPr>
          <w:rFonts w:hint="eastAsia" w:eastAsia="黑体"/>
          <w:b/>
          <w:sz w:val="36"/>
        </w:rPr>
        <w:t>招标文件</w:t>
      </w:r>
    </w:p>
    <w:p w14:paraId="696F7C65">
      <w:pPr>
        <w:spacing w:line="400" w:lineRule="auto"/>
        <w:ind w:left="1000"/>
        <w:jc w:val="center"/>
        <w:rPr>
          <w:rFonts w:eastAsia="黑体"/>
          <w:b/>
          <w:sz w:val="36"/>
        </w:rPr>
      </w:pPr>
    </w:p>
    <w:p w14:paraId="3B3D21DE">
      <w:pPr>
        <w:spacing w:line="400" w:lineRule="auto"/>
        <w:ind w:left="1000"/>
        <w:jc w:val="center"/>
        <w:rPr>
          <w:rFonts w:eastAsia="黑体"/>
          <w:b/>
          <w:sz w:val="36"/>
        </w:rPr>
      </w:pPr>
    </w:p>
    <w:p w14:paraId="4AA0CF66">
      <w:pPr>
        <w:spacing w:line="400" w:lineRule="auto"/>
        <w:rPr>
          <w:rFonts w:eastAsia="黑体"/>
          <w:b/>
          <w:sz w:val="36"/>
        </w:rPr>
      </w:pPr>
    </w:p>
    <w:p w14:paraId="423E20FF">
      <w:pPr>
        <w:spacing w:line="400" w:lineRule="auto"/>
        <w:ind w:left="1000"/>
        <w:jc w:val="center"/>
        <w:rPr>
          <w:rFonts w:eastAsia="黑体"/>
          <w:b/>
          <w:sz w:val="36"/>
        </w:rPr>
      </w:pPr>
    </w:p>
    <w:p w14:paraId="29289F54">
      <w:pPr>
        <w:spacing w:line="400" w:lineRule="auto"/>
        <w:ind w:left="1000"/>
        <w:jc w:val="center"/>
        <w:rPr>
          <w:rFonts w:eastAsia="黑体"/>
          <w:b/>
          <w:sz w:val="36"/>
        </w:rPr>
      </w:pPr>
    </w:p>
    <w:p w14:paraId="77F8B8D4">
      <w:pPr>
        <w:spacing w:line="400" w:lineRule="auto"/>
        <w:rPr>
          <w:rFonts w:eastAsia="黑体"/>
          <w:b/>
          <w:sz w:val="36"/>
        </w:rPr>
      </w:pPr>
    </w:p>
    <w:p w14:paraId="247D1CB7">
      <w:pPr>
        <w:spacing w:line="400" w:lineRule="auto"/>
        <w:rPr>
          <w:rFonts w:eastAsia="黑体"/>
          <w:b/>
          <w:sz w:val="36"/>
        </w:rPr>
      </w:pPr>
    </w:p>
    <w:p w14:paraId="3563DCB0">
      <w:pPr>
        <w:pStyle w:val="2"/>
        <w:rPr>
          <w:rFonts w:eastAsia="黑体"/>
          <w:b/>
          <w:sz w:val="36"/>
        </w:rPr>
      </w:pPr>
    </w:p>
    <w:p w14:paraId="3F3081B6"/>
    <w:p w14:paraId="3ED3407C">
      <w:pPr>
        <w:spacing w:line="400" w:lineRule="auto"/>
        <w:jc w:val="center"/>
        <w:rPr>
          <w:rFonts w:eastAsia="黑体"/>
          <w:b/>
          <w:sz w:val="36"/>
        </w:rPr>
      </w:pPr>
      <w:r>
        <w:rPr>
          <w:rFonts w:hint="eastAsia" w:eastAsia="黑体"/>
          <w:b/>
          <w:sz w:val="36"/>
        </w:rPr>
        <w:t>山东耐材集团鲁耐窑业有限公司</w:t>
      </w:r>
    </w:p>
    <w:p w14:paraId="6A46E14A">
      <w:pPr>
        <w:spacing w:line="400" w:lineRule="auto"/>
        <w:jc w:val="center"/>
        <w:rPr>
          <w:rFonts w:hint="default" w:eastAsia="黑体"/>
          <w:b/>
          <w:color w:val="FF0000"/>
          <w:sz w:val="36"/>
          <w:lang w:val="en-US" w:eastAsia="zh-CN"/>
        </w:rPr>
      </w:pPr>
      <w:r>
        <w:rPr>
          <w:rFonts w:hint="eastAsia" w:eastAsia="黑体"/>
          <w:b/>
          <w:color w:val="FF0000"/>
          <w:sz w:val="36"/>
        </w:rPr>
        <w:t>202</w:t>
      </w:r>
      <w:r>
        <w:rPr>
          <w:rFonts w:hint="eastAsia" w:eastAsia="黑体"/>
          <w:b/>
          <w:color w:val="FF0000"/>
          <w:sz w:val="36"/>
          <w:lang w:val="en-US" w:eastAsia="zh-CN"/>
        </w:rPr>
        <w:t>6</w:t>
      </w:r>
      <w:r>
        <w:rPr>
          <w:rFonts w:hint="eastAsia" w:eastAsia="黑体"/>
          <w:b/>
          <w:color w:val="FF0000"/>
          <w:sz w:val="36"/>
        </w:rPr>
        <w:t>年</w:t>
      </w:r>
      <w:r>
        <w:rPr>
          <w:rFonts w:hint="eastAsia" w:eastAsia="黑体"/>
          <w:b/>
          <w:color w:val="FF0000"/>
          <w:sz w:val="36"/>
          <w:lang w:val="en-US" w:eastAsia="zh-CN"/>
        </w:rPr>
        <w:t>3</w:t>
      </w:r>
      <w:r>
        <w:rPr>
          <w:rFonts w:hint="eastAsia" w:eastAsia="黑体"/>
          <w:b/>
          <w:color w:val="FF0000"/>
          <w:sz w:val="36"/>
        </w:rPr>
        <w:t>月</w:t>
      </w:r>
      <w:r>
        <w:rPr>
          <w:rFonts w:hint="eastAsia" w:eastAsia="黑体"/>
          <w:b/>
          <w:color w:val="FF0000"/>
          <w:sz w:val="36"/>
          <w:lang w:val="en-US" w:eastAsia="zh-CN"/>
        </w:rPr>
        <w:t>3</w:t>
      </w:r>
      <w:r>
        <w:rPr>
          <w:rFonts w:hint="eastAsia" w:eastAsia="黑体"/>
          <w:b/>
          <w:color w:val="FF0000"/>
          <w:sz w:val="36"/>
        </w:rPr>
        <w:t>日</w:t>
      </w:r>
    </w:p>
    <w:p w14:paraId="242DACF7">
      <w:pPr>
        <w:jc w:val="center"/>
        <w:rPr>
          <w:rFonts w:hint="eastAsia" w:eastAsia="仿宋_GB2312"/>
          <w:b/>
          <w:sz w:val="36"/>
        </w:rPr>
      </w:pPr>
    </w:p>
    <w:p w14:paraId="729AB551">
      <w:pPr>
        <w:jc w:val="center"/>
        <w:rPr>
          <w:rFonts w:hint="eastAsia" w:eastAsia="仿宋_GB2312"/>
          <w:b/>
          <w:sz w:val="36"/>
        </w:rPr>
      </w:pPr>
    </w:p>
    <w:p w14:paraId="1A8F6B4F">
      <w:pPr>
        <w:jc w:val="center"/>
        <w:rPr>
          <w:rFonts w:hint="eastAsia" w:ascii="黑体" w:hAnsi="黑体" w:eastAsia="黑体" w:cs="黑体"/>
          <w:b/>
          <w:sz w:val="36"/>
        </w:rPr>
      </w:pPr>
      <w:r>
        <w:rPr>
          <w:rFonts w:hint="eastAsia" w:ascii="黑体" w:hAnsi="黑体" w:eastAsia="黑体" w:cs="黑体"/>
          <w:b/>
          <w:sz w:val="36"/>
        </w:rPr>
        <w:t>第一章：投标须知</w:t>
      </w:r>
    </w:p>
    <w:p w14:paraId="01731DCA">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解释权：本招标文件的解释权属于招标人</w:t>
      </w:r>
    </w:p>
    <w:p w14:paraId="39BE7FFB">
      <w:pPr>
        <w:spacing w:line="560" w:lineRule="exact"/>
        <w:ind w:firstLine="600" w:firstLineChars="200"/>
        <w:jc w:val="left"/>
        <w:rPr>
          <w:rFonts w:hint="eastAsia" w:ascii="方正仿宋_GB2312" w:hAnsi="方正仿宋_GB2312" w:eastAsia="方正仿宋_GB2312" w:cs="方正仿宋_GB2312"/>
          <w:color w:val="FF0000"/>
          <w:sz w:val="30"/>
          <w:szCs w:val="30"/>
          <w:lang w:val="en-US" w:eastAsia="zh-CN"/>
        </w:rPr>
      </w:pPr>
      <w:r>
        <w:rPr>
          <w:rFonts w:hint="eastAsia" w:ascii="方正仿宋_GB2312" w:hAnsi="方正仿宋_GB2312" w:eastAsia="方正仿宋_GB2312" w:cs="方正仿宋_GB2312"/>
          <w:sz w:val="30"/>
          <w:szCs w:val="30"/>
        </w:rPr>
        <w:t>2 项目名称：</w:t>
      </w:r>
      <w:bookmarkStart w:id="6" w:name="OLE_LINK5"/>
      <w:r>
        <w:rPr>
          <w:rFonts w:hint="eastAsia" w:ascii="方正仿宋_GB2312" w:hAnsi="方正仿宋_GB2312" w:eastAsia="方正仿宋_GB2312" w:cs="方正仿宋_GB2312"/>
          <w:b/>
          <w:bCs/>
          <w:color w:val="FF0000"/>
          <w:sz w:val="30"/>
          <w:szCs w:val="30"/>
          <w:lang w:val="en-US" w:eastAsia="zh-CN"/>
        </w:rPr>
        <w:t>鲁耐</w:t>
      </w:r>
      <w:r>
        <w:rPr>
          <w:rFonts w:hint="eastAsia" w:ascii="方正仿宋_GB2312" w:hAnsi="方正仿宋_GB2312" w:eastAsia="方正仿宋_GB2312" w:cs="方正仿宋_GB2312"/>
          <w:b/>
          <w:bCs/>
          <w:color w:val="FF0000"/>
          <w:sz w:val="30"/>
          <w:szCs w:val="30"/>
        </w:rPr>
        <w:t>运输类</w:t>
      </w:r>
      <w:r>
        <w:rPr>
          <w:rFonts w:hint="eastAsia" w:ascii="方正仿宋_GB2312" w:hAnsi="方正仿宋_GB2312" w:eastAsia="方正仿宋_GB2312" w:cs="方正仿宋_GB2312"/>
          <w:b/>
          <w:bCs/>
          <w:color w:val="FF0000"/>
          <w:sz w:val="30"/>
          <w:szCs w:val="30"/>
          <w:lang w:val="en-US"/>
        </w:rPr>
        <w:t>2</w:t>
      </w:r>
      <w:r>
        <w:rPr>
          <w:rFonts w:hint="eastAsia" w:ascii="方正仿宋_GB2312" w:hAnsi="方正仿宋_GB2312" w:eastAsia="方正仿宋_GB2312" w:cs="方正仿宋_GB2312"/>
          <w:b/>
          <w:bCs/>
          <w:color w:val="FF0000"/>
          <w:sz w:val="30"/>
          <w:szCs w:val="30"/>
          <w:lang w:val="en-US" w:eastAsia="zh-CN"/>
        </w:rPr>
        <w:t>6</w:t>
      </w:r>
      <w:r>
        <w:rPr>
          <w:rFonts w:hint="eastAsia" w:ascii="方正仿宋_GB2312" w:hAnsi="方正仿宋_GB2312" w:eastAsia="方正仿宋_GB2312" w:cs="方正仿宋_GB2312"/>
          <w:b/>
          <w:bCs/>
          <w:color w:val="FF0000"/>
          <w:sz w:val="30"/>
          <w:szCs w:val="30"/>
          <w:lang w:val="en-US"/>
        </w:rPr>
        <w:t>-</w:t>
      </w:r>
      <w:r>
        <w:rPr>
          <w:rFonts w:hint="eastAsia" w:ascii="方正仿宋_GB2312" w:hAnsi="方正仿宋_GB2312" w:eastAsia="方正仿宋_GB2312" w:cs="方正仿宋_GB2312"/>
          <w:b/>
          <w:bCs/>
          <w:color w:val="FF0000"/>
          <w:sz w:val="30"/>
          <w:szCs w:val="30"/>
          <w:lang w:val="en-US" w:eastAsia="zh-CN"/>
        </w:rPr>
        <w:t>02</w:t>
      </w:r>
    </w:p>
    <w:bookmarkEnd w:id="6"/>
    <w:p w14:paraId="108A6D03">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3运输数量及单位：见招标文件。</w:t>
      </w:r>
    </w:p>
    <w:p w14:paraId="01E01A3B">
      <w:pPr>
        <w:spacing w:line="560" w:lineRule="exact"/>
        <w:ind w:right="-6" w:firstLine="556"/>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投标报价及费用：(1)本项目投标以人民币报价，所有投标报价均为含9%税,一票结算山东耐材集团鲁耐窑业有限公司价格，报价为一次性报价不随市场行情而变化；(2)不论投标结果如何，投标人均自行承担所有与投标有关的全部费用。</w:t>
      </w:r>
    </w:p>
    <w:p w14:paraId="5EF1AE16">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 答疑与澄清：投标人如认为招标文件表述不清晰、存在歧视性或者其他违法内容的，应当以书面形式提出质疑，招标人对投标人的质疑将做出答疑，并书面通知所有投标人。</w:t>
      </w:r>
    </w:p>
    <w:p w14:paraId="6BCC0890">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 投标保证金：</w:t>
      </w:r>
    </w:p>
    <w:p w14:paraId="50028574">
      <w:pPr>
        <w:spacing w:line="560" w:lineRule="exact"/>
        <w:ind w:right="-6" w:firstLine="556"/>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本次招标收取投标保证金人民币</w:t>
      </w:r>
      <w:r>
        <w:rPr>
          <w:rFonts w:hint="eastAsia" w:ascii="方正仿宋_GB2312" w:hAnsi="方正仿宋_GB2312" w:eastAsia="方正仿宋_GB2312" w:cs="方正仿宋_GB2312"/>
          <w:b/>
          <w:sz w:val="30"/>
          <w:szCs w:val="30"/>
          <w:u w:val="single"/>
        </w:rPr>
        <w:t>10000</w:t>
      </w:r>
      <w:r>
        <w:rPr>
          <w:rFonts w:hint="eastAsia" w:ascii="方正仿宋_GB2312" w:hAnsi="方正仿宋_GB2312" w:eastAsia="方正仿宋_GB2312" w:cs="方正仿宋_GB2312"/>
          <w:b/>
          <w:sz w:val="30"/>
          <w:szCs w:val="30"/>
          <w:u w:val="single"/>
          <w:lang w:val="en-US" w:eastAsia="zh-CN"/>
        </w:rPr>
        <w:t>.00</w:t>
      </w:r>
      <w:r>
        <w:rPr>
          <w:rFonts w:hint="eastAsia" w:ascii="方正仿宋_GB2312" w:hAnsi="方正仿宋_GB2312" w:eastAsia="方正仿宋_GB2312" w:cs="方正仿宋_GB2312"/>
          <w:sz w:val="30"/>
          <w:szCs w:val="30"/>
        </w:rPr>
        <w:t>元（大写：壹万元整）。</w:t>
      </w:r>
    </w:p>
    <w:p w14:paraId="640F1E98">
      <w:pPr>
        <w:spacing w:line="560" w:lineRule="exact"/>
        <w:ind w:right="-6" w:firstLine="556"/>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投标保证金应在投标截止时间前，从投标人基本账户电汇或转账交纳到招标人账户（详见“</w:t>
      </w:r>
      <w:r>
        <w:rPr>
          <w:rFonts w:hint="eastAsia" w:ascii="方正仿宋_GB2312" w:hAnsi="方正仿宋_GB2312" w:eastAsia="方正仿宋_GB2312" w:cs="方正仿宋_GB2312"/>
          <w:sz w:val="30"/>
          <w:szCs w:val="30"/>
          <w:lang w:val="en-US" w:eastAsia="zh-CN"/>
        </w:rPr>
        <w:t>14</w:t>
      </w:r>
      <w:r>
        <w:rPr>
          <w:rFonts w:hint="eastAsia" w:ascii="方正仿宋_GB2312" w:hAnsi="方正仿宋_GB2312" w:eastAsia="方正仿宋_GB2312" w:cs="方正仿宋_GB2312"/>
          <w:sz w:val="30"/>
          <w:szCs w:val="30"/>
        </w:rPr>
        <w:t>、招标人账户信息”），为方便退还不出具收据。如不能从投标人基本账户交纳，需要在交款前五日向投标人提出书面申请并得到认可后方可从其他账户交纳，并在银行汇款或转账备注栏中注明投标项目名称</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b/>
          <w:bCs/>
          <w:color w:val="FF0000"/>
          <w:sz w:val="30"/>
          <w:szCs w:val="30"/>
          <w:lang w:val="en-US" w:eastAsia="zh-CN"/>
        </w:rPr>
        <w:t>鲁耐</w:t>
      </w:r>
      <w:r>
        <w:rPr>
          <w:rFonts w:hint="eastAsia" w:ascii="方正仿宋_GB2312" w:hAnsi="方正仿宋_GB2312" w:eastAsia="方正仿宋_GB2312" w:cs="方正仿宋_GB2312"/>
          <w:b/>
          <w:bCs/>
          <w:color w:val="FF0000"/>
          <w:sz w:val="30"/>
          <w:szCs w:val="30"/>
        </w:rPr>
        <w:t>运输类26-02</w:t>
      </w:r>
      <w:r>
        <w:rPr>
          <w:rFonts w:hint="eastAsia" w:ascii="方正仿宋_GB2312" w:hAnsi="方正仿宋_GB2312" w:eastAsia="方正仿宋_GB2312" w:cs="方正仿宋_GB2312"/>
          <w:sz w:val="30"/>
          <w:szCs w:val="30"/>
        </w:rPr>
        <w:t>。</w:t>
      </w:r>
    </w:p>
    <w:p w14:paraId="4E70429F">
      <w:pPr>
        <w:keepNext w:val="0"/>
        <w:keepLines w:val="0"/>
        <w:widowControl w:val="0"/>
        <w:suppressLineNumbers w:val="0"/>
        <w:adjustRightInd w:val="0"/>
        <w:snapToGrid w:val="0"/>
        <w:spacing w:before="0" w:beforeAutospacing="0" w:after="0" w:afterAutospacing="0"/>
        <w:ind w:left="0" w:right="0" w:firstLine="600" w:firstLineChars="200"/>
        <w:jc w:val="both"/>
        <w:rPr>
          <w:rFonts w:hint="eastAsia" w:ascii="方正仿宋_GB2312" w:hAnsi="方正仿宋_GB2312" w:eastAsia="方正仿宋_GB2312" w:cs="方正仿宋_GB2312"/>
          <w:b w:val="0"/>
          <w:i w:val="0"/>
          <w:sz w:val="30"/>
          <w:szCs w:val="30"/>
        </w:rPr>
      </w:pPr>
      <w:bookmarkStart w:id="7" w:name="OLE_LINK6"/>
      <w:bookmarkStart w:id="8" w:name="OLE_LINK9"/>
      <w:r>
        <w:rPr>
          <w:rFonts w:hint="eastAsia" w:ascii="方正仿宋_GB2312" w:hAnsi="方正仿宋_GB2312" w:eastAsia="方正仿宋_GB2312" w:cs="方正仿宋_GB2312"/>
          <w:b w:val="0"/>
          <w:bCs/>
          <w:i w:val="0"/>
          <w:iCs/>
          <w:kern w:val="2"/>
          <w:sz w:val="30"/>
          <w:szCs w:val="30"/>
          <w:highlight w:val="yellow"/>
          <w:u w:val="single"/>
          <w:lang w:val="en-US" w:eastAsia="zh-CN" w:bidi="ar"/>
        </w:rPr>
        <w:t>注：初次参投单位将保证金回执单一并放到纸质投标材料中</w:t>
      </w:r>
      <w:bookmarkEnd w:id="7"/>
      <w:bookmarkEnd w:id="8"/>
      <w:r>
        <w:rPr>
          <w:rFonts w:hint="eastAsia" w:ascii="方正仿宋_GB2312" w:hAnsi="方正仿宋_GB2312" w:eastAsia="方正仿宋_GB2312" w:cs="方正仿宋_GB2312"/>
          <w:b w:val="0"/>
          <w:bCs/>
          <w:i w:val="0"/>
          <w:iCs/>
          <w:kern w:val="2"/>
          <w:sz w:val="30"/>
          <w:szCs w:val="30"/>
          <w:highlight w:val="yellow"/>
          <w:u w:val="single"/>
          <w:lang w:val="en-US" w:eastAsia="zh-CN" w:bidi="ar"/>
        </w:rPr>
        <w:t>。</w:t>
      </w:r>
    </w:p>
    <w:p w14:paraId="0EEA5DC7">
      <w:pPr>
        <w:spacing w:line="560" w:lineRule="exact"/>
        <w:ind w:right="-6" w:firstLine="555"/>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Cs/>
          <w:sz w:val="30"/>
          <w:szCs w:val="30"/>
        </w:rPr>
        <w:t>中标结果公示后，1个月内无息退还未中标单位的投标保证金；</w:t>
      </w:r>
      <w:r>
        <w:rPr>
          <w:rFonts w:hint="eastAsia" w:ascii="方正仿宋_GB2312" w:hAnsi="方正仿宋_GB2312" w:eastAsia="方正仿宋_GB2312" w:cs="方正仿宋_GB2312"/>
          <w:b/>
          <w:sz w:val="30"/>
          <w:szCs w:val="30"/>
        </w:rPr>
        <w:t>中标单位的投标保证金转为合同履约保证金。</w:t>
      </w:r>
    </w:p>
    <w:p w14:paraId="159CEC78">
      <w:pPr>
        <w:spacing w:line="560" w:lineRule="exact"/>
        <w:ind w:right="-6" w:firstLine="556"/>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投标保证金退还：</w:t>
      </w:r>
      <w:r>
        <w:rPr>
          <w:rFonts w:hint="eastAsia" w:ascii="方正仿宋_GB2312" w:hAnsi="方正仿宋_GB2312" w:eastAsia="方正仿宋_GB2312" w:cs="方正仿宋_GB2312"/>
          <w:sz w:val="30"/>
          <w:szCs w:val="30"/>
          <w:lang w:val="en-US" w:eastAsia="zh-CN"/>
        </w:rPr>
        <w:t>李</w:t>
      </w:r>
      <w:r>
        <w:rPr>
          <w:rFonts w:hint="eastAsia" w:ascii="方正仿宋_GB2312" w:hAnsi="方正仿宋_GB2312" w:eastAsia="方正仿宋_GB2312" w:cs="方正仿宋_GB2312"/>
          <w:sz w:val="30"/>
          <w:szCs w:val="30"/>
          <w:lang w:eastAsia="zh-CN"/>
        </w:rPr>
        <w:t>先生</w:t>
      </w:r>
      <w:r>
        <w:rPr>
          <w:rFonts w:hint="eastAsia" w:ascii="方正仿宋_GB2312" w:hAnsi="方正仿宋_GB2312" w:eastAsia="方正仿宋_GB2312" w:cs="方正仿宋_GB2312"/>
          <w:sz w:val="30"/>
          <w:szCs w:val="30"/>
        </w:rPr>
        <w:t xml:space="preserve">    0533-41630</w:t>
      </w:r>
      <w:r>
        <w:rPr>
          <w:rFonts w:hint="eastAsia" w:ascii="方正仿宋_GB2312" w:hAnsi="方正仿宋_GB2312" w:eastAsia="方正仿宋_GB2312" w:cs="方正仿宋_GB2312"/>
          <w:sz w:val="30"/>
          <w:szCs w:val="30"/>
          <w:lang w:val="en-US" w:eastAsia="zh-CN"/>
        </w:rPr>
        <w:t>23</w:t>
      </w:r>
    </w:p>
    <w:p w14:paraId="63D1613D">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7</w:t>
      </w:r>
      <w:r>
        <w:rPr>
          <w:rFonts w:hint="eastAsia" w:ascii="方正仿宋_GB2312" w:hAnsi="方正仿宋_GB2312" w:eastAsia="方正仿宋_GB2312" w:cs="方正仿宋_GB2312"/>
          <w:sz w:val="30"/>
          <w:szCs w:val="30"/>
        </w:rPr>
        <w:t xml:space="preserve"> 价格页签字或盖章要求：开标一览表/报价/及其明细表逐页签字盖章。</w:t>
      </w:r>
    </w:p>
    <w:p w14:paraId="7CF1E406">
      <w:pPr>
        <w:spacing w:line="560" w:lineRule="exact"/>
        <w:ind w:firstLine="600" w:firstLineChars="200"/>
        <w:jc w:val="left"/>
        <w:rPr>
          <w:rFonts w:hint="eastAsia" w:ascii="方正仿宋_GB2312" w:hAnsi="方正仿宋_GB2312" w:eastAsia="方正仿宋_GB2312" w:cs="方正仿宋_GB2312"/>
          <w:sz w:val="30"/>
          <w:szCs w:val="30"/>
          <w:highlight w:val="cyan"/>
          <w:lang w:val="en-US" w:eastAsia="zh-CN"/>
        </w:rPr>
      </w:pPr>
      <w:r>
        <w:rPr>
          <w:rFonts w:hint="eastAsia" w:ascii="方正仿宋_GB2312" w:hAnsi="方正仿宋_GB2312" w:eastAsia="方正仿宋_GB2312" w:cs="方正仿宋_GB2312"/>
          <w:sz w:val="30"/>
          <w:szCs w:val="30"/>
          <w:lang w:val="en-US" w:eastAsia="zh-CN"/>
        </w:rPr>
        <w:t>8</w:t>
      </w:r>
      <w:r>
        <w:rPr>
          <w:rFonts w:hint="eastAsia" w:ascii="方正仿宋_GB2312" w:hAnsi="方正仿宋_GB2312" w:eastAsia="方正仿宋_GB2312" w:cs="方正仿宋_GB2312"/>
          <w:sz w:val="30"/>
          <w:szCs w:val="30"/>
        </w:rPr>
        <w:t xml:space="preserve"> 投标文件份数：</w:t>
      </w:r>
      <w:r>
        <w:rPr>
          <w:rFonts w:hint="eastAsia" w:ascii="方正仿宋_GB2312" w:hAnsi="方正仿宋_GB2312" w:eastAsia="方正仿宋_GB2312" w:cs="方正仿宋_GB2312"/>
          <w:sz w:val="30"/>
          <w:szCs w:val="30"/>
          <w:highlight w:val="cyan"/>
        </w:rPr>
        <w:t>正本一份，副本一份</w:t>
      </w:r>
      <w:r>
        <w:rPr>
          <w:rFonts w:hint="eastAsia" w:ascii="方正仿宋_GB2312" w:hAnsi="方正仿宋_GB2312" w:eastAsia="方正仿宋_GB2312" w:cs="方正仿宋_GB2312"/>
          <w:sz w:val="30"/>
          <w:szCs w:val="30"/>
        </w:rPr>
        <w:t>。</w:t>
      </w:r>
      <w:r>
        <w:rPr>
          <w:rFonts w:hint="eastAsia" w:eastAsia="仿宋_GB2312"/>
          <w:sz w:val="30"/>
          <w:lang w:val="en-US" w:eastAsia="zh-CN"/>
        </w:rPr>
        <w:t>附：</w:t>
      </w:r>
      <w:r>
        <w:rPr>
          <w:rFonts w:hint="eastAsia" w:ascii="方正仿宋_GB2312" w:hAnsi="方正仿宋_GB2312" w:eastAsia="方正仿宋_GB2312" w:cs="方正仿宋_GB2312"/>
          <w:sz w:val="30"/>
          <w:szCs w:val="30"/>
          <w:highlight w:val="cyan"/>
          <w:lang w:val="en-US" w:eastAsia="zh-CN"/>
        </w:rPr>
        <w:t>正本文件资料扫描为电子版一份（U盘）</w:t>
      </w:r>
    </w:p>
    <w:p w14:paraId="5BC51B0C">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9</w:t>
      </w:r>
      <w:r>
        <w:rPr>
          <w:rFonts w:hint="eastAsia" w:ascii="方正仿宋_GB2312" w:hAnsi="方正仿宋_GB2312" w:eastAsia="方正仿宋_GB2312" w:cs="方正仿宋_GB2312"/>
          <w:sz w:val="30"/>
          <w:szCs w:val="30"/>
        </w:rPr>
        <w:t xml:space="preserve"> 装订要求：正副本单独装订（投标函、报价明细、法人代表授权书</w:t>
      </w:r>
      <w:r>
        <w:rPr>
          <w:rFonts w:hint="eastAsia" w:ascii="方正仿宋_GB2312" w:hAnsi="方正仿宋_GB2312" w:eastAsia="方正仿宋_GB2312" w:cs="方正仿宋_GB2312"/>
          <w:sz w:val="30"/>
          <w:szCs w:val="30"/>
          <w:lang w:eastAsia="zh-CN"/>
        </w:rPr>
        <w:t>等</w:t>
      </w:r>
      <w:r>
        <w:rPr>
          <w:rFonts w:hint="eastAsia" w:ascii="方正仿宋_GB2312" w:hAnsi="方正仿宋_GB2312" w:eastAsia="方正仿宋_GB2312" w:cs="方正仿宋_GB2312"/>
          <w:sz w:val="30"/>
          <w:szCs w:val="30"/>
        </w:rPr>
        <w:t>）。</w:t>
      </w:r>
    </w:p>
    <w:p w14:paraId="5319E968">
      <w:pPr>
        <w:keepNext w:val="0"/>
        <w:keepLines w:val="0"/>
        <w:widowControl w:val="0"/>
        <w:suppressLineNumbers w:val="0"/>
        <w:spacing w:before="0" w:beforeAutospacing="0" w:after="0" w:afterAutospacing="0" w:line="560" w:lineRule="exact"/>
        <w:ind w:left="0" w:right="0" w:firstLine="600" w:firstLineChars="200"/>
        <w:jc w:val="left"/>
        <w:rPr>
          <w:rFonts w:hint="eastAsia" w:ascii="方正仿宋_GB2312" w:hAnsi="方正仿宋_GB2312" w:eastAsia="方正仿宋_GB2312" w:cs="方正仿宋_GB2312"/>
          <w:sz w:val="30"/>
          <w:szCs w:val="30"/>
          <w:lang w:val="en-US"/>
        </w:rPr>
      </w:pPr>
      <w:r>
        <w:rPr>
          <w:rFonts w:hint="eastAsia" w:ascii="方正仿宋_GB2312" w:hAnsi="方正仿宋_GB2312" w:eastAsia="方正仿宋_GB2312" w:cs="方正仿宋_GB2312"/>
          <w:color w:val="FF0000"/>
          <w:kern w:val="2"/>
          <w:sz w:val="30"/>
          <w:szCs w:val="30"/>
          <w:lang w:val="en-US" w:eastAsia="zh-CN" w:bidi="ar"/>
        </w:rPr>
        <w:t xml:space="preserve">10 </w:t>
      </w:r>
      <w:r>
        <w:rPr>
          <w:rFonts w:hint="eastAsia" w:ascii="方正仿宋_GB2312" w:hAnsi="方正仿宋_GB2312" w:eastAsia="方正仿宋_GB2312" w:cs="方正仿宋_GB2312"/>
          <w:b/>
          <w:bCs/>
          <w:color w:val="FF0000"/>
          <w:kern w:val="2"/>
          <w:sz w:val="30"/>
          <w:szCs w:val="30"/>
          <w:u w:val="single"/>
          <w:lang w:val="en-US" w:eastAsia="zh-CN" w:bidi="ar"/>
        </w:rPr>
        <w:t>投标文件封套上必须写明投标单位名称、投标单位（人员）联系电话；招标人名称：山东耐材集团鲁耐窑业有限公司；招标人地址：淄博市博山区柳杭东路2号；招标项目名称：鲁耐运输类</w:t>
      </w:r>
      <w:r>
        <w:rPr>
          <w:rFonts w:hint="eastAsia" w:ascii="方正仿宋_GB2312" w:hAnsi="方正仿宋_GB2312" w:eastAsia="方正仿宋_GB2312" w:cs="方正仿宋_GB2312"/>
          <w:b/>
          <w:bCs/>
          <w:color w:val="FF0000"/>
          <w:kern w:val="2"/>
          <w:sz w:val="30"/>
          <w:szCs w:val="30"/>
          <w:highlight w:val="yellow"/>
          <w:u w:val="single"/>
          <w:lang w:val="en-US" w:eastAsia="zh-CN" w:bidi="ar"/>
        </w:rPr>
        <w:t>26-02</w:t>
      </w:r>
      <w:r>
        <w:rPr>
          <w:rFonts w:hint="eastAsia" w:ascii="方正仿宋_GB2312" w:hAnsi="方正仿宋_GB2312" w:eastAsia="方正仿宋_GB2312" w:cs="方正仿宋_GB2312"/>
          <w:b/>
          <w:bCs/>
          <w:color w:val="FF0000"/>
          <w:kern w:val="2"/>
          <w:sz w:val="30"/>
          <w:szCs w:val="30"/>
          <w:u w:val="single"/>
          <w:lang w:val="en-US" w:eastAsia="zh-CN" w:bidi="ar"/>
        </w:rPr>
        <w:t>（标书必须保证密封，加盖投标单位公章）</w:t>
      </w:r>
    </w:p>
    <w:p w14:paraId="1BAAD6E6">
      <w:pPr>
        <w:spacing w:line="560" w:lineRule="exact"/>
        <w:ind w:firstLine="602" w:firstLineChars="200"/>
        <w:jc w:val="left"/>
        <w:rPr>
          <w:rFonts w:hint="eastAsia" w:ascii="方正仿宋_GB2312" w:hAnsi="方正仿宋_GB2312" w:eastAsia="方正仿宋_GB2312" w:cs="方正仿宋_GB2312"/>
          <w:sz w:val="30"/>
          <w:szCs w:val="30"/>
          <w:highlight w:val="darkGray"/>
          <w:lang w:val="en-US" w:eastAsia="zh-CN"/>
        </w:rPr>
      </w:pPr>
      <w:r>
        <w:rPr>
          <w:rFonts w:hint="eastAsia" w:ascii="方正仿宋_GB2312" w:hAnsi="方正仿宋_GB2312" w:eastAsia="方正仿宋_GB2312" w:cs="方正仿宋_GB2312"/>
          <w:b/>
          <w:bCs/>
          <w:color w:val="auto"/>
          <w:sz w:val="30"/>
          <w:szCs w:val="30"/>
          <w:highlight w:val="none"/>
          <w:u w:val="none"/>
        </w:rPr>
        <w:t>1</w:t>
      </w:r>
      <w:r>
        <w:rPr>
          <w:rFonts w:hint="eastAsia" w:ascii="方正仿宋_GB2312" w:hAnsi="方正仿宋_GB2312" w:eastAsia="方正仿宋_GB2312" w:cs="方正仿宋_GB2312"/>
          <w:b/>
          <w:bCs/>
          <w:color w:val="auto"/>
          <w:sz w:val="30"/>
          <w:szCs w:val="30"/>
          <w:highlight w:val="none"/>
          <w:u w:val="none"/>
          <w:lang w:val="en-US" w:eastAsia="zh-CN"/>
        </w:rPr>
        <w:t>1</w:t>
      </w:r>
      <w:r>
        <w:rPr>
          <w:rFonts w:hint="eastAsia" w:ascii="方正仿宋_GB2312" w:hAnsi="方正仿宋_GB2312" w:eastAsia="方正仿宋_GB2312" w:cs="方正仿宋_GB2312"/>
          <w:b/>
          <w:bCs/>
          <w:color w:val="auto"/>
          <w:sz w:val="30"/>
          <w:szCs w:val="30"/>
          <w:highlight w:val="none"/>
          <w:u w:val="none"/>
        </w:rPr>
        <w:t xml:space="preserve"> </w:t>
      </w:r>
      <w:r>
        <w:rPr>
          <w:rFonts w:hint="eastAsia" w:ascii="方正仿宋_GB2312" w:hAnsi="方正仿宋_GB2312" w:eastAsia="方正仿宋_GB2312" w:cs="方正仿宋_GB2312"/>
          <w:b/>
          <w:bCs/>
          <w:color w:val="auto"/>
          <w:sz w:val="30"/>
          <w:szCs w:val="30"/>
          <w:highlight w:val="none"/>
          <w:u w:val="single"/>
        </w:rPr>
        <w:t>递交投标文件地点：</w:t>
      </w:r>
      <w:r>
        <w:rPr>
          <w:rFonts w:hint="eastAsia" w:ascii="方正仿宋_GB2312" w:hAnsi="方正仿宋_GB2312" w:eastAsia="方正仿宋_GB2312" w:cs="方正仿宋_GB2312"/>
          <w:b/>
          <w:bCs/>
          <w:color w:val="auto"/>
          <w:sz w:val="30"/>
          <w:szCs w:val="30"/>
          <w:highlight w:val="none"/>
          <w:u w:val="single"/>
          <w:lang w:eastAsia="zh-CN"/>
        </w:rPr>
        <w:t>山东省淄博市博山区柳杭东路</w:t>
      </w:r>
      <w:r>
        <w:rPr>
          <w:rFonts w:hint="eastAsia" w:ascii="方正仿宋_GB2312" w:hAnsi="方正仿宋_GB2312" w:eastAsia="方正仿宋_GB2312" w:cs="方正仿宋_GB2312"/>
          <w:b/>
          <w:bCs/>
          <w:color w:val="auto"/>
          <w:sz w:val="30"/>
          <w:szCs w:val="30"/>
          <w:highlight w:val="none"/>
          <w:u w:val="single"/>
          <w:lang w:val="en-US" w:eastAsia="zh-CN"/>
        </w:rPr>
        <w:t>2号</w:t>
      </w:r>
      <w:r>
        <w:rPr>
          <w:rFonts w:hint="eastAsia" w:ascii="方正仿宋_GB2312" w:hAnsi="方正仿宋_GB2312" w:eastAsia="方正仿宋_GB2312" w:cs="方正仿宋_GB2312"/>
          <w:b/>
          <w:bCs/>
          <w:sz w:val="30"/>
          <w:szCs w:val="30"/>
          <w:highlight w:val="none"/>
          <w:u w:val="single"/>
        </w:rPr>
        <w:t>鲁耐窑业有限公司</w:t>
      </w:r>
      <w:r>
        <w:rPr>
          <w:rFonts w:hint="eastAsia" w:ascii="方正仿宋_GB2312" w:hAnsi="方正仿宋_GB2312" w:eastAsia="方正仿宋_GB2312" w:cs="方正仿宋_GB2312"/>
          <w:b/>
          <w:bCs/>
          <w:color w:val="auto"/>
          <w:sz w:val="30"/>
          <w:szCs w:val="30"/>
          <w:highlight w:val="none"/>
          <w:u w:val="single"/>
          <w:lang w:val="en-US" w:eastAsia="zh-CN"/>
        </w:rPr>
        <w:t>办公大楼208室</w:t>
      </w:r>
      <w:r>
        <w:rPr>
          <w:rFonts w:hint="eastAsia" w:ascii="方正仿宋_GB2312" w:hAnsi="方正仿宋_GB2312" w:eastAsia="方正仿宋_GB2312" w:cs="方正仿宋_GB2312"/>
          <w:sz w:val="30"/>
          <w:szCs w:val="30"/>
          <w:lang w:val="en-US" w:eastAsia="zh-CN"/>
        </w:rPr>
        <w:t xml:space="preserve">          </w:t>
      </w:r>
    </w:p>
    <w:p w14:paraId="5D7CD015">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 xml:space="preserve"> 是否退还投标文件：否。</w:t>
      </w:r>
    </w:p>
    <w:p w14:paraId="3C137579">
      <w:pPr>
        <w:spacing w:line="560" w:lineRule="exact"/>
        <w:ind w:firstLine="600" w:firstLineChars="200"/>
        <w:jc w:val="left"/>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xml:space="preserve"> 开标时间：</w:t>
      </w:r>
      <w:r>
        <w:rPr>
          <w:rFonts w:hint="eastAsia" w:ascii="方正仿宋_GB2312" w:hAnsi="方正仿宋_GB2312" w:eastAsia="方正仿宋_GB2312" w:cs="方正仿宋_GB2312"/>
          <w:color w:val="FF0000"/>
          <w:sz w:val="30"/>
          <w:szCs w:val="30"/>
          <w:lang w:val="en-US" w:eastAsia="zh-CN"/>
        </w:rPr>
        <w:t>2026年3月上旬</w:t>
      </w:r>
    </w:p>
    <w:p w14:paraId="1879BC21">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 xml:space="preserve"> 招标人账户信息：</w:t>
      </w:r>
    </w:p>
    <w:p w14:paraId="792A0E4B">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开户银行：交通银行淄博博山万杰支行      </w:t>
      </w:r>
    </w:p>
    <w:p w14:paraId="5A669942">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收款人：山东耐材集团鲁耐窑业有限公司      </w:t>
      </w:r>
    </w:p>
    <w:p w14:paraId="2B4932BD">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开户银行帐号：373020603010010006037</w:t>
      </w:r>
    </w:p>
    <w:p w14:paraId="13283212">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5</w:t>
      </w:r>
      <w:r>
        <w:rPr>
          <w:rFonts w:hint="eastAsia" w:ascii="方正仿宋_GB2312" w:hAnsi="方正仿宋_GB2312" w:eastAsia="方正仿宋_GB2312" w:cs="方正仿宋_GB2312"/>
          <w:sz w:val="30"/>
          <w:szCs w:val="30"/>
        </w:rPr>
        <w:t xml:space="preserve"> 合同文件签订：接中标通知后2个工作日内与山东耐材集团鲁耐窑业有限公司签订合同文件（运输合同、安全协议）。</w:t>
      </w:r>
    </w:p>
    <w:p w14:paraId="246A767D">
      <w:pPr>
        <w:numPr>
          <w:ilvl w:val="0"/>
          <w:numId w:val="1"/>
        </w:num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结算方式、时间、地点：见合同条款。</w:t>
      </w:r>
    </w:p>
    <w:p w14:paraId="741A780E">
      <w:pPr>
        <w:keepNext w:val="0"/>
        <w:keepLines w:val="0"/>
        <w:widowControl w:val="0"/>
        <w:suppressLineNumbers w:val="0"/>
        <w:spacing w:before="0" w:beforeAutospacing="0" w:after="0" w:afterAutospacing="0" w:line="560" w:lineRule="exact"/>
        <w:ind w:left="0" w:right="0" w:firstLine="602" w:firstLineChars="200"/>
        <w:jc w:val="left"/>
        <w:rPr>
          <w:rFonts w:hint="eastAsia" w:ascii="方正仿宋_GB2312" w:hAnsi="方正仿宋_GB2312" w:eastAsia="方正仿宋_GB2312" w:cs="方正仿宋_GB2312"/>
          <w:b/>
          <w:bCs/>
          <w:i/>
          <w:iCs/>
          <w:sz w:val="30"/>
          <w:szCs w:val="30"/>
          <w:highlight w:val="yellow"/>
          <w:u w:val="single"/>
          <w:lang w:val="en-US"/>
        </w:rPr>
      </w:pPr>
      <w:bookmarkStart w:id="9" w:name="OLE_LINK7"/>
      <w:r>
        <w:rPr>
          <w:rFonts w:hint="eastAsia" w:ascii="方正仿宋_GB2312" w:hAnsi="方正仿宋_GB2312" w:eastAsia="方正仿宋_GB2312" w:cs="方正仿宋_GB2312"/>
          <w:b/>
          <w:bCs/>
          <w:i/>
          <w:iCs/>
          <w:kern w:val="2"/>
          <w:sz w:val="30"/>
          <w:szCs w:val="30"/>
          <w:highlight w:val="yellow"/>
          <w:u w:val="single"/>
          <w:lang w:val="en-US" w:eastAsia="zh-CN" w:bidi="ar"/>
        </w:rPr>
        <w:t>1</w:t>
      </w:r>
      <w:r>
        <w:rPr>
          <w:rFonts w:hint="eastAsia" w:ascii="方正仿宋_GB2312" w:hAnsi="方正仿宋_GB2312" w:eastAsia="方正仿宋_GB2312" w:cs="方正仿宋_GB2312"/>
          <w:b/>
          <w:bCs/>
          <w:i w:val="0"/>
          <w:iCs w:val="0"/>
          <w:kern w:val="2"/>
          <w:sz w:val="30"/>
          <w:szCs w:val="30"/>
          <w:highlight w:val="yellow"/>
          <w:u w:val="single"/>
          <w:lang w:val="en-US" w:eastAsia="zh-CN" w:bidi="ar"/>
        </w:rPr>
        <w:t>7. 注意事项：投标人投标后在工作日8:00点—17:00点间需保持联系方式畅通，如因投标人原因未能及时联系，一切后果由投标人自负。</w:t>
      </w:r>
    </w:p>
    <w:bookmarkEnd w:id="9"/>
    <w:p w14:paraId="4F2B6D84">
      <w:pPr>
        <w:spacing w:line="400" w:lineRule="exact"/>
        <w:ind w:firstLine="2530" w:firstLineChars="700"/>
        <w:jc w:val="both"/>
        <w:rPr>
          <w:rFonts w:hint="eastAsia" w:eastAsia="仿宋_GB2312"/>
          <w:b/>
          <w:sz w:val="36"/>
        </w:rPr>
      </w:pPr>
    </w:p>
    <w:p w14:paraId="085470EA">
      <w:pPr>
        <w:spacing w:line="400" w:lineRule="exact"/>
        <w:ind w:firstLine="2530" w:firstLineChars="700"/>
        <w:jc w:val="both"/>
        <w:rPr>
          <w:rFonts w:hint="eastAsia" w:ascii="黑体" w:hAnsi="黑体" w:eastAsia="黑体" w:cs="黑体"/>
          <w:sz w:val="24"/>
        </w:rPr>
      </w:pPr>
      <w:r>
        <w:rPr>
          <w:rFonts w:hint="eastAsia" w:ascii="黑体" w:hAnsi="黑体" w:eastAsia="黑体" w:cs="黑体"/>
          <w:b/>
          <w:sz w:val="36"/>
        </w:rPr>
        <w:t>第二章：投标人资格文件</w:t>
      </w:r>
    </w:p>
    <w:p w14:paraId="605D1F1E">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投标人有效的“法人营业执照副本”（复印件，加本单位盖红色公章）；</w:t>
      </w:r>
    </w:p>
    <w:p w14:paraId="462947A5">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一般纳税人资格证书（复印件，加盖本单位红色公章）；</w:t>
      </w:r>
    </w:p>
    <w:p w14:paraId="71EE0E12">
      <w:pPr>
        <w:spacing w:line="560" w:lineRule="exact"/>
        <w:ind w:firstLine="600" w:firstLineChars="20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3道路\水路运输许可证（复印件，加盖本单位红色公章）；</w:t>
      </w:r>
    </w:p>
    <w:p w14:paraId="0F452C86">
      <w:pPr>
        <w:spacing w:line="560" w:lineRule="exact"/>
        <w:ind w:firstLine="600" w:firstLineChars="200"/>
        <w:jc w:val="left"/>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4 投标人认为有必要提供的声明及文件</w:t>
      </w:r>
      <w:r>
        <w:rPr>
          <w:rFonts w:hint="eastAsia" w:ascii="方正仿宋_GB2312" w:hAnsi="方正仿宋_GB2312" w:eastAsia="方正仿宋_GB2312" w:cs="方正仿宋_GB2312"/>
          <w:sz w:val="30"/>
          <w:szCs w:val="30"/>
          <w:lang w:eastAsia="zh-CN"/>
        </w:rPr>
        <w:t>；</w:t>
      </w:r>
    </w:p>
    <w:p w14:paraId="27E6A263">
      <w:pPr>
        <w:spacing w:line="360" w:lineRule="auto"/>
        <w:ind w:firstLine="600" w:firstLineChars="200"/>
        <w:rPr>
          <w:rFonts w:hint="eastAsia" w:ascii="仿宋_GB2312" w:hAnsi="仿宋_GB2312" w:eastAsia="仿宋_GB2312" w:cs="仿宋_GB2312"/>
          <w:color w:val="auto"/>
          <w:sz w:val="32"/>
          <w:szCs w:val="32"/>
        </w:rPr>
      </w:pPr>
      <w:r>
        <w:rPr>
          <w:rFonts w:hint="eastAsia" w:ascii="方正仿宋_GB2312" w:hAnsi="方正仿宋_GB2312" w:eastAsia="方正仿宋_GB2312" w:cs="方正仿宋_GB2312"/>
          <w:color w:val="auto"/>
          <w:sz w:val="30"/>
          <w:szCs w:val="30"/>
          <w:lang w:val="en-US" w:eastAsia="zh-CN"/>
        </w:rPr>
        <w:t xml:space="preserve">5 </w:t>
      </w:r>
      <w:r>
        <w:rPr>
          <w:rFonts w:hint="eastAsia" w:ascii="方正仿宋_GB2312" w:hAnsi="方正仿宋_GB2312" w:eastAsia="方正仿宋_GB2312" w:cs="方正仿宋_GB2312"/>
          <w:color w:val="auto"/>
          <w:sz w:val="30"/>
          <w:szCs w:val="30"/>
        </w:rPr>
        <w:t>法定代表人授权书、被授权人身份证原件及复印件（适用于非法定代表人投标的情况）。</w:t>
      </w:r>
      <w:r>
        <w:rPr>
          <w:rFonts w:hint="eastAsia" w:ascii="方正仿宋_GB2312" w:hAnsi="方正仿宋_GB2312" w:eastAsia="方正仿宋_GB2312" w:cs="方正仿宋_GB2312"/>
          <w:b/>
          <w:bCs/>
          <w:color w:val="FF0000"/>
          <w:sz w:val="30"/>
          <w:szCs w:val="30"/>
          <w:highlight w:val="none"/>
        </w:rPr>
        <w:t>授权</w:t>
      </w:r>
      <w:r>
        <w:rPr>
          <w:rFonts w:hint="eastAsia" w:ascii="方正仿宋_GB2312" w:hAnsi="方正仿宋_GB2312" w:eastAsia="方正仿宋_GB2312" w:cs="方正仿宋_GB2312"/>
          <w:b/>
          <w:bCs/>
          <w:color w:val="FF0000"/>
          <w:sz w:val="30"/>
          <w:szCs w:val="30"/>
          <w:highlight w:val="none"/>
          <w:lang w:val="en-US" w:eastAsia="zh-CN"/>
        </w:rPr>
        <w:t>委托书见附件三。</w:t>
      </w:r>
    </w:p>
    <w:p w14:paraId="1B122E14">
      <w:pPr>
        <w:spacing w:line="560" w:lineRule="exact"/>
        <w:jc w:val="center"/>
        <w:rPr>
          <w:rFonts w:eastAsia="仿宋_GB2312"/>
          <w:b/>
          <w:sz w:val="36"/>
        </w:rPr>
      </w:pPr>
      <w:r>
        <w:rPr>
          <w:rFonts w:hint="eastAsia" w:ascii="黑体" w:hAnsi="黑体" w:eastAsia="黑体" w:cs="黑体"/>
          <w:b/>
          <w:sz w:val="36"/>
        </w:rPr>
        <w:t>第三章：评标办法</w:t>
      </w:r>
    </w:p>
    <w:p w14:paraId="54E7F64F">
      <w:pPr>
        <w:spacing w:line="560" w:lineRule="exact"/>
        <w:ind w:firstLine="600" w:firstLineChars="200"/>
        <w:jc w:val="both"/>
        <w:rPr>
          <w:rFonts w:hint="eastAsia" w:ascii="仿宋" w:hAnsi="仿宋" w:eastAsia="仿宋" w:cs="仿宋"/>
          <w:b/>
          <w:bCs/>
          <w:color w:val="FF0000"/>
          <w:sz w:val="32"/>
          <w:szCs w:val="32"/>
        </w:rPr>
      </w:pPr>
      <w:r>
        <w:rPr>
          <w:rFonts w:hint="eastAsia" w:ascii="仿宋" w:hAnsi="仿宋" w:eastAsia="仿宋" w:cs="仿宋"/>
          <w:sz w:val="30"/>
          <w:szCs w:val="30"/>
        </w:rPr>
        <w:t>本次招标</w:t>
      </w:r>
      <w:r>
        <w:rPr>
          <w:rFonts w:hint="eastAsia" w:ascii="仿宋" w:hAnsi="仿宋" w:eastAsia="仿宋" w:cs="仿宋"/>
          <w:sz w:val="30"/>
          <w:szCs w:val="30"/>
          <w:lang w:eastAsia="zh-CN"/>
        </w:rPr>
        <w:t>投标单位经审核具备公司要求的运输资质后，采用最低价中标法，</w:t>
      </w:r>
      <w:r>
        <w:rPr>
          <w:rFonts w:hint="eastAsia" w:ascii="仿宋" w:hAnsi="仿宋" w:eastAsia="仿宋" w:cs="仿宋"/>
          <w:sz w:val="30"/>
          <w:szCs w:val="30"/>
        </w:rPr>
        <w:t>由</w:t>
      </w:r>
      <w:r>
        <w:rPr>
          <w:rFonts w:hint="eastAsia" w:ascii="仿宋" w:hAnsi="仿宋" w:eastAsia="仿宋" w:cs="仿宋"/>
          <w:sz w:val="30"/>
          <w:szCs w:val="30"/>
          <w:lang w:eastAsia="zh-CN"/>
        </w:rPr>
        <w:t>公司</w:t>
      </w:r>
      <w:r>
        <w:rPr>
          <w:rFonts w:hint="eastAsia" w:ascii="仿宋" w:hAnsi="仿宋" w:eastAsia="仿宋" w:cs="仿宋"/>
          <w:sz w:val="30"/>
          <w:szCs w:val="30"/>
        </w:rPr>
        <w:t>招标</w:t>
      </w:r>
      <w:r>
        <w:rPr>
          <w:rFonts w:hint="eastAsia" w:ascii="仿宋" w:hAnsi="仿宋" w:eastAsia="仿宋" w:cs="仿宋"/>
          <w:sz w:val="30"/>
          <w:szCs w:val="30"/>
          <w:lang w:eastAsia="zh-CN"/>
        </w:rPr>
        <w:t>部门</w:t>
      </w:r>
      <w:r>
        <w:rPr>
          <w:rFonts w:hint="eastAsia" w:ascii="仿宋" w:hAnsi="仿宋" w:eastAsia="仿宋" w:cs="仿宋"/>
          <w:sz w:val="30"/>
          <w:szCs w:val="30"/>
        </w:rPr>
        <w:t>组织评标委员会</w:t>
      </w:r>
      <w:r>
        <w:rPr>
          <w:rFonts w:hint="eastAsia" w:ascii="仿宋" w:hAnsi="仿宋" w:eastAsia="仿宋" w:cs="仿宋"/>
          <w:sz w:val="30"/>
          <w:szCs w:val="30"/>
          <w:lang w:eastAsia="zh-CN"/>
        </w:rPr>
        <w:t>进行现场集中统一</w:t>
      </w:r>
      <w:r>
        <w:rPr>
          <w:rFonts w:hint="eastAsia" w:ascii="仿宋" w:hAnsi="仿宋" w:eastAsia="仿宋" w:cs="仿宋"/>
          <w:sz w:val="30"/>
          <w:szCs w:val="30"/>
        </w:rPr>
        <w:t>开标</w:t>
      </w:r>
      <w:r>
        <w:rPr>
          <w:rFonts w:hint="eastAsia" w:ascii="仿宋" w:hAnsi="仿宋" w:eastAsia="仿宋" w:cs="仿宋"/>
          <w:sz w:val="30"/>
          <w:szCs w:val="30"/>
          <w:lang w:eastAsia="zh-CN"/>
        </w:rPr>
        <w:t>，定</w:t>
      </w:r>
      <w:r>
        <w:rPr>
          <w:rFonts w:hint="eastAsia" w:ascii="仿宋" w:hAnsi="仿宋" w:eastAsia="仿宋" w:cs="仿宋"/>
          <w:sz w:val="30"/>
          <w:szCs w:val="30"/>
        </w:rPr>
        <w:t>标后三天内通知中标</w:t>
      </w:r>
      <w:r>
        <w:rPr>
          <w:rFonts w:hint="eastAsia" w:ascii="仿宋" w:hAnsi="仿宋" w:eastAsia="仿宋" w:cs="仿宋"/>
          <w:sz w:val="30"/>
          <w:szCs w:val="30"/>
          <w:lang w:eastAsia="zh-CN"/>
        </w:rPr>
        <w:t>单位</w:t>
      </w:r>
      <w:r>
        <w:rPr>
          <w:rFonts w:hint="eastAsia" w:ascii="仿宋" w:hAnsi="仿宋" w:eastAsia="仿宋" w:cs="仿宋"/>
          <w:sz w:val="30"/>
          <w:szCs w:val="30"/>
        </w:rPr>
        <w:t>，</w:t>
      </w:r>
      <w:r>
        <w:rPr>
          <w:rFonts w:hint="eastAsia" w:ascii="仿宋" w:hAnsi="仿宋" w:eastAsia="仿宋" w:cs="仿宋"/>
          <w:b/>
          <w:bCs/>
          <w:color w:val="FF0000"/>
          <w:sz w:val="30"/>
          <w:szCs w:val="30"/>
        </w:rPr>
        <w:t>未中标</w:t>
      </w:r>
      <w:r>
        <w:rPr>
          <w:rFonts w:hint="eastAsia" w:ascii="仿宋" w:hAnsi="仿宋" w:eastAsia="仿宋" w:cs="仿宋"/>
          <w:b/>
          <w:bCs/>
          <w:color w:val="FF0000"/>
          <w:sz w:val="30"/>
          <w:szCs w:val="30"/>
          <w:lang w:eastAsia="zh-CN"/>
        </w:rPr>
        <w:t>单位</w:t>
      </w:r>
      <w:r>
        <w:rPr>
          <w:rFonts w:hint="eastAsia" w:ascii="仿宋" w:hAnsi="仿宋" w:eastAsia="仿宋" w:cs="仿宋"/>
          <w:b/>
          <w:bCs/>
          <w:color w:val="FF0000"/>
          <w:sz w:val="30"/>
          <w:szCs w:val="30"/>
        </w:rPr>
        <w:t>不再进行通知。</w:t>
      </w:r>
    </w:p>
    <w:p w14:paraId="6269BC3F">
      <w:pPr>
        <w:spacing w:line="560" w:lineRule="exact"/>
        <w:jc w:val="center"/>
        <w:rPr>
          <w:rFonts w:eastAsia="仿宋_GB2312"/>
          <w:b/>
          <w:sz w:val="36"/>
        </w:rPr>
      </w:pPr>
      <w:r>
        <w:rPr>
          <w:rFonts w:hint="eastAsia" w:ascii="黑体" w:hAnsi="黑体" w:eastAsia="黑体" w:cs="黑体"/>
          <w:b/>
          <w:sz w:val="36"/>
        </w:rPr>
        <w:t>第四章：招标内容</w:t>
      </w:r>
    </w:p>
    <w:p w14:paraId="2062B576">
      <w:pPr>
        <w:spacing w:line="560" w:lineRule="exact"/>
        <w:ind w:firstLine="600" w:firstLineChars="200"/>
        <w:jc w:val="left"/>
        <w:rPr>
          <w:rFonts w:hint="eastAsia" w:ascii="方正仿宋_GB2312" w:hAnsi="方正仿宋_GB2312" w:eastAsia="方正仿宋_GB2312" w:cs="方正仿宋_GB2312"/>
          <w:sz w:val="30"/>
        </w:rPr>
      </w:pPr>
      <w:r>
        <w:rPr>
          <w:rFonts w:hint="eastAsia" w:ascii="方正仿宋_GB2312" w:hAnsi="方正仿宋_GB2312" w:eastAsia="方正仿宋_GB2312" w:cs="方正仿宋_GB2312"/>
          <w:sz w:val="30"/>
        </w:rPr>
        <w:t>1、招标明细：见附件二。</w:t>
      </w:r>
    </w:p>
    <w:p w14:paraId="5FEAA7C6">
      <w:pPr>
        <w:keepNext w:val="0"/>
        <w:keepLines w:val="0"/>
        <w:widowControl w:val="0"/>
        <w:suppressLineNumbers w:val="0"/>
        <w:spacing w:before="0" w:beforeAutospacing="0" w:after="0" w:afterAutospacing="0" w:line="560" w:lineRule="exact"/>
        <w:ind w:left="0" w:right="0" w:firstLine="600" w:firstLineChars="200"/>
        <w:jc w:val="left"/>
        <w:rPr>
          <w:rFonts w:hint="eastAsia" w:ascii="方正仿宋_GB2312" w:hAnsi="方正仿宋_GB2312" w:eastAsia="方正仿宋_GB2312" w:cs="方正仿宋_GB2312"/>
          <w:sz w:val="30"/>
          <w:szCs w:val="30"/>
          <w:lang w:val="en-US"/>
        </w:rPr>
      </w:pPr>
      <w:r>
        <w:rPr>
          <w:rFonts w:hint="eastAsia" w:ascii="方正仿宋_GB2312" w:hAnsi="方正仿宋_GB2312" w:eastAsia="方正仿宋_GB2312" w:cs="方正仿宋_GB2312"/>
          <w:kern w:val="2"/>
          <w:sz w:val="30"/>
          <w:szCs w:val="24"/>
          <w:lang w:val="en-US" w:eastAsia="zh-CN" w:bidi="ar"/>
        </w:rPr>
        <w:t>2、投标方式：</w:t>
      </w:r>
      <w:r>
        <w:rPr>
          <w:rFonts w:hint="eastAsia" w:ascii="方正仿宋_GB2312" w:hAnsi="方正仿宋_GB2312" w:eastAsia="方正仿宋_GB2312" w:cs="方正仿宋_GB2312"/>
          <w:b/>
          <w:bCs/>
          <w:color w:val="FF0000"/>
          <w:kern w:val="2"/>
          <w:sz w:val="30"/>
          <w:szCs w:val="30"/>
          <w:lang w:val="en-US" w:eastAsia="zh-CN" w:bidi="ar"/>
        </w:rPr>
        <w:t>投标方式：投标人必须先完成网上报名，然后将纸质投标书邮寄至招标人现场，网上报名网址</w:t>
      </w:r>
      <w:r>
        <w:rPr>
          <w:rFonts w:hint="eastAsia" w:ascii="方正仿宋_GB2312" w:hAnsi="方正仿宋_GB2312" w:eastAsia="方正仿宋_GB2312" w:cs="方正仿宋_GB2312"/>
          <w:b/>
          <w:bCs/>
          <w:kern w:val="2"/>
          <w:sz w:val="30"/>
          <w:szCs w:val="30"/>
          <w:lang w:val="en-US" w:eastAsia="zh-CN" w:bidi="ar"/>
        </w:rPr>
        <w:fldChar w:fldCharType="begin"/>
      </w:r>
      <w:r>
        <w:rPr>
          <w:rFonts w:hint="eastAsia" w:ascii="方正仿宋_GB2312" w:hAnsi="方正仿宋_GB2312" w:eastAsia="方正仿宋_GB2312" w:cs="方正仿宋_GB2312"/>
          <w:b/>
          <w:bCs/>
          <w:kern w:val="2"/>
          <w:sz w:val="30"/>
          <w:szCs w:val="30"/>
          <w:lang w:val="en-US" w:eastAsia="zh-CN" w:bidi="ar"/>
        </w:rPr>
        <w:instrText xml:space="preserve"> HYPERLINK "http://bams.shansteelgroup.com/" </w:instrText>
      </w:r>
      <w:r>
        <w:rPr>
          <w:rFonts w:hint="eastAsia" w:ascii="方正仿宋_GB2312" w:hAnsi="方正仿宋_GB2312" w:eastAsia="方正仿宋_GB2312" w:cs="方正仿宋_GB2312"/>
          <w:b/>
          <w:bCs/>
          <w:kern w:val="2"/>
          <w:sz w:val="30"/>
          <w:szCs w:val="30"/>
          <w:lang w:val="en-US" w:eastAsia="zh-CN" w:bidi="ar"/>
        </w:rPr>
        <w:fldChar w:fldCharType="separate"/>
      </w:r>
      <w:r>
        <w:rPr>
          <w:rStyle w:val="9"/>
          <w:rFonts w:hint="eastAsia" w:ascii="方正仿宋_GB2312" w:hAnsi="方正仿宋_GB2312" w:eastAsia="方正仿宋_GB2312" w:cs="方正仿宋_GB2312"/>
          <w:b/>
          <w:bCs/>
          <w:color w:val="FF0000"/>
          <w:sz w:val="30"/>
          <w:szCs w:val="30"/>
          <w:lang w:val="en-US"/>
        </w:rPr>
        <w:t>http</w:t>
      </w:r>
      <w:r>
        <w:rPr>
          <w:rStyle w:val="9"/>
          <w:rFonts w:hint="eastAsia" w:ascii="方正仿宋_GB2312" w:hAnsi="方正仿宋_GB2312" w:eastAsia="方正仿宋_GB2312" w:cs="方正仿宋_GB2312"/>
          <w:b/>
          <w:bCs/>
          <w:color w:val="FF0000"/>
          <w:sz w:val="30"/>
          <w:szCs w:val="30"/>
          <w:lang w:val="en-US" w:eastAsia="zh-CN"/>
        </w:rPr>
        <w:t>s</w:t>
      </w:r>
      <w:r>
        <w:rPr>
          <w:rStyle w:val="9"/>
          <w:rFonts w:hint="eastAsia" w:ascii="方正仿宋_GB2312" w:hAnsi="方正仿宋_GB2312" w:eastAsia="方正仿宋_GB2312" w:cs="方正仿宋_GB2312"/>
          <w:b/>
          <w:bCs/>
          <w:color w:val="FF0000"/>
          <w:sz w:val="30"/>
          <w:szCs w:val="30"/>
          <w:lang w:val="en-US"/>
        </w:rPr>
        <w:t>://bams.shansteelgroup.com/</w:t>
      </w:r>
      <w:r>
        <w:rPr>
          <w:rFonts w:hint="eastAsia" w:ascii="方正仿宋_GB2312" w:hAnsi="方正仿宋_GB2312" w:eastAsia="方正仿宋_GB2312" w:cs="方正仿宋_GB2312"/>
          <w:b/>
          <w:bCs/>
          <w:kern w:val="2"/>
          <w:sz w:val="30"/>
          <w:szCs w:val="30"/>
          <w:lang w:val="en-US" w:eastAsia="zh-CN" w:bidi="ar"/>
        </w:rPr>
        <w:fldChar w:fldCharType="end"/>
      </w:r>
      <w:r>
        <w:rPr>
          <w:rFonts w:hint="eastAsia" w:ascii="方正仿宋_GB2312" w:hAnsi="方正仿宋_GB2312" w:eastAsia="方正仿宋_GB2312" w:cs="方正仿宋_GB2312"/>
          <w:b/>
          <w:bCs/>
          <w:color w:val="FF0000"/>
          <w:kern w:val="2"/>
          <w:sz w:val="30"/>
          <w:szCs w:val="30"/>
          <w:lang w:val="en-US" w:eastAsia="zh-CN" w:bidi="ar"/>
        </w:rPr>
        <w:t>，</w:t>
      </w:r>
      <w:r>
        <w:rPr>
          <w:rFonts w:hint="eastAsia" w:ascii="方正仿宋_GB2312" w:hAnsi="方正仿宋_GB2312" w:eastAsia="方正仿宋_GB2312" w:cs="方正仿宋_GB2312"/>
          <w:kern w:val="2"/>
          <w:sz w:val="30"/>
          <w:szCs w:val="30"/>
          <w:lang w:val="en-US" w:eastAsia="zh-CN" w:bidi="ar"/>
        </w:rPr>
        <w:t>注册用户成功后，须修改初始密码，重新登录后报名。（注册时仅填写或上传带红星的必填项，完成注册即可，因资格后审，新用户联系</w:t>
      </w:r>
      <w:r>
        <w:rPr>
          <w:rFonts w:hint="eastAsia" w:ascii="方正仿宋_GB2312" w:hAnsi="方正仿宋_GB2312" w:eastAsia="方正仿宋_GB2312" w:cs="方正仿宋_GB2312"/>
          <w:kern w:val="2"/>
          <w:sz w:val="30"/>
          <w:szCs w:val="30"/>
          <w:highlight w:val="cyan"/>
          <w:lang w:val="en-US" w:eastAsia="zh-CN" w:bidi="ar"/>
        </w:rPr>
        <w:t>报名咨询</w:t>
      </w:r>
      <w:r>
        <w:rPr>
          <w:rFonts w:hint="eastAsia" w:ascii="方正仿宋_GB2312" w:hAnsi="方正仿宋_GB2312" w:eastAsia="方正仿宋_GB2312" w:cs="方正仿宋_GB2312"/>
          <w:kern w:val="2"/>
          <w:sz w:val="30"/>
          <w:szCs w:val="30"/>
          <w:lang w:val="en-US" w:eastAsia="zh-CN" w:bidi="ar"/>
        </w:rPr>
        <w:t>人员审核；重新登陆，点击报名，已报名成功的项目将消失，</w:t>
      </w:r>
      <w:r>
        <w:rPr>
          <w:rFonts w:hint="eastAsia" w:ascii="方正仿宋_GB2312" w:hAnsi="方正仿宋_GB2312" w:eastAsia="方正仿宋_GB2312" w:cs="方正仿宋_GB2312"/>
          <w:b/>
          <w:bCs/>
          <w:kern w:val="2"/>
          <w:sz w:val="30"/>
          <w:szCs w:val="30"/>
          <w:lang w:val="en-US" w:eastAsia="zh-CN" w:bidi="ar"/>
        </w:rPr>
        <w:t>系统给予报名成功的提示</w:t>
      </w:r>
      <w:r>
        <w:rPr>
          <w:rFonts w:hint="eastAsia" w:ascii="方正仿宋_GB2312" w:hAnsi="方正仿宋_GB2312" w:eastAsia="方正仿宋_GB2312" w:cs="方正仿宋_GB2312"/>
          <w:kern w:val="2"/>
          <w:sz w:val="30"/>
          <w:szCs w:val="30"/>
          <w:lang w:val="en-US" w:eastAsia="zh-CN" w:bidi="ar"/>
        </w:rPr>
        <w:t>，不必理会系统给予的“上传业绩”、“交费”等提示，</w:t>
      </w:r>
      <w:r>
        <w:rPr>
          <w:rFonts w:hint="eastAsia" w:ascii="方正仿宋_GB2312" w:hAnsi="方正仿宋_GB2312" w:eastAsia="方正仿宋_GB2312" w:cs="方正仿宋_GB2312"/>
          <w:b/>
          <w:bCs/>
          <w:kern w:val="2"/>
          <w:sz w:val="30"/>
          <w:szCs w:val="30"/>
          <w:lang w:val="en-US" w:eastAsia="zh-CN" w:bidi="ar"/>
        </w:rPr>
        <w:t>以本标书要求交费为准</w:t>
      </w:r>
      <w:r>
        <w:rPr>
          <w:rFonts w:hint="eastAsia" w:ascii="方正仿宋_GB2312" w:hAnsi="方正仿宋_GB2312" w:eastAsia="方正仿宋_GB2312" w:cs="方正仿宋_GB2312"/>
          <w:kern w:val="2"/>
          <w:sz w:val="30"/>
          <w:szCs w:val="30"/>
          <w:lang w:val="en-US" w:eastAsia="zh-CN" w:bidi="ar"/>
        </w:rPr>
        <w:t>）。</w:t>
      </w:r>
    </w:p>
    <w:p w14:paraId="7A841DCF">
      <w:pPr>
        <w:keepNext w:val="0"/>
        <w:keepLines w:val="0"/>
        <w:widowControl w:val="0"/>
        <w:suppressLineNumbers w:val="0"/>
        <w:spacing w:before="0" w:beforeAutospacing="0" w:after="0" w:afterAutospacing="0" w:line="560" w:lineRule="exact"/>
        <w:ind w:left="0" w:right="0" w:firstLine="600" w:firstLineChars="200"/>
        <w:jc w:val="left"/>
        <w:rPr>
          <w:rFonts w:hint="eastAsia" w:ascii="方正仿宋_GB2312" w:hAnsi="方正仿宋_GB2312" w:eastAsia="方正仿宋_GB2312" w:cs="方正仿宋_GB2312"/>
          <w:sz w:val="30"/>
          <w:lang w:val="en-US" w:eastAsia="zh-CN"/>
        </w:rPr>
      </w:pPr>
      <w:r>
        <w:rPr>
          <w:rFonts w:hint="eastAsia" w:ascii="方正仿宋_GB2312" w:hAnsi="方正仿宋_GB2312" w:eastAsia="方正仿宋_GB2312" w:cs="方正仿宋_GB2312"/>
          <w:kern w:val="2"/>
          <w:sz w:val="30"/>
          <w:szCs w:val="24"/>
          <w:lang w:val="en-US" w:eastAsia="zh-CN" w:bidi="ar"/>
        </w:rPr>
        <w:t>3、投标地点：</w:t>
      </w:r>
      <w:r>
        <w:rPr>
          <w:rFonts w:hint="eastAsia" w:ascii="方正仿宋_GB2312" w:hAnsi="方正仿宋_GB2312" w:eastAsia="方正仿宋_GB2312" w:cs="方正仿宋_GB2312"/>
          <w:b/>
          <w:bCs/>
          <w:color w:val="auto"/>
          <w:sz w:val="30"/>
          <w:highlight w:val="none"/>
          <w:u w:val="single"/>
          <w:lang w:eastAsia="zh-CN"/>
        </w:rPr>
        <w:t>山东省淄博市博山区柳杭东路</w:t>
      </w:r>
      <w:r>
        <w:rPr>
          <w:rFonts w:hint="eastAsia" w:ascii="方正仿宋_GB2312" w:hAnsi="方正仿宋_GB2312" w:eastAsia="方正仿宋_GB2312" w:cs="方正仿宋_GB2312"/>
          <w:b/>
          <w:bCs/>
          <w:color w:val="auto"/>
          <w:sz w:val="30"/>
          <w:highlight w:val="none"/>
          <w:u w:val="single"/>
          <w:lang w:val="en-US" w:eastAsia="zh-CN"/>
        </w:rPr>
        <w:t>2号</w:t>
      </w:r>
      <w:r>
        <w:rPr>
          <w:rFonts w:hint="eastAsia" w:ascii="方正仿宋_GB2312" w:hAnsi="方正仿宋_GB2312" w:eastAsia="方正仿宋_GB2312" w:cs="方正仿宋_GB2312"/>
          <w:b/>
          <w:bCs/>
          <w:sz w:val="30"/>
          <w:highlight w:val="none"/>
          <w:u w:val="single"/>
        </w:rPr>
        <w:t>鲁耐窑业有限公司</w:t>
      </w:r>
      <w:r>
        <w:rPr>
          <w:rFonts w:hint="eastAsia" w:ascii="方正仿宋_GB2312" w:hAnsi="方正仿宋_GB2312" w:eastAsia="方正仿宋_GB2312" w:cs="方正仿宋_GB2312"/>
          <w:b/>
          <w:bCs/>
          <w:color w:val="auto"/>
          <w:sz w:val="30"/>
          <w:highlight w:val="none"/>
          <w:u w:val="single"/>
          <w:lang w:val="en-US" w:eastAsia="zh-CN"/>
        </w:rPr>
        <w:t>办公大楼208室。</w:t>
      </w:r>
    </w:p>
    <w:p w14:paraId="6BE38005">
      <w:pPr>
        <w:keepNext w:val="0"/>
        <w:keepLines w:val="0"/>
        <w:widowControl w:val="0"/>
        <w:suppressLineNumbers w:val="0"/>
        <w:spacing w:before="0" w:beforeAutospacing="0" w:after="0" w:afterAutospacing="0" w:line="560" w:lineRule="exact"/>
        <w:ind w:left="0" w:right="0" w:firstLine="600" w:firstLineChars="200"/>
        <w:jc w:val="left"/>
        <w:rPr>
          <w:rFonts w:hint="eastAsia" w:ascii="方正仿宋_GB2312" w:hAnsi="方正仿宋_GB2312" w:eastAsia="方正仿宋_GB2312" w:cs="方正仿宋_GB2312"/>
          <w:b/>
          <w:bCs/>
          <w:color w:val="FF0000"/>
          <w:sz w:val="30"/>
          <w:szCs w:val="24"/>
          <w:lang w:val="en-US"/>
        </w:rPr>
      </w:pPr>
      <w:r>
        <w:rPr>
          <w:rFonts w:hint="eastAsia" w:ascii="方正仿宋_GB2312" w:hAnsi="方正仿宋_GB2312" w:eastAsia="方正仿宋_GB2312" w:cs="方正仿宋_GB2312"/>
          <w:kern w:val="2"/>
          <w:sz w:val="30"/>
          <w:szCs w:val="24"/>
          <w:lang w:val="en-US" w:eastAsia="zh-CN" w:bidi="ar"/>
        </w:rPr>
        <w:t>4、</w:t>
      </w:r>
      <w:r>
        <w:rPr>
          <w:rFonts w:hint="eastAsia" w:ascii="方正仿宋_GB2312" w:hAnsi="方正仿宋_GB2312" w:eastAsia="方正仿宋_GB2312" w:cs="方正仿宋_GB2312"/>
          <w:b/>
          <w:bCs/>
          <w:color w:val="FF0000"/>
          <w:kern w:val="2"/>
          <w:sz w:val="30"/>
          <w:szCs w:val="24"/>
          <w:lang w:val="en-US" w:eastAsia="zh-CN" w:bidi="ar"/>
        </w:rPr>
        <w:t>报名和投标截止时间</w:t>
      </w:r>
      <w:r>
        <w:rPr>
          <w:rFonts w:hint="eastAsia" w:ascii="方正仿宋_GB2312" w:hAnsi="方正仿宋_GB2312" w:eastAsia="方正仿宋_GB2312" w:cs="方正仿宋_GB2312"/>
          <w:color w:val="FF0000"/>
          <w:kern w:val="2"/>
          <w:sz w:val="30"/>
          <w:szCs w:val="24"/>
          <w:lang w:val="en-US" w:eastAsia="zh-CN" w:bidi="ar"/>
        </w:rPr>
        <w:t>：</w:t>
      </w:r>
      <w:r>
        <w:rPr>
          <w:rFonts w:hint="eastAsia" w:ascii="方正仿宋_GB2312" w:hAnsi="方正仿宋_GB2312" w:eastAsia="方正仿宋_GB2312" w:cs="方正仿宋_GB2312"/>
          <w:b/>
          <w:bCs/>
          <w:color w:val="FF0000"/>
          <w:kern w:val="2"/>
          <w:sz w:val="30"/>
          <w:szCs w:val="24"/>
          <w:lang w:val="en-US" w:eastAsia="zh-CN" w:bidi="ar"/>
        </w:rPr>
        <w:t xml:space="preserve">2026年3月9日17:00 </w:t>
      </w:r>
    </w:p>
    <w:p w14:paraId="562BE5F0">
      <w:pPr>
        <w:keepNext w:val="0"/>
        <w:keepLines w:val="0"/>
        <w:widowControl w:val="0"/>
        <w:suppressLineNumbers w:val="0"/>
        <w:spacing w:before="0" w:beforeAutospacing="0" w:after="0" w:afterAutospacing="0" w:line="560" w:lineRule="exact"/>
        <w:ind w:left="0" w:right="0" w:firstLine="600" w:firstLineChars="200"/>
        <w:jc w:val="left"/>
        <w:rPr>
          <w:rFonts w:hint="eastAsia" w:ascii="方正仿宋_GB2312" w:hAnsi="方正仿宋_GB2312" w:eastAsia="方正仿宋_GB2312" w:cs="方正仿宋_GB2312"/>
          <w:b w:val="0"/>
          <w:bCs w:val="0"/>
          <w:kern w:val="2"/>
          <w:sz w:val="30"/>
          <w:szCs w:val="24"/>
          <w:lang w:val="en-US" w:eastAsia="zh-CN" w:bidi="ar"/>
        </w:rPr>
      </w:pPr>
      <w:r>
        <w:rPr>
          <w:rFonts w:hint="eastAsia" w:ascii="方正仿宋_GB2312" w:hAnsi="方正仿宋_GB2312" w:eastAsia="方正仿宋_GB2312" w:cs="方正仿宋_GB2312"/>
          <w:kern w:val="2"/>
          <w:sz w:val="30"/>
          <w:szCs w:val="24"/>
          <w:lang w:val="en-US" w:eastAsia="zh-CN" w:bidi="ar"/>
        </w:rPr>
        <w:t xml:space="preserve">5、 </w:t>
      </w:r>
      <w:r>
        <w:rPr>
          <w:rFonts w:hint="eastAsia" w:ascii="方正仿宋_GB2312" w:hAnsi="方正仿宋_GB2312" w:eastAsia="方正仿宋_GB2312" w:cs="方正仿宋_GB2312"/>
          <w:b/>
          <w:bCs/>
          <w:kern w:val="2"/>
          <w:sz w:val="30"/>
          <w:szCs w:val="24"/>
          <w:highlight w:val="none"/>
          <w:lang w:val="en-US" w:eastAsia="zh-CN" w:bidi="ar"/>
        </w:rPr>
        <w:t>报名咨询：赵先生</w:t>
      </w:r>
      <w:r>
        <w:rPr>
          <w:rFonts w:hint="eastAsia" w:ascii="方正仿宋_GB2312" w:hAnsi="方正仿宋_GB2312" w:eastAsia="方正仿宋_GB2312" w:cs="方正仿宋_GB2312"/>
          <w:b w:val="0"/>
          <w:bCs w:val="0"/>
          <w:kern w:val="2"/>
          <w:sz w:val="30"/>
          <w:szCs w:val="24"/>
          <w:highlight w:val="none"/>
          <w:lang w:val="en-US" w:eastAsia="zh-CN" w:bidi="ar"/>
        </w:rPr>
        <w:t xml:space="preserve"> 0533-6691533/13864316879</w:t>
      </w:r>
    </w:p>
    <w:p w14:paraId="7B45E057">
      <w:pPr>
        <w:keepNext w:val="0"/>
        <w:keepLines w:val="0"/>
        <w:widowControl w:val="0"/>
        <w:suppressLineNumbers w:val="0"/>
        <w:spacing w:before="0" w:beforeAutospacing="0" w:after="0" w:afterAutospacing="0" w:line="560" w:lineRule="exact"/>
        <w:ind w:left="0" w:right="0" w:firstLine="1205" w:firstLineChars="400"/>
        <w:jc w:val="left"/>
        <w:rPr>
          <w:rFonts w:hint="eastAsia" w:ascii="方正仿宋_GB2312" w:hAnsi="方正仿宋_GB2312" w:eastAsia="方正仿宋_GB2312" w:cs="方正仿宋_GB2312"/>
          <w:sz w:val="30"/>
          <w:szCs w:val="24"/>
          <w:lang w:val="en-US"/>
        </w:rPr>
      </w:pPr>
      <w:r>
        <w:rPr>
          <w:rFonts w:hint="eastAsia" w:ascii="方正仿宋_GB2312" w:hAnsi="方正仿宋_GB2312" w:eastAsia="方正仿宋_GB2312" w:cs="方正仿宋_GB2312"/>
          <w:b/>
          <w:bCs/>
          <w:kern w:val="2"/>
          <w:sz w:val="30"/>
          <w:szCs w:val="24"/>
          <w:lang w:val="en-US" w:eastAsia="zh-CN" w:bidi="ar"/>
        </w:rPr>
        <w:t>收标人/收标咨询：李先生</w:t>
      </w:r>
      <w:r>
        <w:rPr>
          <w:rFonts w:hint="eastAsia" w:ascii="方正仿宋_GB2312" w:hAnsi="方正仿宋_GB2312" w:eastAsia="方正仿宋_GB2312" w:cs="方正仿宋_GB2312"/>
          <w:kern w:val="2"/>
          <w:sz w:val="30"/>
          <w:szCs w:val="24"/>
          <w:lang w:val="en-US" w:eastAsia="zh-CN" w:bidi="ar"/>
        </w:rPr>
        <w:t xml:space="preserve"> 0533-4163023/15954794751</w:t>
      </w:r>
    </w:p>
    <w:p w14:paraId="340E9727">
      <w:pPr>
        <w:keepNext w:val="0"/>
        <w:keepLines w:val="0"/>
        <w:widowControl w:val="0"/>
        <w:suppressLineNumbers w:val="0"/>
        <w:spacing w:before="0" w:beforeAutospacing="0" w:after="0" w:afterAutospacing="0" w:line="560" w:lineRule="exact"/>
        <w:ind w:left="0" w:right="0" w:firstLine="1205" w:firstLineChars="400"/>
        <w:jc w:val="left"/>
        <w:rPr>
          <w:rFonts w:hint="default" w:ascii="方正仿宋_GB2312" w:hAnsi="方正仿宋_GB2312" w:eastAsia="方正仿宋_GB2312" w:cs="方正仿宋_GB2312"/>
          <w:sz w:val="30"/>
          <w:szCs w:val="24"/>
          <w:lang w:val="en-US"/>
        </w:rPr>
      </w:pPr>
      <w:r>
        <w:rPr>
          <w:rFonts w:hint="eastAsia" w:ascii="方正仿宋_GB2312" w:hAnsi="方正仿宋_GB2312" w:eastAsia="方正仿宋_GB2312" w:cs="方正仿宋_GB2312"/>
          <w:b/>
          <w:bCs/>
          <w:kern w:val="2"/>
          <w:sz w:val="30"/>
          <w:szCs w:val="24"/>
          <w:lang w:val="en-US" w:eastAsia="zh-CN" w:bidi="ar"/>
        </w:rPr>
        <w:t>业务咨询：冯先生</w:t>
      </w:r>
      <w:r>
        <w:rPr>
          <w:rFonts w:hint="eastAsia" w:ascii="方正仿宋_GB2312" w:hAnsi="方正仿宋_GB2312" w:eastAsia="方正仿宋_GB2312" w:cs="方正仿宋_GB2312"/>
          <w:kern w:val="2"/>
          <w:sz w:val="30"/>
          <w:szCs w:val="24"/>
          <w:lang w:val="en-US" w:eastAsia="zh-CN" w:bidi="ar"/>
        </w:rPr>
        <w:t xml:space="preserve"> 0533-4163079/13053393715</w:t>
      </w:r>
    </w:p>
    <w:p w14:paraId="140B9A0B">
      <w:pPr>
        <w:spacing w:line="560" w:lineRule="exact"/>
        <w:ind w:firstLine="600" w:firstLineChars="200"/>
        <w:jc w:val="left"/>
        <w:rPr>
          <w:rFonts w:hint="eastAsia" w:ascii="方正仿宋_GB2312" w:hAnsi="方正仿宋_GB2312" w:eastAsia="方正仿宋_GB2312" w:cs="方正仿宋_GB2312"/>
          <w:sz w:val="30"/>
        </w:rPr>
      </w:pPr>
      <w:r>
        <w:rPr>
          <w:rFonts w:hint="eastAsia" w:ascii="方正仿宋_GB2312" w:hAnsi="方正仿宋_GB2312" w:eastAsia="方正仿宋_GB2312" w:cs="方正仿宋_GB2312"/>
          <w:sz w:val="30"/>
        </w:rPr>
        <w:t>6、投标单位只允许将报价填写到规定的位置，不得对报价单内容及格式进行修改，如有偏离，请另附说明。</w:t>
      </w:r>
    </w:p>
    <w:p w14:paraId="0BE6937B">
      <w:pPr>
        <w:spacing w:line="560" w:lineRule="exact"/>
        <w:ind w:firstLine="2530" w:firstLineChars="700"/>
        <w:jc w:val="both"/>
        <w:rPr>
          <w:rFonts w:hint="eastAsia" w:ascii="黑体" w:hAnsi="黑体" w:eastAsia="黑体" w:cs="黑体"/>
          <w:b/>
          <w:sz w:val="36"/>
          <w:highlight w:val="none"/>
        </w:rPr>
      </w:pPr>
    </w:p>
    <w:p w14:paraId="0DFA1A6A">
      <w:pPr>
        <w:spacing w:line="560" w:lineRule="exact"/>
        <w:ind w:firstLine="2530" w:firstLineChars="700"/>
        <w:jc w:val="both"/>
        <w:rPr>
          <w:rFonts w:eastAsia="仿宋_GB2312"/>
          <w:b/>
          <w:sz w:val="36"/>
          <w:highlight w:val="yellow"/>
        </w:rPr>
      </w:pPr>
      <w:r>
        <w:rPr>
          <w:rFonts w:hint="eastAsia" w:ascii="黑体" w:hAnsi="黑体" w:eastAsia="黑体" w:cs="黑体"/>
          <w:b/>
          <w:sz w:val="36"/>
          <w:highlight w:val="none"/>
        </w:rPr>
        <w:t>第五章：主要合同条款</w:t>
      </w:r>
    </w:p>
    <w:p w14:paraId="396A028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一、合同基本信息</w:t>
      </w:r>
    </w:p>
    <w:p w14:paraId="55548E47">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u w:val="none"/>
        </w:rPr>
      </w:pPr>
      <w:r>
        <w:rPr>
          <w:rFonts w:hint="eastAsia" w:ascii="楷体" w:hAnsi="楷体" w:eastAsia="楷体" w:cs="楷体"/>
          <w:color w:val="auto"/>
          <w:sz w:val="30"/>
          <w:szCs w:val="30"/>
          <w:lang w:val="en-US" w:eastAsia="zh-CN"/>
        </w:rPr>
        <w:t>（一）</w:t>
      </w:r>
      <w:r>
        <w:rPr>
          <w:rFonts w:hint="eastAsia" w:ascii="楷体" w:hAnsi="楷体" w:eastAsia="楷体" w:cs="楷体"/>
          <w:color w:val="auto"/>
          <w:sz w:val="30"/>
          <w:szCs w:val="30"/>
        </w:rPr>
        <w:t>合同标的：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w:t>
      </w:r>
      <w:r>
        <w:rPr>
          <w:rFonts w:hint="eastAsia" w:ascii="仿宋_GB2312" w:hAnsi="仿宋_GB2312" w:eastAsia="仿宋_GB2312" w:cs="仿宋_GB2312"/>
          <w:color w:val="auto"/>
          <w:sz w:val="30"/>
          <w:szCs w:val="30"/>
          <w:u w:val="none"/>
        </w:rPr>
        <w:t>明确描述运输货物的类型、规格、包装等具体要求</w:t>
      </w:r>
      <w:r>
        <w:rPr>
          <w:rFonts w:hint="eastAsia" w:ascii="仿宋_GB2312" w:hAnsi="仿宋_GB2312" w:eastAsia="仿宋_GB2312" w:cs="仿宋_GB2312"/>
          <w:color w:val="auto"/>
          <w:sz w:val="30"/>
          <w:szCs w:val="30"/>
          <w:u w:val="none"/>
          <w:lang w:val="en-US" w:eastAsia="zh-CN"/>
        </w:rPr>
        <w:t>）</w:t>
      </w:r>
      <w:r>
        <w:rPr>
          <w:rFonts w:hint="eastAsia" w:ascii="仿宋_GB2312" w:hAnsi="仿宋_GB2312" w:eastAsia="仿宋_GB2312" w:cs="仿宋_GB2312"/>
          <w:color w:val="auto"/>
          <w:sz w:val="30"/>
          <w:szCs w:val="30"/>
          <w:u w:val="none"/>
        </w:rPr>
        <w:t>。</w:t>
      </w:r>
    </w:p>
    <w:p w14:paraId="471C5F8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val="en-US" w:eastAsia="zh-CN"/>
        </w:rPr>
        <w:t>（二）</w:t>
      </w:r>
      <w:r>
        <w:rPr>
          <w:rFonts w:hint="eastAsia" w:ascii="楷体" w:hAnsi="楷体" w:eastAsia="楷体" w:cs="楷体"/>
          <w:color w:val="auto"/>
          <w:sz w:val="30"/>
          <w:szCs w:val="30"/>
        </w:rPr>
        <w:t>合同期限：</w:t>
      </w:r>
      <w:r>
        <w:rPr>
          <w:rFonts w:hint="eastAsia" w:ascii="仿宋_GB2312" w:hAnsi="仿宋_GB2312" w:eastAsia="仿宋_GB2312" w:cs="仿宋_GB2312"/>
          <w:color w:val="auto"/>
          <w:sz w:val="30"/>
          <w:szCs w:val="30"/>
        </w:rPr>
        <w:t>自XXXX年XX月XX日至XXXX年XX月XX日。若当月发货通知单重量未执行完毕，则延续至发运完毕本合同终止。</w:t>
      </w:r>
    </w:p>
    <w:p w14:paraId="73B1937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val="en-US" w:eastAsia="zh-CN"/>
        </w:rPr>
        <w:t>（三）</w:t>
      </w:r>
      <w:r>
        <w:rPr>
          <w:rFonts w:hint="eastAsia" w:ascii="楷体" w:hAnsi="楷体" w:eastAsia="楷体" w:cs="楷体"/>
          <w:color w:val="auto"/>
          <w:sz w:val="30"/>
          <w:szCs w:val="30"/>
        </w:rPr>
        <w:t>运输线路及价格：</w:t>
      </w:r>
      <w:r>
        <w:rPr>
          <w:rFonts w:hint="eastAsia" w:ascii="楷体" w:hAnsi="楷体" w:eastAsia="楷体" w:cs="楷体"/>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如通过招标等方式确定线路及报价，填写</w:t>
      </w:r>
      <w:r>
        <w:rPr>
          <w:rFonts w:hint="eastAsia" w:ascii="仿宋_GB2312" w:hAnsi="仿宋_GB2312" w:eastAsia="仿宋_GB2312" w:cs="仿宋_GB2312"/>
          <w:color w:val="auto"/>
          <w:sz w:val="30"/>
          <w:szCs w:val="30"/>
        </w:rPr>
        <w:t>相应线路</w:t>
      </w:r>
      <w:r>
        <w:rPr>
          <w:rFonts w:hint="eastAsia" w:ascii="仿宋_GB2312" w:hAnsi="仿宋_GB2312" w:eastAsia="仿宋_GB2312" w:cs="仿宋_GB2312"/>
          <w:color w:val="auto"/>
          <w:sz w:val="30"/>
          <w:szCs w:val="30"/>
          <w:lang w:val="en-US" w:eastAsia="zh-CN"/>
        </w:rPr>
        <w:t>及价格</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含税价为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color w:val="auto"/>
          <w:sz w:val="30"/>
          <w:szCs w:val="30"/>
        </w:rPr>
        <w:t>税率</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详见附件</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w:t>
      </w:r>
    </w:p>
    <w:p w14:paraId="4839755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color w:val="auto"/>
          <w:sz w:val="30"/>
          <w:szCs w:val="30"/>
          <w:lang w:val="en-US" w:eastAsia="zh-CN"/>
        </w:rPr>
        <w:t>（四）</w:t>
      </w:r>
      <w:r>
        <w:rPr>
          <w:rFonts w:hint="eastAsia" w:ascii="楷体" w:hAnsi="楷体" w:eastAsia="楷体" w:cs="楷体"/>
          <w:color w:val="auto"/>
          <w:sz w:val="30"/>
          <w:szCs w:val="30"/>
        </w:rPr>
        <w:t>运输</w:t>
      </w:r>
      <w:r>
        <w:rPr>
          <w:rFonts w:hint="eastAsia" w:ascii="楷体" w:hAnsi="楷体" w:eastAsia="楷体" w:cs="楷体"/>
          <w:color w:val="auto"/>
          <w:sz w:val="30"/>
          <w:szCs w:val="30"/>
          <w:lang w:val="en-US" w:eastAsia="zh-CN"/>
        </w:rPr>
        <w:t>方式及运量</w:t>
      </w:r>
      <w:r>
        <w:rPr>
          <w:rFonts w:hint="eastAsia" w:ascii="楷体" w:hAnsi="楷体" w:eastAsia="楷体" w:cs="楷体"/>
          <w:color w:val="auto"/>
          <w:sz w:val="30"/>
          <w:szCs w:val="30"/>
        </w:rPr>
        <w:t>：</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方式运输，执行合同有效期限内开具的发货通知单量，最终</w:t>
      </w:r>
      <w:bookmarkStart w:id="10" w:name="_GoBack"/>
      <w:bookmarkEnd w:id="10"/>
      <w:r>
        <w:rPr>
          <w:rFonts w:hint="eastAsia" w:ascii="仿宋_GB2312" w:hAnsi="仿宋_GB2312" w:eastAsia="仿宋_GB2312" w:cs="仿宋_GB2312"/>
          <w:color w:val="auto"/>
          <w:sz w:val="30"/>
          <w:szCs w:val="30"/>
          <w:lang w:val="en-US" w:eastAsia="zh-CN"/>
        </w:rPr>
        <w:t>以甲方过磅单或发票为准。</w:t>
      </w:r>
    </w:p>
    <w:p w14:paraId="0E238B5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二、运输要求与标准</w:t>
      </w:r>
    </w:p>
    <w:p w14:paraId="2D8CE7A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车辆与人员要求</w:t>
      </w:r>
    </w:p>
    <w:p w14:paraId="3423288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1.清洁运输要求：</w:t>
      </w:r>
      <w:r>
        <w:rPr>
          <w:rFonts w:hint="eastAsia" w:ascii="仿宋_GB2312" w:hAnsi="仿宋_GB2312" w:eastAsia="仿宋_GB2312" w:cs="仿宋_GB2312"/>
          <w:color w:val="auto"/>
          <w:sz w:val="30"/>
          <w:szCs w:val="30"/>
          <w:lang w:val="en-US" w:eastAsia="zh-CN"/>
        </w:rPr>
        <w:t>车辆需持续满足甲方关于清洁运输的具体要求，包括但不限于排放标准、车辆维护等，并根据国家政策及甲方要求适时更新。</w:t>
      </w:r>
    </w:p>
    <w:p w14:paraId="6EC8A09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手续完备与保险齐全：</w:t>
      </w:r>
      <w:r>
        <w:rPr>
          <w:rFonts w:hint="eastAsia" w:ascii="仿宋_GB2312" w:hAnsi="仿宋_GB2312" w:eastAsia="仿宋_GB2312" w:cs="仿宋_GB2312"/>
          <w:color w:val="auto"/>
          <w:sz w:val="30"/>
          <w:szCs w:val="30"/>
        </w:rPr>
        <w:t>车辆应具备完整合法的运营手续，乙方驾驶员须持有合法有效驾驶执照</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并购买相应的保险（包括但不限于货物运输险、交强险等）。</w:t>
      </w:r>
    </w:p>
    <w:p w14:paraId="7237D10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车况良好与安全保障：</w:t>
      </w:r>
      <w:r>
        <w:rPr>
          <w:rFonts w:hint="eastAsia" w:ascii="仿宋_GB2312" w:hAnsi="仿宋_GB2312" w:eastAsia="仿宋_GB2312" w:cs="仿宋_GB2312"/>
          <w:color w:val="auto"/>
          <w:sz w:val="30"/>
          <w:szCs w:val="30"/>
        </w:rPr>
        <w:t>车辆车体无破损，车厢底板平整</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整洁，无杂物堆积，并自备符合装车标准的皮垫、垫木、篷布等辅助材料。</w:t>
      </w:r>
    </w:p>
    <w:p w14:paraId="74F73A06">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4.人员、车辆信息</w:t>
      </w:r>
      <w:r>
        <w:rPr>
          <w:rFonts w:hint="eastAsia" w:ascii="仿宋_GB2312" w:hAnsi="仿宋_GB2312" w:eastAsia="仿宋_GB2312" w:cs="仿宋_GB2312"/>
          <w:b/>
          <w:bCs/>
          <w:color w:val="auto"/>
          <w:sz w:val="30"/>
          <w:szCs w:val="30"/>
          <w:lang w:val="en-US" w:eastAsia="zh-CN"/>
        </w:rPr>
        <w:t>：</w:t>
      </w:r>
      <w:r>
        <w:rPr>
          <w:rFonts w:hint="eastAsia" w:ascii="仿宋_GB2312" w:hAnsi="仿宋_GB2312" w:eastAsia="仿宋_GB2312" w:cs="仿宋_GB2312"/>
          <w:color w:val="auto"/>
          <w:sz w:val="30"/>
          <w:szCs w:val="30"/>
          <w:lang w:val="en-US" w:eastAsia="zh-CN"/>
        </w:rPr>
        <w:t>提供乙方驾驶人员或业务人员及车辆信息，乙方驾驶人员或业务人员变更的，应及时以书面形式通知甲方，因未及时通知甲方产生的责任由乙方承担。</w:t>
      </w:r>
    </w:p>
    <w:p w14:paraId="79F9BF9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楷体" w:hAnsi="楷体" w:eastAsia="楷体" w:cs="楷体"/>
          <w:b w:val="0"/>
          <w:bCs w:val="0"/>
          <w:color w:val="auto"/>
          <w:sz w:val="30"/>
          <w:szCs w:val="30"/>
          <w:highlight w:val="none"/>
          <w:lang w:val="en-US" w:eastAsia="zh-CN"/>
        </w:rPr>
      </w:pP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lang w:val="en-US" w:eastAsia="zh-CN"/>
        </w:rPr>
        <w:t>二</w:t>
      </w: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rPr>
        <w:t>现场管理</w:t>
      </w:r>
      <w:r>
        <w:rPr>
          <w:rFonts w:hint="eastAsia" w:ascii="楷体" w:hAnsi="楷体" w:eastAsia="楷体" w:cs="楷体"/>
          <w:b w:val="0"/>
          <w:bCs w:val="0"/>
          <w:color w:val="auto"/>
          <w:sz w:val="30"/>
          <w:szCs w:val="30"/>
          <w:highlight w:val="none"/>
          <w:lang w:val="en-US" w:eastAsia="zh-CN"/>
        </w:rPr>
        <w:t>及装车发货</w:t>
      </w:r>
    </w:p>
    <w:p w14:paraId="0AEF395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1.乙方应确保提供符合甲方要求的运输车辆，否则，甲方有权对乙方进行考核，并视情况调整运输资源。</w:t>
      </w:r>
    </w:p>
    <w:p w14:paraId="3C2C105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2.乙方应严格遵守甲方规定的车辆进场及货物装车顺序，确保发货效率。</w:t>
      </w:r>
    </w:p>
    <w:p w14:paraId="1BFD59BD">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3.乙方应按照有关货物的装载规定合理装载，因不按要求装载产生的一切问题均由乙方全部承担。</w:t>
      </w:r>
    </w:p>
    <w:p w14:paraId="4038739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lang w:val="en-US" w:eastAsia="zh-CN"/>
        </w:rPr>
        <w:t>三</w:t>
      </w: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rPr>
        <w:t>货物</w:t>
      </w:r>
      <w:r>
        <w:rPr>
          <w:rFonts w:hint="eastAsia" w:ascii="楷体" w:hAnsi="楷体" w:eastAsia="楷体" w:cs="楷体"/>
          <w:b w:val="0"/>
          <w:bCs w:val="0"/>
          <w:color w:val="auto"/>
          <w:sz w:val="30"/>
          <w:szCs w:val="30"/>
          <w:highlight w:val="none"/>
          <w:lang w:val="en-US" w:eastAsia="zh-CN"/>
        </w:rPr>
        <w:t>信息</w:t>
      </w:r>
      <w:r>
        <w:rPr>
          <w:rFonts w:hint="eastAsia" w:ascii="楷体" w:hAnsi="楷体" w:eastAsia="楷体" w:cs="楷体"/>
          <w:b w:val="0"/>
          <w:bCs w:val="0"/>
          <w:color w:val="auto"/>
          <w:sz w:val="30"/>
          <w:szCs w:val="30"/>
          <w:highlight w:val="none"/>
        </w:rPr>
        <w:t>核对</w:t>
      </w:r>
    </w:p>
    <w:p w14:paraId="4A53527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在货物装车完成后至出厂前，双方对货物外观质量、标签完整性、规格、重量等关键信息进行核对。核对无误后，乙方需在配车单上签字确认；若发现任何不符，乙方应立即与甲方沟通并处理。</w:t>
      </w:r>
    </w:p>
    <w:p w14:paraId="5F6D77A4">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highlight w:val="none"/>
        </w:rPr>
      </w:pP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lang w:val="en-US" w:eastAsia="zh-CN"/>
        </w:rPr>
        <w:t>四</w:t>
      </w:r>
      <w:r>
        <w:rPr>
          <w:rFonts w:hint="eastAsia" w:ascii="楷体" w:hAnsi="楷体" w:eastAsia="楷体" w:cs="楷体"/>
          <w:b w:val="0"/>
          <w:bCs w:val="0"/>
          <w:color w:val="auto"/>
          <w:sz w:val="30"/>
          <w:szCs w:val="30"/>
          <w:highlight w:val="none"/>
          <w:lang w:eastAsia="zh-CN"/>
        </w:rPr>
        <w:t>）</w:t>
      </w:r>
      <w:r>
        <w:rPr>
          <w:rFonts w:hint="eastAsia" w:ascii="楷体" w:hAnsi="楷体" w:eastAsia="楷体" w:cs="楷体"/>
          <w:b w:val="0"/>
          <w:bCs w:val="0"/>
          <w:color w:val="auto"/>
          <w:sz w:val="30"/>
          <w:szCs w:val="30"/>
          <w:highlight w:val="none"/>
        </w:rPr>
        <w:t>送达要求</w:t>
      </w:r>
    </w:p>
    <w:p w14:paraId="0E6177E7">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乙方应严格遵守合同</w:t>
      </w:r>
      <w:r>
        <w:rPr>
          <w:rFonts w:hint="eastAsia" w:ascii="仿宋_GB2312" w:hAnsi="仿宋_GB2312" w:eastAsia="仿宋_GB2312" w:cs="仿宋_GB2312"/>
          <w:color w:val="auto"/>
          <w:sz w:val="30"/>
          <w:szCs w:val="30"/>
          <w:lang w:val="en-US" w:eastAsia="zh-CN"/>
        </w:rPr>
        <w:t>约定及甲方</w:t>
      </w:r>
      <w:r>
        <w:rPr>
          <w:rFonts w:hint="eastAsia" w:ascii="仿宋_GB2312" w:hAnsi="仿宋_GB2312" w:eastAsia="仿宋_GB2312" w:cs="仿宋_GB2312"/>
          <w:color w:val="auto"/>
          <w:sz w:val="30"/>
          <w:szCs w:val="30"/>
        </w:rPr>
        <w:t>运输时间要求，保证货物准时送达至指定客户。如遇特殊情况导致货物未能按预定时间到达，乙方须立即与甲方沟通并说明原因。</w:t>
      </w:r>
    </w:p>
    <w:p w14:paraId="31899051">
      <w:pPr>
        <w:keepNext w:val="0"/>
        <w:keepLines w:val="0"/>
        <w:pageBreakBefore w:val="0"/>
        <w:widowControl w:val="0"/>
        <w:numPr>
          <w:ilvl w:val="0"/>
          <w:numId w:val="2"/>
        </w:numPr>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lang w:eastAsia="zh-CN"/>
        </w:rPr>
      </w:pPr>
      <w:r>
        <w:rPr>
          <w:rFonts w:hint="eastAsia" w:ascii="楷体" w:hAnsi="楷体" w:eastAsia="楷体" w:cs="楷体"/>
          <w:b w:val="0"/>
          <w:bCs w:val="0"/>
          <w:color w:val="auto"/>
          <w:sz w:val="30"/>
          <w:szCs w:val="30"/>
          <w:lang w:val="en-US" w:eastAsia="zh-CN"/>
        </w:rPr>
        <w:t>交货</w:t>
      </w:r>
      <w:r>
        <w:rPr>
          <w:rFonts w:hint="eastAsia" w:ascii="楷体" w:hAnsi="楷体" w:eastAsia="楷体" w:cs="楷体"/>
          <w:b w:val="0"/>
          <w:bCs w:val="0"/>
          <w:color w:val="auto"/>
          <w:sz w:val="30"/>
          <w:szCs w:val="30"/>
          <w:lang w:eastAsia="zh-CN"/>
        </w:rPr>
        <w:t>及随</w:t>
      </w:r>
      <w:r>
        <w:rPr>
          <w:rFonts w:hint="eastAsia" w:ascii="楷体" w:hAnsi="楷体" w:eastAsia="楷体" w:cs="楷体"/>
          <w:b w:val="0"/>
          <w:bCs w:val="0"/>
          <w:color w:val="auto"/>
          <w:sz w:val="30"/>
          <w:szCs w:val="30"/>
          <w:lang w:val="en-US" w:eastAsia="zh-CN"/>
        </w:rPr>
        <w:t>车</w:t>
      </w:r>
      <w:r>
        <w:rPr>
          <w:rFonts w:hint="eastAsia" w:ascii="楷体" w:hAnsi="楷体" w:eastAsia="楷体" w:cs="楷体"/>
          <w:b w:val="0"/>
          <w:bCs w:val="0"/>
          <w:color w:val="auto"/>
          <w:sz w:val="30"/>
          <w:szCs w:val="30"/>
          <w:lang w:eastAsia="zh-CN"/>
        </w:rPr>
        <w:t>文件</w:t>
      </w:r>
    </w:p>
    <w:p w14:paraId="1DD18C71">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1.交</w:t>
      </w:r>
      <w:r>
        <w:rPr>
          <w:rFonts w:hint="eastAsia" w:ascii="仿宋_GB2312" w:hAnsi="仿宋_GB2312" w:eastAsia="仿宋_GB2312" w:cs="仿宋_GB2312"/>
          <w:b w:val="0"/>
          <w:bCs w:val="0"/>
          <w:color w:val="auto"/>
          <w:sz w:val="30"/>
          <w:szCs w:val="30"/>
        </w:rPr>
        <w:t>货确认：</w:t>
      </w:r>
      <w:r>
        <w:rPr>
          <w:rFonts w:hint="eastAsia" w:ascii="仿宋_GB2312" w:hAnsi="仿宋_GB2312" w:eastAsia="仿宋_GB2312" w:cs="仿宋_GB2312"/>
          <w:color w:val="auto"/>
          <w:sz w:val="30"/>
          <w:szCs w:val="30"/>
        </w:rPr>
        <w:t>卸货后，乙方需确保货物外观完好、标签完整、规格及重量与配车单相符，与收货人共同确认后要求收货人在回执单上签字</w:t>
      </w:r>
      <w:r>
        <w:rPr>
          <w:rFonts w:hint="eastAsia" w:ascii="仿宋_GB2312" w:hAnsi="仿宋_GB2312" w:eastAsia="仿宋_GB2312" w:cs="仿宋_GB2312"/>
          <w:color w:val="auto"/>
          <w:sz w:val="30"/>
          <w:szCs w:val="30"/>
          <w:lang w:val="en-US" w:eastAsia="zh-CN"/>
        </w:rPr>
        <w:t>并带回</w:t>
      </w:r>
      <w:r>
        <w:rPr>
          <w:rFonts w:hint="eastAsia" w:ascii="仿宋_GB2312" w:hAnsi="仿宋_GB2312" w:eastAsia="仿宋_GB2312" w:cs="仿宋_GB2312"/>
          <w:color w:val="auto"/>
          <w:sz w:val="30"/>
          <w:szCs w:val="30"/>
        </w:rPr>
        <w:t>。</w:t>
      </w:r>
    </w:p>
    <w:p w14:paraId="1F866602">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特殊防护：</w:t>
      </w:r>
      <w:r>
        <w:rPr>
          <w:rFonts w:hint="eastAsia" w:ascii="仿宋_GB2312" w:hAnsi="仿宋_GB2312" w:eastAsia="仿宋_GB2312" w:cs="仿宋_GB2312"/>
          <w:color w:val="auto"/>
          <w:sz w:val="30"/>
          <w:szCs w:val="30"/>
          <w:highlight w:val="none"/>
        </w:rPr>
        <w:t>对于有特殊防护要求的货物，乙方必须采取妥善措施，</w:t>
      </w:r>
      <w:r>
        <w:rPr>
          <w:rFonts w:hint="eastAsia" w:ascii="仿宋_GB2312" w:hAnsi="仿宋_GB2312" w:eastAsia="仿宋_GB2312" w:cs="仿宋_GB2312"/>
          <w:color w:val="auto"/>
          <w:sz w:val="30"/>
          <w:szCs w:val="30"/>
          <w:highlight w:val="none"/>
          <w:lang w:val="en-US" w:eastAsia="zh-CN"/>
        </w:rPr>
        <w:t>避免货物因</w:t>
      </w:r>
      <w:r>
        <w:rPr>
          <w:rFonts w:hint="eastAsia" w:ascii="仿宋_GB2312" w:hAnsi="仿宋_GB2312" w:eastAsia="仿宋_GB2312" w:cs="仿宋_GB2312"/>
          <w:color w:val="auto"/>
          <w:sz w:val="30"/>
          <w:szCs w:val="30"/>
          <w:highlight w:val="none"/>
        </w:rPr>
        <w:t>防护不当而</w:t>
      </w:r>
      <w:r>
        <w:rPr>
          <w:rFonts w:hint="eastAsia" w:ascii="仿宋_GB2312" w:hAnsi="仿宋_GB2312" w:eastAsia="仿宋_GB2312" w:cs="仿宋_GB2312"/>
          <w:color w:val="auto"/>
          <w:sz w:val="30"/>
          <w:szCs w:val="30"/>
          <w:highlight w:val="none"/>
          <w:lang w:val="en-US" w:eastAsia="zh-CN"/>
        </w:rPr>
        <w:t>导致出现</w:t>
      </w:r>
      <w:r>
        <w:rPr>
          <w:rFonts w:hint="eastAsia" w:ascii="仿宋_GB2312" w:hAnsi="仿宋_GB2312" w:eastAsia="仿宋_GB2312" w:cs="仿宋_GB2312"/>
          <w:color w:val="auto"/>
          <w:sz w:val="30"/>
          <w:szCs w:val="30"/>
          <w:highlight w:val="none"/>
        </w:rPr>
        <w:t>重量</w:t>
      </w:r>
      <w:r>
        <w:rPr>
          <w:rFonts w:hint="eastAsia" w:ascii="仿宋_GB2312" w:hAnsi="仿宋_GB2312" w:eastAsia="仿宋_GB2312" w:cs="仿宋_GB2312"/>
          <w:color w:val="auto"/>
          <w:sz w:val="30"/>
          <w:szCs w:val="30"/>
          <w:highlight w:val="none"/>
          <w:lang w:val="en-US" w:eastAsia="zh-CN"/>
        </w:rPr>
        <w:t>或</w:t>
      </w:r>
      <w:r>
        <w:rPr>
          <w:rFonts w:hint="eastAsia" w:ascii="仿宋_GB2312" w:hAnsi="仿宋_GB2312" w:eastAsia="仿宋_GB2312" w:cs="仿宋_GB2312"/>
          <w:color w:val="auto"/>
          <w:sz w:val="30"/>
          <w:szCs w:val="30"/>
          <w:highlight w:val="none"/>
        </w:rPr>
        <w:t>质量损失。</w:t>
      </w:r>
    </w:p>
    <w:p w14:paraId="62D05384">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3.</w:t>
      </w:r>
      <w:r>
        <w:rPr>
          <w:rFonts w:hint="eastAsia" w:ascii="仿宋_GB2312" w:hAnsi="仿宋_GB2312" w:eastAsia="仿宋_GB2312" w:cs="仿宋_GB2312"/>
          <w:b w:val="0"/>
          <w:bCs w:val="0"/>
          <w:color w:val="auto"/>
          <w:sz w:val="30"/>
          <w:szCs w:val="30"/>
        </w:rPr>
        <w:t>保险责任</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color w:val="auto"/>
          <w:sz w:val="30"/>
          <w:szCs w:val="30"/>
        </w:rPr>
        <w:t>乙方应为货物运输投保综合保险，覆盖运输过程中可能发生的各种风险。</w:t>
      </w:r>
    </w:p>
    <w:p w14:paraId="19903342">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4.</w:t>
      </w:r>
      <w:r>
        <w:rPr>
          <w:rFonts w:hint="eastAsia" w:ascii="仿宋_GB2312" w:hAnsi="仿宋_GB2312" w:eastAsia="仿宋_GB2312" w:cs="仿宋_GB2312"/>
          <w:b w:val="0"/>
          <w:bCs w:val="0"/>
          <w:color w:val="auto"/>
          <w:sz w:val="30"/>
          <w:szCs w:val="30"/>
        </w:rPr>
        <w:t>损失赔偿：自配车单签字确认至回执单签字确认期间，如发生任何损失，乙方应承担全部责任并赔偿。</w:t>
      </w:r>
    </w:p>
    <w:p w14:paraId="493B610E">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三、结算方式与支付</w:t>
      </w:r>
    </w:p>
    <w:p w14:paraId="30DC259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运费支付方式：</w:t>
      </w:r>
      <w:r>
        <w:rPr>
          <w:rFonts w:hint="eastAsia" w:ascii="仿宋_GB2312" w:hAnsi="仿宋_GB2312" w:eastAsia="仿宋_GB2312" w:cs="仿宋_GB2312"/>
          <w:b w:val="0"/>
          <w:bCs w:val="0"/>
          <w:color w:val="auto"/>
          <w:sz w:val="30"/>
          <w:szCs w:val="30"/>
        </w:rPr>
        <w:t>依据甲方现行的</w:t>
      </w:r>
      <w:r>
        <w:rPr>
          <w:rFonts w:hint="eastAsia" w:ascii="仿宋_GB2312" w:hAnsi="仿宋_GB2312" w:eastAsia="仿宋_GB2312" w:cs="仿宋_GB2312"/>
          <w:b w:val="0"/>
          <w:bCs w:val="0"/>
          <w:color w:val="auto"/>
          <w:sz w:val="30"/>
          <w:szCs w:val="30"/>
          <w:lang w:val="en-US" w:eastAsia="zh-CN"/>
        </w:rPr>
        <w:t>运费结算相关规定</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采用以下方式结算：</w:t>
      </w:r>
    </w:p>
    <w:p w14:paraId="65B4AA1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1.银行转账：</w:t>
      </w:r>
    </w:p>
    <w:p w14:paraId="0F17B85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承兑汇票</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lang w:val="en-US" w:eastAsia="zh-CN"/>
        </w:rPr>
        <w:t>个月期限；</w:t>
      </w:r>
    </w:p>
    <w:p w14:paraId="04CFDF88">
      <w:pPr>
        <w:pStyle w:val="2"/>
        <w:rPr>
          <w:rFonts w:hint="default"/>
          <w:sz w:val="30"/>
          <w:szCs w:val="30"/>
          <w:u w:val="none"/>
          <w:lang w:val="en-US" w:eastAsia="zh-CN"/>
        </w:rPr>
      </w:pPr>
      <w:r>
        <w:rPr>
          <w:rFonts w:hint="eastAsia" w:ascii="仿宋_GB2312" w:hAnsi="仿宋_GB2312" w:eastAsia="仿宋_GB2312" w:cs="仿宋_GB2312"/>
          <w:b w:val="0"/>
          <w:bCs w:val="0"/>
          <w:color w:val="auto"/>
          <w:sz w:val="30"/>
          <w:szCs w:val="30"/>
          <w:lang w:val="en-US" w:eastAsia="zh-CN"/>
        </w:rPr>
        <w:t xml:space="preserve">    3.其他方式：</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none"/>
          <w:lang w:val="en-US" w:eastAsia="zh-CN"/>
        </w:rPr>
        <w:t>。</w:t>
      </w:r>
    </w:p>
    <w:p w14:paraId="474B02F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bCs/>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二</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结算重量标准：</w:t>
      </w:r>
      <w:r>
        <w:rPr>
          <w:rFonts w:hint="eastAsia" w:ascii="仿宋_GB2312" w:hAnsi="仿宋_GB2312" w:eastAsia="仿宋_GB2312" w:cs="仿宋_GB2312"/>
          <w:b w:val="0"/>
          <w:bCs w:val="0"/>
          <w:color w:val="auto"/>
          <w:sz w:val="30"/>
          <w:szCs w:val="30"/>
        </w:rPr>
        <w:t>以甲方出厂时的</w:t>
      </w:r>
      <w:r>
        <w:rPr>
          <w:rFonts w:hint="eastAsia" w:ascii="仿宋_GB2312" w:hAnsi="仿宋_GB2312" w:eastAsia="仿宋_GB2312" w:cs="仿宋_GB2312"/>
          <w:b w:val="0"/>
          <w:bCs w:val="0"/>
          <w:color w:val="auto"/>
          <w:sz w:val="30"/>
          <w:szCs w:val="30"/>
          <w:lang w:val="en-US" w:eastAsia="zh-CN"/>
        </w:rPr>
        <w:t>过磅单或甲方买卖合同对应的发票</w:t>
      </w:r>
      <w:r>
        <w:rPr>
          <w:rFonts w:hint="eastAsia" w:ascii="仿宋_GB2312" w:hAnsi="仿宋_GB2312" w:eastAsia="仿宋_GB2312" w:cs="仿宋_GB2312"/>
          <w:b w:val="0"/>
          <w:bCs w:val="0"/>
          <w:color w:val="auto"/>
          <w:sz w:val="30"/>
          <w:szCs w:val="30"/>
        </w:rPr>
        <w:t>重量为准。</w:t>
      </w:r>
    </w:p>
    <w:p w14:paraId="30150AD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三</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结算流程：</w:t>
      </w:r>
      <w:r>
        <w:rPr>
          <w:rFonts w:hint="eastAsia" w:ascii="仿宋_GB2312" w:hAnsi="仿宋_GB2312" w:eastAsia="仿宋_GB2312" w:cs="仿宋_GB2312"/>
          <w:color w:val="auto"/>
          <w:sz w:val="30"/>
          <w:szCs w:val="30"/>
        </w:rPr>
        <w:t>乙方需凭完整</w:t>
      </w:r>
      <w:r>
        <w:rPr>
          <w:rFonts w:hint="eastAsia" w:ascii="仿宋_GB2312" w:hAnsi="仿宋_GB2312" w:eastAsia="仿宋_GB2312" w:cs="仿宋_GB2312"/>
          <w:color w:val="auto"/>
          <w:sz w:val="30"/>
          <w:szCs w:val="30"/>
          <w:highlight w:val="none"/>
        </w:rPr>
        <w:t>的结算单据（包</w:t>
      </w:r>
      <w:r>
        <w:rPr>
          <w:rFonts w:hint="eastAsia" w:ascii="仿宋_GB2312" w:hAnsi="仿宋_GB2312" w:eastAsia="仿宋_GB2312" w:cs="仿宋_GB2312"/>
          <w:color w:val="auto"/>
          <w:sz w:val="30"/>
          <w:szCs w:val="30"/>
        </w:rPr>
        <w:t>括但不限于客户收货回执单</w:t>
      </w:r>
      <w:r>
        <w:rPr>
          <w:rFonts w:hint="eastAsia" w:ascii="仿宋_GB2312" w:hAnsi="仿宋_GB2312" w:eastAsia="仿宋_GB2312" w:cs="仿宋_GB2312"/>
          <w:color w:val="auto"/>
          <w:sz w:val="30"/>
          <w:szCs w:val="30"/>
          <w:lang w:val="en-US" w:eastAsia="zh-CN"/>
        </w:rPr>
        <w:t>或过磅单</w:t>
      </w:r>
      <w:r>
        <w:rPr>
          <w:rFonts w:hint="eastAsia" w:ascii="仿宋_GB2312" w:hAnsi="仿宋_GB2312" w:eastAsia="仿宋_GB2312" w:cs="仿宋_GB2312"/>
          <w:color w:val="auto"/>
          <w:sz w:val="30"/>
          <w:szCs w:val="30"/>
        </w:rPr>
        <w:t>等）办理结算手续。甲方在审核确认无误后，依据本合同及发票</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日内</w:t>
      </w:r>
      <w:r>
        <w:rPr>
          <w:rFonts w:hint="eastAsia" w:ascii="仿宋_GB2312" w:hAnsi="仿宋_GB2312" w:eastAsia="仿宋_GB2312" w:cs="仿宋_GB2312"/>
          <w:color w:val="auto"/>
          <w:sz w:val="30"/>
          <w:szCs w:val="30"/>
        </w:rPr>
        <w:t>向乙方支付运费。</w:t>
      </w:r>
    </w:p>
    <w:p w14:paraId="02CC304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四、双方权利与义务</w:t>
      </w:r>
    </w:p>
    <w:p w14:paraId="68F068A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lang w:val="en-US"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甲方权利义务</w:t>
      </w:r>
    </w:p>
    <w:p w14:paraId="722968E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kern w:val="0"/>
          <w:sz w:val="30"/>
          <w:szCs w:val="30"/>
          <w:lang w:val="en-US" w:eastAsia="zh-CN"/>
        </w:rPr>
        <w:t>审查</w:t>
      </w:r>
      <w:r>
        <w:rPr>
          <w:rFonts w:hint="eastAsia" w:ascii="仿宋_GB2312" w:hAnsi="仿宋_GB2312" w:eastAsia="仿宋_GB2312" w:cs="仿宋_GB2312"/>
          <w:kern w:val="0"/>
          <w:sz w:val="30"/>
          <w:szCs w:val="30"/>
        </w:rPr>
        <w:t>乙方各类资质证件、驾驶员</w:t>
      </w:r>
      <w:r>
        <w:rPr>
          <w:rFonts w:hint="eastAsia" w:ascii="仿宋_GB2312" w:hAnsi="仿宋_GB2312" w:eastAsia="仿宋_GB2312" w:cs="仿宋_GB2312"/>
          <w:kern w:val="0"/>
          <w:sz w:val="30"/>
          <w:szCs w:val="30"/>
          <w:lang w:val="en-US" w:eastAsia="zh-CN"/>
        </w:rPr>
        <w:t>证件</w:t>
      </w:r>
      <w:r>
        <w:rPr>
          <w:rFonts w:hint="eastAsia" w:ascii="仿宋_GB2312" w:hAnsi="仿宋_GB2312" w:eastAsia="仿宋_GB2312" w:cs="仿宋_GB2312"/>
          <w:kern w:val="0"/>
          <w:sz w:val="30"/>
          <w:szCs w:val="30"/>
        </w:rPr>
        <w:t>、车辆车况。</w:t>
      </w:r>
    </w:p>
    <w:p w14:paraId="2AFE0257">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b w:val="0"/>
          <w:bCs/>
          <w:kern w:val="0"/>
          <w:sz w:val="30"/>
          <w:szCs w:val="30"/>
        </w:rPr>
        <w:t>有权要求乙方</w:t>
      </w:r>
      <w:r>
        <w:rPr>
          <w:rFonts w:hint="eastAsia" w:ascii="仿宋_GB2312" w:hAnsi="仿宋_GB2312" w:eastAsia="仿宋_GB2312" w:cs="仿宋_GB2312"/>
          <w:b w:val="0"/>
          <w:bCs/>
          <w:kern w:val="0"/>
          <w:sz w:val="30"/>
          <w:szCs w:val="30"/>
          <w:lang w:val="en-US" w:eastAsia="zh-CN"/>
        </w:rPr>
        <w:t>保持随车电话畅通，随时报告车辆运输位置</w:t>
      </w:r>
      <w:r>
        <w:rPr>
          <w:rFonts w:hint="eastAsia" w:ascii="仿宋_GB2312" w:hAnsi="仿宋_GB2312" w:eastAsia="仿宋_GB2312" w:cs="仿宋_GB2312"/>
          <w:b w:val="0"/>
          <w:bCs/>
          <w:kern w:val="0"/>
          <w:sz w:val="30"/>
          <w:szCs w:val="30"/>
        </w:rPr>
        <w:t>，监督乙方</w:t>
      </w:r>
      <w:r>
        <w:rPr>
          <w:rFonts w:hint="eastAsia" w:ascii="仿宋_GB2312" w:hAnsi="仿宋_GB2312" w:eastAsia="仿宋_GB2312" w:cs="仿宋_GB2312"/>
          <w:b w:val="0"/>
          <w:bCs/>
          <w:kern w:val="0"/>
          <w:sz w:val="30"/>
          <w:szCs w:val="30"/>
          <w:lang w:val="en-US" w:eastAsia="zh-CN"/>
        </w:rPr>
        <w:t>运输路线及运行位置</w:t>
      </w:r>
      <w:r>
        <w:rPr>
          <w:rFonts w:hint="eastAsia" w:ascii="仿宋_GB2312" w:hAnsi="仿宋_GB2312" w:eastAsia="仿宋_GB2312" w:cs="仿宋_GB2312"/>
          <w:b w:val="0"/>
          <w:bCs/>
          <w:kern w:val="0"/>
          <w:sz w:val="30"/>
          <w:szCs w:val="30"/>
        </w:rPr>
        <w:t>。</w:t>
      </w:r>
    </w:p>
    <w:p w14:paraId="5DEED742">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kern w:val="0"/>
          <w:sz w:val="30"/>
          <w:szCs w:val="30"/>
        </w:rPr>
        <w:t>有权要求乙方配备、维护好随车安全应急设备和器材。</w:t>
      </w:r>
    </w:p>
    <w:p w14:paraId="56AB43B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及时协调解决运输中出现的各类问题及异议，确保运输顺畅。</w:t>
      </w:r>
    </w:p>
    <w:p w14:paraId="7C2451A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5.有权</w:t>
      </w:r>
      <w:r>
        <w:rPr>
          <w:rFonts w:hint="eastAsia" w:ascii="仿宋_GB2312" w:hAnsi="仿宋_GB2312" w:eastAsia="仿宋_GB2312" w:cs="仿宋_GB2312"/>
          <w:color w:val="auto"/>
          <w:sz w:val="30"/>
          <w:szCs w:val="30"/>
        </w:rPr>
        <w:t>根据生产需求、客户投诉</w:t>
      </w:r>
      <w:r>
        <w:rPr>
          <w:rFonts w:hint="eastAsia" w:ascii="仿宋_GB2312" w:hAnsi="仿宋_GB2312" w:eastAsia="仿宋_GB2312" w:cs="仿宋_GB2312"/>
          <w:color w:val="auto"/>
          <w:sz w:val="30"/>
          <w:szCs w:val="30"/>
          <w:lang w:val="en-US" w:eastAsia="zh-CN"/>
        </w:rPr>
        <w:t>等情况</w:t>
      </w:r>
      <w:r>
        <w:rPr>
          <w:rFonts w:hint="eastAsia" w:ascii="仿宋_GB2312" w:hAnsi="仿宋_GB2312" w:eastAsia="仿宋_GB2312" w:cs="仿宋_GB2312"/>
          <w:color w:val="auto"/>
          <w:sz w:val="30"/>
          <w:szCs w:val="30"/>
        </w:rPr>
        <w:t>，适时调整、暂停或终止乙方的运输资源。</w:t>
      </w:r>
    </w:p>
    <w:p w14:paraId="7C45C09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依据合同及发票，按</w:t>
      </w:r>
      <w:r>
        <w:rPr>
          <w:rFonts w:hint="eastAsia" w:ascii="仿宋_GB2312" w:hAnsi="仿宋_GB2312" w:eastAsia="仿宋_GB2312" w:cs="仿宋_GB2312"/>
          <w:color w:val="auto"/>
          <w:sz w:val="30"/>
          <w:szCs w:val="30"/>
          <w:lang w:val="en-US" w:eastAsia="zh-CN"/>
        </w:rPr>
        <w:t>甲方费用结算流程</w:t>
      </w:r>
      <w:r>
        <w:rPr>
          <w:rFonts w:hint="eastAsia" w:ascii="仿宋_GB2312" w:hAnsi="仿宋_GB2312" w:eastAsia="仿宋_GB2312" w:cs="仿宋_GB2312"/>
          <w:color w:val="auto"/>
          <w:sz w:val="30"/>
          <w:szCs w:val="30"/>
        </w:rPr>
        <w:t>向乙方支付运费。</w:t>
      </w:r>
    </w:p>
    <w:p w14:paraId="42B99038">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sz w:val="30"/>
          <w:szCs w:val="30"/>
        </w:rPr>
      </w:pPr>
      <w:r>
        <w:rPr>
          <w:rFonts w:hint="eastAsia" w:ascii="仿宋_GB2312" w:hAnsi="仿宋_GB2312" w:eastAsia="仿宋_GB2312" w:cs="仿宋_GB2312"/>
          <w:kern w:val="0"/>
          <w:sz w:val="30"/>
          <w:szCs w:val="30"/>
          <w:lang w:val="en-US" w:eastAsia="zh-CN"/>
        </w:rPr>
        <w:t>7.</w:t>
      </w:r>
      <w:r>
        <w:rPr>
          <w:rFonts w:hint="eastAsia" w:ascii="仿宋_GB2312" w:hAnsi="仿宋_GB2312" w:eastAsia="仿宋_GB2312" w:cs="仿宋_GB2312"/>
          <w:kern w:val="0"/>
          <w:sz w:val="30"/>
          <w:szCs w:val="30"/>
        </w:rPr>
        <w:t>遵守国家有关安全生产的法律法规，不得夹带易燃、易爆、有放射性物品及国家规定的禁止进出口的物品。</w:t>
      </w:r>
    </w:p>
    <w:p w14:paraId="72CF5F46">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二</w:t>
      </w: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rPr>
        <w:t>乙方权利义务</w:t>
      </w:r>
    </w:p>
    <w:p w14:paraId="36F368FE">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严格遵守国家有关安全生产和道路运输的法律法规</w:t>
      </w:r>
      <w:r>
        <w:rPr>
          <w:rFonts w:hint="eastAsia" w:ascii="仿宋_GB2312" w:hAnsi="仿宋_GB2312" w:eastAsia="仿宋_GB2312" w:cs="仿宋_GB2312"/>
          <w:kern w:val="0"/>
          <w:sz w:val="30"/>
          <w:szCs w:val="30"/>
          <w:lang w:val="en-US" w:eastAsia="zh-CN"/>
        </w:rPr>
        <w:t>及甲方</w:t>
      </w:r>
      <w:r>
        <w:rPr>
          <w:rFonts w:hint="eastAsia" w:ascii="仿宋_GB2312" w:hAnsi="仿宋_GB2312" w:eastAsia="仿宋_GB2312" w:cs="仿宋_GB2312"/>
          <w:kern w:val="0"/>
          <w:sz w:val="30"/>
          <w:szCs w:val="30"/>
        </w:rPr>
        <w:t>有关规章制度，</w:t>
      </w:r>
      <w:r>
        <w:rPr>
          <w:rFonts w:hint="eastAsia" w:ascii="仿宋_GB2312" w:hAnsi="仿宋_GB2312" w:eastAsia="仿宋_GB2312" w:cs="仿宋_GB2312"/>
          <w:kern w:val="0"/>
          <w:sz w:val="30"/>
          <w:szCs w:val="30"/>
          <w:lang w:val="en-US" w:eastAsia="zh-CN"/>
        </w:rPr>
        <w:t>具有</w:t>
      </w:r>
      <w:r>
        <w:rPr>
          <w:rFonts w:hint="eastAsia" w:ascii="仿宋_GB2312" w:hAnsi="仿宋_GB2312" w:eastAsia="仿宋_GB2312" w:cs="仿宋_GB2312"/>
          <w:kern w:val="0"/>
          <w:sz w:val="30"/>
          <w:szCs w:val="30"/>
        </w:rPr>
        <w:t>道路运输等相关资质。</w:t>
      </w:r>
    </w:p>
    <w:p w14:paraId="720EA961">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2</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color w:val="auto"/>
          <w:sz w:val="30"/>
          <w:szCs w:val="30"/>
          <w:lang w:val="en-US" w:eastAsia="zh-CN"/>
        </w:rPr>
        <w:t>乙方接到甲方电话通知后</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小时内，组织运输车辆到甲方指定地点。</w:t>
      </w:r>
    </w:p>
    <w:p w14:paraId="5F8217C1">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color w:val="auto"/>
          <w:sz w:val="30"/>
          <w:szCs w:val="30"/>
          <w:lang w:val="en-US" w:eastAsia="zh-CN"/>
        </w:rPr>
        <w:t>3.合同签订之日起</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日内向甲方缴纳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万元作为履约保证金，合同执行期间，若发生考核扣款等情况，乙方需及时补足保证金；合同期满，乙方无任何违约或违规行为，甲方无息退还剩余履约保证金。</w:t>
      </w:r>
    </w:p>
    <w:p w14:paraId="20212A7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4.合同有效期内，</w:t>
      </w:r>
      <w:r>
        <w:rPr>
          <w:rFonts w:hint="eastAsia" w:ascii="仿宋_GB2312" w:hAnsi="仿宋_GB2312" w:eastAsia="仿宋_GB2312" w:cs="仿宋_GB2312"/>
          <w:kern w:val="0"/>
          <w:sz w:val="30"/>
          <w:szCs w:val="30"/>
        </w:rPr>
        <w:t>乙方应甲方要求</w:t>
      </w:r>
      <w:r>
        <w:rPr>
          <w:rFonts w:hint="eastAsia" w:ascii="仿宋_GB2312" w:hAnsi="仿宋_GB2312" w:eastAsia="仿宋_GB2312" w:cs="仿宋_GB2312"/>
          <w:kern w:val="0"/>
          <w:sz w:val="30"/>
          <w:szCs w:val="30"/>
          <w:lang w:val="en-US" w:eastAsia="zh-CN"/>
        </w:rPr>
        <w:t>及时向</w:t>
      </w:r>
      <w:r>
        <w:rPr>
          <w:rFonts w:hint="eastAsia" w:ascii="仿宋_GB2312" w:hAnsi="仿宋_GB2312" w:eastAsia="仿宋_GB2312" w:cs="仿宋_GB2312"/>
          <w:kern w:val="0"/>
          <w:sz w:val="30"/>
          <w:szCs w:val="30"/>
        </w:rPr>
        <w:t>甲方汇报</w:t>
      </w:r>
      <w:r>
        <w:rPr>
          <w:rFonts w:hint="eastAsia" w:ascii="仿宋_GB2312" w:hAnsi="仿宋_GB2312" w:eastAsia="仿宋_GB2312" w:cs="仿宋_GB2312"/>
          <w:kern w:val="0"/>
          <w:sz w:val="30"/>
          <w:szCs w:val="30"/>
          <w:lang w:val="en-US" w:eastAsia="zh-CN"/>
        </w:rPr>
        <w:t>运输</w:t>
      </w:r>
      <w:r>
        <w:rPr>
          <w:rFonts w:hint="eastAsia" w:ascii="仿宋_GB2312" w:hAnsi="仿宋_GB2312" w:eastAsia="仿宋_GB2312" w:cs="仿宋_GB2312"/>
          <w:kern w:val="0"/>
          <w:sz w:val="30"/>
          <w:szCs w:val="30"/>
        </w:rPr>
        <w:t>情况</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并</w:t>
      </w:r>
      <w:r>
        <w:rPr>
          <w:rFonts w:hint="eastAsia" w:ascii="仿宋_GB2312" w:hAnsi="仿宋_GB2312" w:eastAsia="仿宋_GB2312" w:cs="仿宋_GB2312"/>
          <w:kern w:val="0"/>
          <w:sz w:val="30"/>
          <w:szCs w:val="30"/>
        </w:rPr>
        <w:t>保证货物按照入货通知的要求，安全、完好、准时卸货</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因乙方原因给甲方或甲方客户造成损失的，乙方承担相应赔偿责任</w:t>
      </w:r>
      <w:r>
        <w:rPr>
          <w:rFonts w:hint="eastAsia" w:ascii="仿宋_GB2312" w:hAnsi="仿宋_GB2312" w:eastAsia="仿宋_GB2312" w:cs="仿宋_GB2312"/>
          <w:kern w:val="0"/>
          <w:sz w:val="30"/>
          <w:szCs w:val="30"/>
        </w:rPr>
        <w:t>。</w:t>
      </w:r>
    </w:p>
    <w:p w14:paraId="06E1B47B">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定期做好车辆日常维修和保养工作，保证从事货物运输的车辆</w:t>
      </w:r>
      <w:r>
        <w:rPr>
          <w:rFonts w:hint="eastAsia" w:ascii="仿宋_GB2312" w:hAnsi="仿宋_GB2312" w:eastAsia="仿宋_GB2312" w:cs="仿宋_GB2312"/>
          <w:kern w:val="0"/>
          <w:sz w:val="30"/>
          <w:szCs w:val="30"/>
          <w:lang w:val="en-US" w:eastAsia="zh-CN"/>
        </w:rPr>
        <w:t>购买</w:t>
      </w:r>
      <w:r>
        <w:rPr>
          <w:rFonts w:hint="eastAsia" w:ascii="仿宋_GB2312" w:hAnsi="仿宋_GB2312" w:eastAsia="仿宋_GB2312" w:cs="仿宋_GB2312"/>
          <w:kern w:val="0"/>
          <w:sz w:val="30"/>
          <w:szCs w:val="30"/>
        </w:rPr>
        <w:t>保险。</w:t>
      </w:r>
    </w:p>
    <w:p w14:paraId="7157953D">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6.</w:t>
      </w:r>
      <w:r>
        <w:rPr>
          <w:rFonts w:hint="eastAsia" w:ascii="仿宋_GB2312" w:hAnsi="仿宋_GB2312" w:eastAsia="仿宋_GB2312" w:cs="仿宋_GB2312"/>
          <w:i w:val="0"/>
          <w:iCs w:val="0"/>
          <w:caps w:val="0"/>
          <w:color w:val="auto"/>
          <w:spacing w:val="0"/>
          <w:sz w:val="30"/>
          <w:szCs w:val="30"/>
          <w:highlight w:val="none"/>
          <w:shd w:val="clear" w:color="auto" w:fill="auto"/>
          <w:lang w:val="en-US" w:eastAsia="zh-CN"/>
        </w:rPr>
        <w:t>严格管理提货车辆，并对司机等乙方人员进行必要的安全、环保等教育培训。</w:t>
      </w:r>
    </w:p>
    <w:p w14:paraId="38019E0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kern w:val="0"/>
          <w:sz w:val="30"/>
          <w:szCs w:val="30"/>
          <w:lang w:val="en-US" w:eastAsia="zh-CN"/>
        </w:rPr>
        <w:t>7.</w:t>
      </w:r>
      <w:r>
        <w:rPr>
          <w:rFonts w:hint="eastAsia" w:ascii="仿宋_GB2312" w:hAnsi="仿宋_GB2312" w:eastAsia="仿宋_GB2312" w:cs="仿宋_GB2312"/>
          <w:color w:val="auto"/>
          <w:sz w:val="30"/>
          <w:szCs w:val="30"/>
          <w:lang w:val="en-US" w:eastAsia="zh-CN"/>
        </w:rPr>
        <w:t>保证甲方货物不与任何危险货物或性质相抵触的货物同车混装运输。</w:t>
      </w:r>
    </w:p>
    <w:p w14:paraId="56402A02">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i w:val="0"/>
          <w:iCs w:val="0"/>
          <w:caps w:val="0"/>
          <w:color w:val="auto"/>
          <w:spacing w:val="0"/>
          <w:sz w:val="30"/>
          <w:szCs w:val="30"/>
          <w:highlight w:val="none"/>
          <w:shd w:val="clear" w:color="auto" w:fill="auto"/>
          <w:lang w:val="en-US" w:eastAsia="zh-CN"/>
        </w:rPr>
        <w:t>8.</w:t>
      </w:r>
      <w:r>
        <w:rPr>
          <w:rFonts w:hint="eastAsia" w:ascii="仿宋_GB2312" w:hAnsi="仿宋_GB2312" w:eastAsia="仿宋_GB2312" w:cs="仿宋_GB2312"/>
          <w:color w:val="auto"/>
          <w:sz w:val="30"/>
          <w:szCs w:val="30"/>
        </w:rPr>
        <w:t>乙方承诺保护甲方免于承担因本运输合同引起的一切法律责任及经济损失，否则，乙方须赔偿甲方因此遭受的一切损失、费用及承担相应法律责任。</w:t>
      </w:r>
    </w:p>
    <w:p w14:paraId="7E87256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lang w:eastAsia="zh-CN"/>
        </w:rPr>
        <w:t>乙方应确保货物完整性和货权归属清晰，不得私自处理或留置甲方货物，若因乙方原因导致货物被非法转移或货权归属不清，乙方应承担全部法律责任及经济损失，包括但不限于货物价值损失、客户索赔</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lang w:eastAsia="zh-CN"/>
        </w:rPr>
        <w:t>甲方因此遭受</w:t>
      </w:r>
      <w:r>
        <w:rPr>
          <w:rFonts w:hint="eastAsia" w:ascii="仿宋_GB2312" w:hAnsi="仿宋_GB2312" w:eastAsia="仿宋_GB2312" w:cs="仿宋_GB2312"/>
          <w:color w:val="auto"/>
          <w:sz w:val="30"/>
          <w:szCs w:val="30"/>
          <w:lang w:val="en-US" w:eastAsia="zh-CN"/>
        </w:rPr>
        <w:t>所有损失</w:t>
      </w:r>
      <w:r>
        <w:rPr>
          <w:rFonts w:hint="eastAsia" w:ascii="仿宋_GB2312" w:hAnsi="仿宋_GB2312" w:eastAsia="仿宋_GB2312" w:cs="仿宋_GB2312"/>
          <w:color w:val="auto"/>
          <w:sz w:val="30"/>
          <w:szCs w:val="30"/>
          <w:lang w:eastAsia="zh-CN"/>
        </w:rPr>
        <w:t>。</w:t>
      </w:r>
    </w:p>
    <w:p w14:paraId="25D9EFF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、违约责任</w:t>
      </w:r>
    </w:p>
    <w:p w14:paraId="781E969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一</w:t>
      </w:r>
      <w:r>
        <w:rPr>
          <w:rFonts w:hint="eastAsia" w:ascii="楷体" w:hAnsi="楷体" w:eastAsia="楷体" w:cs="楷体"/>
          <w:b w:val="0"/>
          <w:bCs w:val="0"/>
          <w:color w:val="auto"/>
          <w:sz w:val="30"/>
          <w:szCs w:val="30"/>
          <w:lang w:eastAsia="zh-CN"/>
        </w:rPr>
        <w:t>）延误交付：</w:t>
      </w:r>
      <w:r>
        <w:rPr>
          <w:rFonts w:hint="eastAsia" w:ascii="仿宋_GB2312" w:hAnsi="仿宋_GB2312" w:eastAsia="仿宋_GB2312" w:cs="仿宋_GB2312"/>
          <w:color w:val="auto"/>
          <w:sz w:val="30"/>
          <w:szCs w:val="30"/>
          <w:lang w:eastAsia="zh-CN"/>
        </w:rPr>
        <w:t>乙方未能按照合同约定的时间将货物送达指定地点的，每延误一日，应向甲方支付该批次货物运费总额的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%作为违约金。因乙方原因造成货物未按时送达，导致甲方遭受客户索赔、运输费用损失及其他费用的，乙方应承担全部赔偿责任。</w:t>
      </w:r>
    </w:p>
    <w:p w14:paraId="62690F98">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二</w:t>
      </w:r>
      <w:r>
        <w:rPr>
          <w:rFonts w:hint="eastAsia" w:ascii="楷体" w:hAnsi="楷体" w:eastAsia="楷体" w:cs="楷体"/>
          <w:b w:val="0"/>
          <w:bCs w:val="0"/>
          <w:color w:val="auto"/>
          <w:sz w:val="30"/>
          <w:szCs w:val="30"/>
          <w:lang w:eastAsia="zh-CN"/>
        </w:rPr>
        <w:t>）货物损失与损坏：</w:t>
      </w:r>
      <w:r>
        <w:rPr>
          <w:rFonts w:hint="eastAsia" w:ascii="仿宋_GB2312" w:hAnsi="仿宋_GB2312" w:eastAsia="仿宋_GB2312" w:cs="仿宋_GB2312"/>
          <w:color w:val="auto"/>
          <w:sz w:val="30"/>
          <w:szCs w:val="30"/>
          <w:lang w:val="en-US" w:eastAsia="zh-CN"/>
        </w:rPr>
        <w:t>运输期间</w:t>
      </w:r>
      <w:r>
        <w:rPr>
          <w:rFonts w:hint="eastAsia" w:ascii="仿宋_GB2312" w:hAnsi="仿宋_GB2312" w:eastAsia="仿宋_GB2312" w:cs="仿宋_GB2312"/>
          <w:color w:val="auto"/>
          <w:sz w:val="30"/>
          <w:szCs w:val="30"/>
          <w:lang w:eastAsia="zh-CN"/>
        </w:rPr>
        <w:t>，若发生货物损坏、丢失、灭失等情况，乙方应承担全部责任，并按照货物实际价值进行赔偿，包括但不限于重新采购费用、运输费用、客户索赔等。</w:t>
      </w:r>
    </w:p>
    <w:p w14:paraId="13E271C7">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三</w:t>
      </w:r>
      <w:r>
        <w:rPr>
          <w:rFonts w:hint="eastAsia" w:ascii="楷体" w:hAnsi="楷体" w:eastAsia="楷体" w:cs="楷体"/>
          <w:b w:val="0"/>
          <w:bCs w:val="0"/>
          <w:color w:val="auto"/>
          <w:sz w:val="30"/>
          <w:szCs w:val="30"/>
          <w:lang w:eastAsia="zh-CN"/>
        </w:rPr>
        <w:t>）未履行清洁运输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因乙方原因</w:t>
      </w:r>
      <w:r>
        <w:rPr>
          <w:rFonts w:hint="eastAsia" w:ascii="仿宋_GB2312" w:hAnsi="仿宋_GB2312" w:eastAsia="仿宋_GB2312" w:cs="仿宋_GB2312"/>
          <w:color w:val="auto"/>
          <w:sz w:val="30"/>
          <w:szCs w:val="30"/>
          <w:lang w:eastAsia="zh-CN"/>
        </w:rPr>
        <w:t>导致货物污染或环保问题被查处的，乙方应承担所有费用及法律责任，</w:t>
      </w:r>
      <w:r>
        <w:rPr>
          <w:rFonts w:hint="eastAsia" w:ascii="仿宋_GB2312" w:hAnsi="仿宋_GB2312" w:eastAsia="仿宋_GB2312" w:cs="仿宋_GB2312"/>
          <w:color w:val="auto"/>
          <w:sz w:val="30"/>
          <w:szCs w:val="30"/>
          <w:lang w:val="en-US" w:eastAsia="zh-CN"/>
        </w:rPr>
        <w:t>同时</w:t>
      </w:r>
      <w:r>
        <w:rPr>
          <w:rFonts w:hint="eastAsia" w:ascii="仿宋_GB2312" w:hAnsi="仿宋_GB2312" w:eastAsia="仿宋_GB2312" w:cs="仿宋_GB2312"/>
          <w:color w:val="auto"/>
          <w:sz w:val="30"/>
          <w:szCs w:val="30"/>
          <w:lang w:eastAsia="zh-CN"/>
        </w:rPr>
        <w:t>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%作为违约金。</w:t>
      </w:r>
    </w:p>
    <w:p w14:paraId="69B33027">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四</w:t>
      </w:r>
      <w:r>
        <w:rPr>
          <w:rFonts w:hint="eastAsia" w:ascii="楷体" w:hAnsi="楷体" w:eastAsia="楷体" w:cs="楷体"/>
          <w:b w:val="0"/>
          <w:bCs w:val="0"/>
          <w:color w:val="auto"/>
          <w:sz w:val="30"/>
          <w:szCs w:val="30"/>
          <w:lang w:eastAsia="zh-CN"/>
        </w:rPr>
        <w:t>）擅自变更收货人或收货地址：</w:t>
      </w:r>
      <w:r>
        <w:rPr>
          <w:rFonts w:hint="eastAsia" w:ascii="仿宋_GB2312" w:hAnsi="仿宋_GB2312" w:eastAsia="仿宋_GB2312" w:cs="仿宋_GB2312"/>
          <w:color w:val="auto"/>
          <w:sz w:val="30"/>
          <w:szCs w:val="30"/>
          <w:lang w:eastAsia="zh-CN"/>
        </w:rPr>
        <w:t>乙方未经甲方书面同意，擅自变更收货人或收货地址的，甲方有权立即终止合同，</w:t>
      </w:r>
      <w:r>
        <w:rPr>
          <w:rFonts w:hint="eastAsia" w:ascii="仿宋_GB2312" w:hAnsi="仿宋_GB2312" w:eastAsia="仿宋_GB2312" w:cs="仿宋_GB2312"/>
          <w:color w:val="auto"/>
          <w:sz w:val="30"/>
          <w:szCs w:val="30"/>
          <w:lang w:val="en-US" w:eastAsia="zh-CN"/>
        </w:rPr>
        <w:t>乙方</w:t>
      </w:r>
      <w:r>
        <w:rPr>
          <w:rFonts w:hint="eastAsia" w:ascii="仿宋_GB2312" w:hAnsi="仿宋_GB2312" w:eastAsia="仿宋_GB2312" w:cs="仿宋_GB2312"/>
          <w:color w:val="auto"/>
          <w:sz w:val="30"/>
          <w:szCs w:val="30"/>
          <w:lang w:eastAsia="zh-CN"/>
        </w:rPr>
        <w:t>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作为违约金，</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lang w:eastAsia="zh-CN"/>
        </w:rPr>
        <w:t>承担因此产生的一切经济损失及法律责任。</w:t>
      </w:r>
    </w:p>
    <w:p w14:paraId="20E34EC0">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五</w:t>
      </w:r>
      <w:r>
        <w:rPr>
          <w:rFonts w:hint="eastAsia" w:ascii="楷体" w:hAnsi="楷体" w:eastAsia="楷体" w:cs="楷体"/>
          <w:b w:val="0"/>
          <w:bCs w:val="0"/>
          <w:color w:val="auto"/>
          <w:sz w:val="30"/>
          <w:szCs w:val="30"/>
          <w:lang w:eastAsia="zh-CN"/>
        </w:rPr>
        <w:t>）货物串货、甩货：</w:t>
      </w:r>
      <w:r>
        <w:rPr>
          <w:rFonts w:hint="eastAsia" w:ascii="仿宋_GB2312" w:hAnsi="仿宋_GB2312" w:eastAsia="仿宋_GB2312" w:cs="仿宋_GB2312"/>
          <w:color w:val="auto"/>
          <w:sz w:val="30"/>
          <w:szCs w:val="30"/>
          <w:lang w:val="en-US" w:eastAsia="zh-CN"/>
        </w:rPr>
        <w:t>因乙方原因</w:t>
      </w:r>
      <w:r>
        <w:rPr>
          <w:rFonts w:hint="eastAsia" w:ascii="仿宋_GB2312" w:hAnsi="仿宋_GB2312" w:eastAsia="仿宋_GB2312" w:cs="仿宋_GB2312"/>
          <w:color w:val="auto"/>
          <w:sz w:val="30"/>
          <w:szCs w:val="30"/>
          <w:lang w:eastAsia="zh-CN"/>
        </w:rPr>
        <w:t>导致</w:t>
      </w:r>
      <w:r>
        <w:rPr>
          <w:rFonts w:hint="eastAsia" w:ascii="仿宋_GB2312" w:hAnsi="仿宋_GB2312" w:eastAsia="仿宋_GB2312" w:cs="仿宋_GB2312"/>
          <w:color w:val="auto"/>
          <w:sz w:val="30"/>
          <w:szCs w:val="30"/>
          <w:lang w:val="en-US" w:eastAsia="zh-CN"/>
        </w:rPr>
        <w:t>发生</w:t>
      </w:r>
      <w:r>
        <w:rPr>
          <w:rFonts w:hint="eastAsia" w:ascii="仿宋_GB2312" w:hAnsi="仿宋_GB2312" w:eastAsia="仿宋_GB2312" w:cs="仿宋_GB2312"/>
          <w:color w:val="auto"/>
          <w:sz w:val="30"/>
          <w:szCs w:val="30"/>
          <w:lang w:eastAsia="zh-CN"/>
        </w:rPr>
        <w:t>串货、甩货等问题的，应承担全部责任，按照货物实际价值进行赔偿，</w:t>
      </w:r>
      <w:r>
        <w:rPr>
          <w:rFonts w:hint="eastAsia" w:ascii="仿宋_GB2312" w:hAnsi="仿宋_GB2312" w:eastAsia="仿宋_GB2312" w:cs="仿宋_GB2312"/>
          <w:color w:val="auto"/>
          <w:sz w:val="30"/>
          <w:szCs w:val="30"/>
          <w:lang w:val="en-US" w:eastAsia="zh-CN"/>
        </w:rPr>
        <w:t>并且</w:t>
      </w:r>
      <w:r>
        <w:rPr>
          <w:rFonts w:hint="eastAsia" w:ascii="仿宋_GB2312" w:hAnsi="仿宋_GB2312" w:eastAsia="仿宋_GB2312" w:cs="仿宋_GB2312"/>
          <w:color w:val="auto"/>
          <w:sz w:val="30"/>
          <w:szCs w:val="30"/>
          <w:lang w:eastAsia="zh-CN"/>
        </w:rPr>
        <w:t>向甲方支付该批次货物运费总额的</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none"/>
          <w:lang w:val="en-US" w:eastAsia="zh-CN"/>
        </w:rPr>
        <w:t>%</w:t>
      </w:r>
      <w:r>
        <w:rPr>
          <w:rFonts w:hint="eastAsia" w:ascii="仿宋_GB2312" w:hAnsi="仿宋_GB2312" w:eastAsia="仿宋_GB2312" w:cs="仿宋_GB2312"/>
          <w:color w:val="auto"/>
          <w:sz w:val="30"/>
          <w:szCs w:val="30"/>
          <w:lang w:eastAsia="zh-CN"/>
        </w:rPr>
        <w:t>作为违约金，甲方</w:t>
      </w:r>
      <w:r>
        <w:rPr>
          <w:rFonts w:hint="eastAsia" w:ascii="仿宋_GB2312" w:hAnsi="仿宋_GB2312" w:eastAsia="仿宋_GB2312" w:cs="仿宋_GB2312"/>
          <w:color w:val="auto"/>
          <w:sz w:val="30"/>
          <w:szCs w:val="30"/>
          <w:lang w:val="en-US" w:eastAsia="zh-CN"/>
        </w:rPr>
        <w:t>视情节严重程度有权解除合同</w:t>
      </w:r>
      <w:r>
        <w:rPr>
          <w:rFonts w:hint="eastAsia" w:ascii="仿宋_GB2312" w:hAnsi="仿宋_GB2312" w:eastAsia="仿宋_GB2312" w:cs="仿宋_GB2312"/>
          <w:color w:val="auto"/>
          <w:sz w:val="30"/>
          <w:szCs w:val="30"/>
          <w:lang w:eastAsia="zh-CN"/>
        </w:rPr>
        <w:t>。</w:t>
      </w:r>
    </w:p>
    <w:p w14:paraId="42136D6C">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楷体" w:hAnsi="楷体" w:eastAsia="楷体" w:cs="楷体"/>
          <w:b w:val="0"/>
          <w:bCs w:val="0"/>
          <w:color w:val="auto"/>
          <w:sz w:val="30"/>
          <w:szCs w:val="30"/>
          <w:lang w:eastAsia="zh-CN"/>
        </w:rPr>
        <w:t>（</w:t>
      </w:r>
      <w:r>
        <w:rPr>
          <w:rFonts w:hint="eastAsia" w:ascii="楷体" w:hAnsi="楷体" w:eastAsia="楷体" w:cs="楷体"/>
          <w:b w:val="0"/>
          <w:bCs w:val="0"/>
          <w:color w:val="auto"/>
          <w:sz w:val="30"/>
          <w:szCs w:val="30"/>
          <w:lang w:val="en-US" w:eastAsia="zh-CN"/>
        </w:rPr>
        <w:t>六</w:t>
      </w:r>
      <w:r>
        <w:rPr>
          <w:rFonts w:hint="eastAsia" w:ascii="楷体" w:hAnsi="楷体" w:eastAsia="楷体" w:cs="楷体"/>
          <w:b w:val="0"/>
          <w:bCs w:val="0"/>
          <w:color w:val="auto"/>
          <w:sz w:val="30"/>
          <w:szCs w:val="30"/>
          <w:lang w:eastAsia="zh-CN"/>
        </w:rPr>
        <w:t>）擅自更换或偷盗甲方产品：</w:t>
      </w:r>
      <w:r>
        <w:rPr>
          <w:rFonts w:hint="eastAsia" w:ascii="仿宋_GB2312" w:hAnsi="仿宋_GB2312" w:eastAsia="仿宋_GB2312" w:cs="仿宋_GB2312"/>
          <w:color w:val="auto"/>
          <w:sz w:val="30"/>
          <w:szCs w:val="30"/>
          <w:lang w:eastAsia="zh-CN"/>
        </w:rPr>
        <w:t>乙方擅自更换或偷盗甲方产品的，视为严重违法行为，甲方</w:t>
      </w:r>
      <w:r>
        <w:rPr>
          <w:rFonts w:hint="eastAsia" w:ascii="仿宋_GB2312" w:hAnsi="仿宋_GB2312" w:eastAsia="仿宋_GB2312" w:cs="仿宋_GB2312"/>
          <w:color w:val="auto"/>
          <w:sz w:val="30"/>
          <w:szCs w:val="30"/>
          <w:lang w:val="en-US" w:eastAsia="zh-CN"/>
        </w:rPr>
        <w:t>有权</w:t>
      </w:r>
      <w:r>
        <w:rPr>
          <w:rFonts w:hint="eastAsia" w:ascii="仿宋_GB2312" w:hAnsi="仿宋_GB2312" w:eastAsia="仿宋_GB2312" w:cs="仿宋_GB2312"/>
          <w:color w:val="auto"/>
          <w:sz w:val="30"/>
          <w:szCs w:val="30"/>
          <w:lang w:eastAsia="zh-CN"/>
        </w:rPr>
        <w:t>立即终止合同，并依法追究乙方的刑事责任及民事赔偿责任。</w:t>
      </w:r>
    </w:p>
    <w:p w14:paraId="5089F07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楷体" w:hAnsi="楷体" w:eastAsia="楷体" w:cs="楷体"/>
          <w:b w:val="0"/>
          <w:bCs w:val="0"/>
          <w:color w:val="auto"/>
          <w:sz w:val="30"/>
          <w:szCs w:val="30"/>
          <w:lang w:val="en-US" w:eastAsia="zh-CN"/>
        </w:rPr>
        <w:t>（七）引发重大经济纠纷或诉讼案件</w:t>
      </w:r>
      <w:r>
        <w:rPr>
          <w:rFonts w:hint="eastAsia" w:ascii="仿宋_GB2312" w:hAnsi="仿宋_GB2312" w:eastAsia="仿宋_GB2312" w:cs="仿宋_GB2312"/>
          <w:color w:val="auto"/>
          <w:sz w:val="30"/>
          <w:szCs w:val="30"/>
          <w:lang w:val="en-US" w:eastAsia="zh-CN"/>
        </w:rPr>
        <w:t>：因乙方原因引发甲方重大经济纠纷、诉讼案件，或乙方内部发生重大经济纠纷、声誉影响事件，给甲方带来不利影响的，甲方有权立即终止合同，并要求乙方承担全部赔偿责任及法律责任。</w:t>
      </w:r>
    </w:p>
    <w:p w14:paraId="1EC60F5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b/>
          <w:bCs/>
          <w:color w:val="auto"/>
          <w:sz w:val="30"/>
          <w:szCs w:val="30"/>
          <w:lang w:val="en-US" w:eastAsia="zh-CN"/>
        </w:rPr>
      </w:pPr>
      <w:r>
        <w:rPr>
          <w:rFonts w:hint="eastAsia" w:ascii="楷体" w:hAnsi="楷体" w:eastAsia="楷体" w:cs="楷体"/>
          <w:b w:val="0"/>
          <w:bCs w:val="0"/>
          <w:color w:val="auto"/>
          <w:sz w:val="30"/>
          <w:szCs w:val="30"/>
          <w:lang w:val="en-US" w:eastAsia="zh-CN"/>
        </w:rPr>
        <w:t>（八）考核与保证金扣除：</w:t>
      </w:r>
    </w:p>
    <w:p w14:paraId="3B3E97CB">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乙方应接受甲方考核，出现违约行为给甲方造成损失的，甲方有权从运费或履约保证金中扣除相应金额，保证金不足以支付的，乙方应另行赔偿。</w:t>
      </w:r>
    </w:p>
    <w:p w14:paraId="17A0A511">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楷体" w:hAnsi="楷体" w:eastAsia="楷体" w:cs="楷体"/>
          <w:b w:val="0"/>
          <w:bCs w:val="0"/>
          <w:color w:val="auto"/>
          <w:sz w:val="30"/>
          <w:szCs w:val="30"/>
          <w:lang w:val="en-US" w:eastAsia="zh-CN"/>
        </w:rPr>
        <w:t>（九）兜底条款：</w:t>
      </w:r>
      <w:r>
        <w:rPr>
          <w:rFonts w:hint="eastAsia" w:ascii="仿宋_GB2312" w:hAnsi="仿宋_GB2312" w:eastAsia="仿宋_GB2312" w:cs="仿宋_GB2312"/>
          <w:color w:val="auto"/>
          <w:sz w:val="30"/>
          <w:szCs w:val="30"/>
          <w:lang w:val="en-US" w:eastAsia="zh-CN"/>
        </w:rPr>
        <w:t>除本合同明确约定的违约责任外，乙方因违反本合同约定给甲方造成经济损失的，乙方应予以全额赔偿，包括但不限于直接损失、间接损失。</w:t>
      </w:r>
    </w:p>
    <w:p w14:paraId="7B9AC009">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lang w:val="en-US" w:eastAsia="zh-CN"/>
        </w:rPr>
        <w:t>六</w:t>
      </w:r>
      <w:r>
        <w:rPr>
          <w:rFonts w:hint="eastAsia" w:ascii="黑体" w:hAnsi="黑体" w:eastAsia="黑体" w:cs="黑体"/>
          <w:color w:val="auto"/>
          <w:sz w:val="30"/>
          <w:szCs w:val="30"/>
          <w:highlight w:val="none"/>
        </w:rPr>
        <w:t>、安全条款</w:t>
      </w:r>
    </w:p>
    <w:p w14:paraId="52F10C2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乙方是安全责任主体单位，发生事故应积极落实应急救援责任，按要求立即上报政府应急管理部门，同时告知甲方。</w:t>
      </w:r>
      <w:r>
        <w:rPr>
          <w:rFonts w:hint="eastAsia" w:ascii="仿宋_GB2312" w:hAnsi="仿宋_GB2312" w:eastAsia="仿宋_GB2312" w:cs="仿宋_GB2312"/>
          <w:color w:val="auto"/>
          <w:sz w:val="30"/>
          <w:szCs w:val="30"/>
          <w:highlight w:val="none"/>
          <w:lang w:val="en-US" w:eastAsia="zh-CN"/>
        </w:rPr>
        <w:t>乙方应遵守甲方安全相关管理规定，并与甲方相关生产单位签订《运输类相关方安全协议》。</w:t>
      </w:r>
    </w:p>
    <w:p w14:paraId="2510A62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七、反商业贿赂条款</w:t>
      </w:r>
    </w:p>
    <w:p w14:paraId="250E6BD4">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为制止商业贿赂，维护双方的正当权益，双方承诺信守以下约定：</w:t>
      </w:r>
    </w:p>
    <w:p w14:paraId="2AC56D2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（一）双方应严格遵守法律法规有关禁止商业贿赂行为规定，双方及其工作人员不得以直接或间接方式，向对方单位或个人进行商业贿赂。</w:t>
      </w:r>
    </w:p>
    <w:p w14:paraId="604B3538">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商业贿赂包括但不限于直接给付现金、实物，假借赞助费、赠股、报销费用等方式给付财物，以及提供各种名义的旅游、考察、宴请等。</w:t>
      </w:r>
    </w:p>
    <w:p w14:paraId="085D35E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双方及其工作人员不得主动向对方单位或个人索取商业贿赂。</w:t>
      </w:r>
    </w:p>
    <w:p w14:paraId="18B233A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（二）乙方及工作人员违反本</w:t>
      </w:r>
      <w:r>
        <w:rPr>
          <w:rFonts w:hint="eastAsia" w:ascii="仿宋_GB2312" w:hAnsi="仿宋_GB2312" w:eastAsia="仿宋_GB2312" w:cs="仿宋_GB2312"/>
          <w:color w:val="auto"/>
          <w:sz w:val="30"/>
          <w:szCs w:val="30"/>
          <w:highlight w:val="none"/>
          <w:lang w:val="en-US" w:eastAsia="zh-CN"/>
        </w:rPr>
        <w:t>条款</w:t>
      </w: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14:paraId="43B32F0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甲方有权以乙方应当支付的违约金、赔偿款抵销对乙方的应付账款。</w:t>
      </w:r>
    </w:p>
    <w:p w14:paraId="472FE99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（三）乙方及工作人员违反本</w:t>
      </w:r>
      <w:r>
        <w:rPr>
          <w:rFonts w:hint="eastAsia" w:ascii="仿宋_GB2312" w:hAnsi="仿宋_GB2312" w:eastAsia="仿宋_GB2312" w:cs="仿宋_GB2312"/>
          <w:color w:val="auto"/>
          <w:sz w:val="30"/>
          <w:szCs w:val="30"/>
          <w:highlight w:val="none"/>
          <w:lang w:val="en-US" w:eastAsia="zh-CN"/>
        </w:rPr>
        <w:t>条款</w:t>
      </w: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，对甲方工作人员进行商业贿赂的，甲方有权单方面解除合同。</w:t>
      </w:r>
    </w:p>
    <w:p w14:paraId="7A5A5067">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甲方依据前款规定单方面解除合同的，乙方仍应当依照本条第（二）款约定，向甲方支付违约金、赔偿金。</w:t>
      </w:r>
    </w:p>
    <w:p w14:paraId="10994A4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i w:val="0"/>
          <w:iCs w:val="0"/>
          <w:caps w:val="0"/>
          <w:color w:val="auto"/>
          <w:spacing w:val="0"/>
          <w:sz w:val="30"/>
          <w:szCs w:val="30"/>
          <w:highlight w:val="none"/>
          <w:shd w:val="clear" w:color="auto" w:fill="FFFFFF"/>
          <w:lang w:val="en-US" w:eastAsia="zh-CN"/>
        </w:rPr>
        <w:t>（四）上述反商业贿赂条款双方签订后长期有效，不因合同变更、解除、终止、无效、被撤销而失效。</w:t>
      </w:r>
    </w:p>
    <w:p w14:paraId="606ABC7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八、保密条款</w:t>
      </w:r>
    </w:p>
    <w:p w14:paraId="0D83306E">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双方应对本合同执行期间及之后因业务合作获知的商业秘密、技术资料、客户信息等保密信息严格保密，未经对方书面同意，不得向任何第三方披露。违反保密条款的一方需赔偿对方因此遭受的所有损失及费用。</w:t>
      </w:r>
    </w:p>
    <w:p w14:paraId="4CFF8623">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九</w:t>
      </w:r>
      <w:r>
        <w:rPr>
          <w:rFonts w:hint="eastAsia" w:ascii="黑体" w:hAnsi="黑体" w:eastAsia="黑体" w:cs="黑体"/>
          <w:color w:val="auto"/>
          <w:sz w:val="30"/>
          <w:szCs w:val="30"/>
        </w:rPr>
        <w:t>、争议解决</w:t>
      </w:r>
    </w:p>
    <w:p w14:paraId="657D1B55">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双方因执行本合同发生争议，应首先通过友好协商解决；协商不成时，可向</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所在地人民法院提起诉讼。</w:t>
      </w:r>
    </w:p>
    <w:p w14:paraId="431CFAD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黑体" w:hAnsi="黑体" w:eastAsia="黑体" w:cs="黑体"/>
          <w:color w:val="auto"/>
          <w:sz w:val="30"/>
          <w:szCs w:val="30"/>
        </w:rPr>
        <w:t>十、其他事项</w:t>
      </w:r>
    </w:p>
    <w:p w14:paraId="581937BE">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default" w:ascii="仿宋_GB2312" w:hAnsi="仿宋_GB2312" w:eastAsia="仿宋_GB2312" w:cs="仿宋_GB2312"/>
          <w:color w:val="auto"/>
          <w:sz w:val="30"/>
          <w:szCs w:val="30"/>
          <w:lang w:val="en-US"/>
        </w:rPr>
      </w:pPr>
      <w:r>
        <w:rPr>
          <w:rFonts w:hint="eastAsia" w:ascii="仿宋_GB2312" w:hAnsi="仿宋_GB2312" w:eastAsia="仿宋_GB2312" w:cs="仿宋_GB2312"/>
          <w:b w:val="0"/>
          <w:bCs w:val="0"/>
          <w:i w:val="0"/>
          <w:iCs w:val="0"/>
          <w:caps w:val="0"/>
          <w:color w:val="auto"/>
          <w:spacing w:val="0"/>
          <w:sz w:val="30"/>
          <w:szCs w:val="30"/>
          <w:highlight w:val="none"/>
          <w:shd w:val="clear" w:color="auto" w:fill="auto"/>
          <w:lang w:val="en-US" w:eastAsia="zh-CN"/>
        </w:rPr>
        <w:t>（一）在合同有效期内，成品油/柴油价格波动在</w:t>
      </w:r>
      <w:r>
        <w:rPr>
          <w:rFonts w:hint="eastAsia" w:ascii="仿宋_GB2312" w:hAnsi="仿宋_GB2312" w:eastAsia="仿宋_GB2312" w:cs="仿宋_GB2312"/>
          <w:b w:val="0"/>
          <w:bCs w:val="0"/>
          <w:i w:val="0"/>
          <w:iCs w:val="0"/>
          <w:caps w:val="0"/>
          <w:color w:val="auto"/>
          <w:spacing w:val="0"/>
          <w:sz w:val="30"/>
          <w:szCs w:val="30"/>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0"/>
          <w:szCs w:val="30"/>
          <w:highlight w:val="none"/>
          <w:shd w:val="clear" w:color="auto" w:fill="auto"/>
          <w:lang w:val="en-US" w:eastAsia="zh-CN"/>
        </w:rPr>
        <w:t>%以内时，本合同约定运费价格不作调整；成品油/柴油价格波动超过</w:t>
      </w:r>
      <w:r>
        <w:rPr>
          <w:rFonts w:hint="eastAsia" w:ascii="仿宋_GB2312" w:hAnsi="仿宋_GB2312" w:eastAsia="仿宋_GB2312" w:cs="仿宋_GB2312"/>
          <w:b w:val="0"/>
          <w:bCs w:val="0"/>
          <w:i w:val="0"/>
          <w:iCs w:val="0"/>
          <w:caps w:val="0"/>
          <w:color w:val="auto"/>
          <w:spacing w:val="0"/>
          <w:sz w:val="30"/>
          <w:szCs w:val="30"/>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aps w:val="0"/>
          <w:color w:val="auto"/>
          <w:spacing w:val="0"/>
          <w:sz w:val="30"/>
          <w:szCs w:val="30"/>
          <w:highlight w:val="none"/>
          <w:shd w:val="clear" w:color="auto" w:fill="auto"/>
          <w:lang w:val="en-US" w:eastAsia="zh-CN"/>
        </w:rPr>
        <w:t>%的，双方另行协商，签订补充协议。</w:t>
      </w:r>
    </w:p>
    <w:p w14:paraId="3EF3358A">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lang w:eastAsia="zh-CN"/>
        </w:rPr>
        <w:t>）本合同</w:t>
      </w:r>
      <w:r>
        <w:rPr>
          <w:rFonts w:hint="eastAsia" w:ascii="仿宋_GB2312" w:hAnsi="仿宋_GB2312" w:eastAsia="仿宋_GB2312" w:cs="仿宋_GB2312"/>
          <w:color w:val="auto"/>
          <w:sz w:val="30"/>
          <w:szCs w:val="30"/>
          <w:lang w:val="en-US" w:eastAsia="zh-CN"/>
        </w:rPr>
        <w:t>附件包括</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lang w:eastAsia="zh-CN"/>
        </w:rPr>
        <w:t>所</w:t>
      </w:r>
      <w:r>
        <w:rPr>
          <w:rFonts w:hint="eastAsia" w:ascii="仿宋_GB2312" w:hAnsi="仿宋_GB2312" w:eastAsia="仿宋_GB2312" w:cs="仿宋_GB2312"/>
          <w:color w:val="auto"/>
          <w:sz w:val="30"/>
          <w:szCs w:val="30"/>
          <w:lang w:val="en-US" w:eastAsia="zh-CN"/>
        </w:rPr>
        <w:t>有附件</w:t>
      </w:r>
      <w:r>
        <w:rPr>
          <w:rFonts w:hint="eastAsia" w:ascii="仿宋_GB2312" w:hAnsi="仿宋_GB2312" w:eastAsia="仿宋_GB2312" w:cs="仿宋_GB2312"/>
          <w:color w:val="auto"/>
          <w:sz w:val="30"/>
          <w:szCs w:val="30"/>
          <w:lang w:eastAsia="zh-CN"/>
        </w:rPr>
        <w:t>为本合同不可分割的一部分，与本合同正文具有同等法律效力。</w:t>
      </w:r>
    </w:p>
    <w:p w14:paraId="3BA42664">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eastAsia="仿宋_GB2312"/>
          <w:b/>
          <w:sz w:val="36"/>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本合同一式</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份，甲方执</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份，乙方执</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份，自双方签字</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rPr>
        <w:t>盖章之日起生效</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传真件有效</w:t>
      </w:r>
      <w:r>
        <w:rPr>
          <w:rFonts w:hint="eastAsia" w:ascii="仿宋_GB2312" w:hAnsi="仿宋_GB2312" w:eastAsia="仿宋_GB2312" w:cs="仿宋_GB2312"/>
          <w:color w:val="auto"/>
          <w:sz w:val="30"/>
          <w:szCs w:val="30"/>
        </w:rPr>
        <w:t>。</w:t>
      </w:r>
    </w:p>
    <w:p w14:paraId="4A6C8E3E">
      <w:pPr>
        <w:spacing w:line="560" w:lineRule="exact"/>
        <w:ind w:firstLine="2530" w:firstLineChars="700"/>
        <w:jc w:val="both"/>
        <w:rPr>
          <w:rFonts w:hint="eastAsia" w:eastAsia="仿宋_GB2312"/>
          <w:b/>
          <w:sz w:val="36"/>
        </w:rPr>
      </w:pPr>
    </w:p>
    <w:p w14:paraId="2895F93B">
      <w:pPr>
        <w:spacing w:line="560" w:lineRule="exact"/>
        <w:ind w:firstLine="2530" w:firstLineChars="700"/>
        <w:jc w:val="both"/>
        <w:rPr>
          <w:rFonts w:hint="eastAsia" w:ascii="黑体" w:hAnsi="黑体" w:eastAsia="黑体" w:cs="黑体"/>
          <w:b/>
          <w:sz w:val="36"/>
        </w:rPr>
      </w:pPr>
    </w:p>
    <w:p w14:paraId="742EAC16">
      <w:pPr>
        <w:spacing w:line="560" w:lineRule="exact"/>
        <w:ind w:firstLine="2530" w:firstLineChars="700"/>
        <w:jc w:val="both"/>
        <w:rPr>
          <w:rFonts w:hint="eastAsia" w:ascii="黑体" w:hAnsi="黑体" w:eastAsia="黑体" w:cs="黑体"/>
          <w:b/>
          <w:sz w:val="36"/>
        </w:rPr>
      </w:pPr>
    </w:p>
    <w:p w14:paraId="3C83BAE5">
      <w:pPr>
        <w:spacing w:line="560" w:lineRule="exact"/>
        <w:ind w:firstLine="2530" w:firstLineChars="700"/>
        <w:jc w:val="both"/>
        <w:rPr>
          <w:rFonts w:hint="eastAsia" w:ascii="黑体" w:hAnsi="黑体" w:eastAsia="黑体" w:cs="黑体"/>
          <w:b/>
          <w:sz w:val="36"/>
        </w:rPr>
      </w:pPr>
    </w:p>
    <w:p w14:paraId="661E1DE7">
      <w:pPr>
        <w:spacing w:line="560" w:lineRule="exact"/>
        <w:ind w:firstLine="2530" w:firstLineChars="700"/>
        <w:jc w:val="both"/>
        <w:rPr>
          <w:rFonts w:hint="eastAsia" w:ascii="黑体" w:hAnsi="黑体" w:eastAsia="黑体" w:cs="黑体"/>
          <w:b/>
          <w:sz w:val="36"/>
        </w:rPr>
      </w:pPr>
    </w:p>
    <w:p w14:paraId="71D19129">
      <w:pPr>
        <w:spacing w:line="560" w:lineRule="exact"/>
        <w:ind w:firstLine="2530" w:firstLineChars="700"/>
        <w:jc w:val="both"/>
        <w:rPr>
          <w:rFonts w:hint="eastAsia" w:ascii="黑体" w:hAnsi="黑体" w:eastAsia="黑体" w:cs="黑体"/>
          <w:b/>
          <w:sz w:val="36"/>
        </w:rPr>
      </w:pPr>
      <w:r>
        <w:rPr>
          <w:rFonts w:hint="eastAsia" w:ascii="黑体" w:hAnsi="黑体" w:eastAsia="黑体" w:cs="黑体"/>
          <w:b/>
          <w:sz w:val="36"/>
        </w:rPr>
        <w:t>第六章：投标书格式</w:t>
      </w:r>
    </w:p>
    <w:p w14:paraId="7336CF44">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：投标书</w:t>
      </w:r>
    </w:p>
    <w:p w14:paraId="385396D6">
      <w:pPr>
        <w:spacing w:line="560" w:lineRule="exact"/>
        <w:jc w:val="center"/>
        <w:rPr>
          <w:rFonts w:hint="eastAsia" w:ascii="方正公文小标宋" w:hAnsi="方正公文小标宋" w:eastAsia="方正公文小标宋" w:cs="方正公文小标宋"/>
          <w:b/>
          <w:sz w:val="24"/>
        </w:rPr>
      </w:pPr>
      <w:r>
        <w:rPr>
          <w:rFonts w:hint="eastAsia" w:ascii="方正公文小标宋" w:hAnsi="方正公文小标宋" w:eastAsia="方正公文小标宋" w:cs="方正公文小标宋"/>
          <w:b/>
          <w:sz w:val="36"/>
          <w:szCs w:val="36"/>
        </w:rPr>
        <w:t>投 标 书</w:t>
      </w:r>
    </w:p>
    <w:p w14:paraId="557B3B39">
      <w:pPr>
        <w:spacing w:line="56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山东耐材集团鲁耐窑业有限公司</w:t>
      </w:r>
    </w:p>
    <w:p w14:paraId="4DE8E7B0">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贵方提出的的投标，经详细研究，我们决定参加投标并做如下承诺：</w:t>
      </w:r>
    </w:p>
    <w:p w14:paraId="7166D15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2F5A472E">
      <w:pPr>
        <w:spacing w:line="560" w:lineRule="exact"/>
        <w:ind w:firstLine="482" w:firstLineChars="200"/>
        <w:rPr>
          <w:rFonts w:ascii="仿宋_GB2312" w:hAnsi="仿宋_GB2312" w:eastAsia="仿宋_GB2312" w:cs="仿宋_GB2312"/>
          <w:color w:val="0000FF"/>
          <w:sz w:val="24"/>
        </w:rPr>
      </w:pPr>
      <w:r>
        <w:rPr>
          <w:rFonts w:hint="eastAsia" w:ascii="仿宋_GB2312" w:hAnsi="仿宋_GB2312" w:eastAsia="仿宋_GB2312" w:cs="仿宋_GB2312"/>
          <w:b/>
          <w:color w:val="0000FF"/>
          <w:sz w:val="24"/>
        </w:rPr>
        <w:t>资格证明文件、报价单，各一式2份，正本1份，副本1份。</w:t>
      </w:r>
    </w:p>
    <w:p w14:paraId="01076D5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14:paraId="4F438F5C">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0E65FCA6">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3CBD8B1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122D43DA">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5F84B2A9">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14:paraId="2A8080AA">
      <w:pPr>
        <w:spacing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37E49E9A">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14:paraId="79E5E53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14:paraId="25F34F2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7B366D58">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3098C20F">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14:paraId="37425268">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14:paraId="738515D7">
      <w:pPr>
        <w:spacing w:line="560" w:lineRule="exact"/>
        <w:rPr>
          <w:rFonts w:eastAsia="新宋体"/>
          <w:sz w:val="24"/>
        </w:rPr>
      </w:pPr>
    </w:p>
    <w:p w14:paraId="1CB4953E">
      <w:pPr>
        <w:spacing w:line="560" w:lineRule="exact"/>
        <w:rPr>
          <w:rFonts w:eastAsia="新宋体"/>
          <w:b/>
          <w:bCs/>
          <w:sz w:val="24"/>
        </w:rPr>
      </w:pPr>
    </w:p>
    <w:p w14:paraId="6C0FD1A3">
      <w:pPr>
        <w:spacing w:line="560" w:lineRule="exact"/>
        <w:rPr>
          <w:rFonts w:eastAsia="新宋体"/>
          <w:b/>
          <w:bCs/>
          <w:sz w:val="24"/>
        </w:rPr>
      </w:pPr>
    </w:p>
    <w:p w14:paraId="2C237912">
      <w:pPr>
        <w:spacing w:line="560" w:lineRule="exact"/>
        <w:rPr>
          <w:rFonts w:eastAsia="新宋体"/>
          <w:b/>
          <w:bCs/>
          <w:sz w:val="24"/>
        </w:rPr>
      </w:pPr>
      <w:r>
        <w:rPr>
          <w:rFonts w:eastAsia="新宋体"/>
          <w:b/>
          <w:bCs/>
          <w:sz w:val="24"/>
        </w:rPr>
        <w:t>附件</w:t>
      </w:r>
      <w:r>
        <w:rPr>
          <w:rFonts w:hint="eastAsia" w:eastAsia="新宋体"/>
          <w:b/>
          <w:bCs/>
          <w:sz w:val="24"/>
          <w:lang w:val="en-US" w:eastAsia="zh-CN"/>
        </w:rPr>
        <w:t>2</w:t>
      </w:r>
      <w:r>
        <w:rPr>
          <w:rFonts w:hint="eastAsia" w:eastAsia="新宋体"/>
          <w:b/>
          <w:bCs/>
          <w:sz w:val="24"/>
        </w:rPr>
        <w:t>：</w:t>
      </w:r>
      <w:r>
        <w:rPr>
          <w:rFonts w:eastAsia="新宋体"/>
          <w:b/>
          <w:bCs/>
          <w:sz w:val="24"/>
        </w:rPr>
        <w:t>投标</w:t>
      </w:r>
      <w:r>
        <w:rPr>
          <w:rFonts w:hint="eastAsia" w:eastAsia="新宋体"/>
          <w:b/>
          <w:bCs/>
          <w:sz w:val="24"/>
        </w:rPr>
        <w:t>报价明细</w:t>
      </w:r>
      <w:r>
        <w:rPr>
          <w:rFonts w:eastAsia="新宋体"/>
          <w:b/>
          <w:bCs/>
          <w:sz w:val="24"/>
        </w:rPr>
        <w:t>表</w:t>
      </w:r>
    </w:p>
    <w:p w14:paraId="143B8C96">
      <w:pPr>
        <w:spacing w:line="560" w:lineRule="exact"/>
        <w:jc w:val="center"/>
        <w:rPr>
          <w:rFonts w:eastAsia="新宋体"/>
          <w:sz w:val="32"/>
        </w:rPr>
      </w:pPr>
      <w:r>
        <w:rPr>
          <w:rFonts w:hint="eastAsia" w:ascii="方正小标宋简体" w:hAnsi="方正小标宋简体" w:eastAsia="方正小标宋简体" w:cs="方正小标宋简体"/>
          <w:sz w:val="32"/>
        </w:rPr>
        <w:t>投标报价明细表</w:t>
      </w:r>
    </w:p>
    <w:tbl>
      <w:tblPr>
        <w:tblStyle w:val="7"/>
        <w:tblpPr w:leftFromText="180" w:rightFromText="180" w:vertAnchor="text" w:horzAnchor="page" w:tblpX="1358" w:tblpY="671"/>
        <w:tblOverlap w:val="never"/>
        <w:tblW w:w="9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1936"/>
        <w:gridCol w:w="4084"/>
        <w:gridCol w:w="761"/>
        <w:gridCol w:w="1170"/>
        <w:gridCol w:w="1398"/>
      </w:tblGrid>
      <w:tr w14:paraId="7DD1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EEA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D4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合同单位</w:t>
            </w:r>
          </w:p>
        </w:tc>
        <w:tc>
          <w:tcPr>
            <w:tcW w:w="4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A3C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运输目的地</w:t>
            </w: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CEA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运输吨量</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6FD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运费单价（元/吨）</w:t>
            </w:r>
          </w:p>
        </w:tc>
        <w:tc>
          <w:tcPr>
            <w:tcW w:w="13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B36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备注</w:t>
            </w:r>
          </w:p>
        </w:tc>
      </w:tr>
      <w:tr w14:paraId="19FD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A38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78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河北中煤旭阳</w:t>
            </w:r>
          </w:p>
        </w:tc>
        <w:tc>
          <w:tcPr>
            <w:tcW w:w="4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ED4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博山-邢台市襄都区石相镇旭阳大道</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F0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75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9F6F">
            <w:pPr>
              <w:jc w:val="cente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0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6882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77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2 </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0AE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华泰国堂</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36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博山-河北省唐山市乐亭经济开发区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8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660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9F9">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F8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378D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79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EE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华泰新石</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博山-山西省忻州市原平经济技术开发区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6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1146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1CAD">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F9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3D36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B1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2C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北京中日联（水城）</w:t>
            </w:r>
          </w:p>
        </w:tc>
        <w:tc>
          <w:tcPr>
            <w:tcW w:w="4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5BD4">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博山-贵州省六盘水市钟山区冶金南路</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60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440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971E">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8C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771B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F4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3B1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北京中日联（长治）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C5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博山-山西省长治市故县东大街</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E4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630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2A59">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56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6963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00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3A6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北京中日联（京唐）</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C1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博山-河北省唐山市曹妃甸区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3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430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E5AF">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6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4AEF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E8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5CC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广西柳钢中金</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3E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博山-广西博白县龙潭产业园</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59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80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C1D">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98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2992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7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1936" w:type="dxa"/>
            <w:tcBorders>
              <w:top w:val="single" w:color="000000" w:sz="4" w:space="0"/>
              <w:left w:val="single" w:color="000000" w:sz="4" w:space="0"/>
              <w:bottom w:val="nil"/>
              <w:right w:val="single" w:color="000000" w:sz="4" w:space="0"/>
            </w:tcBorders>
            <w:shd w:val="clear" w:color="auto" w:fill="FFFFFF"/>
            <w:vAlign w:val="center"/>
          </w:tcPr>
          <w:p w14:paraId="2EDD84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欧冶工业品重钢</w:t>
            </w:r>
          </w:p>
        </w:tc>
        <w:tc>
          <w:tcPr>
            <w:tcW w:w="4084" w:type="dxa"/>
            <w:tcBorders>
              <w:top w:val="single" w:color="000000" w:sz="4" w:space="0"/>
              <w:left w:val="single" w:color="000000" w:sz="4" w:space="0"/>
              <w:bottom w:val="nil"/>
              <w:right w:val="single" w:color="000000" w:sz="4" w:space="0"/>
            </w:tcBorders>
            <w:shd w:val="clear" w:color="auto" w:fill="auto"/>
            <w:vAlign w:val="center"/>
          </w:tcPr>
          <w:p w14:paraId="5D89B9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博山-重庆市长寿区</w:t>
            </w:r>
          </w:p>
        </w:tc>
        <w:tc>
          <w:tcPr>
            <w:tcW w:w="761" w:type="dxa"/>
            <w:tcBorders>
              <w:top w:val="single" w:color="000000" w:sz="4" w:space="0"/>
              <w:left w:val="single" w:color="000000" w:sz="4" w:space="0"/>
              <w:bottom w:val="nil"/>
              <w:right w:val="single" w:color="000000" w:sz="4" w:space="0"/>
            </w:tcBorders>
            <w:shd w:val="clear" w:color="auto" w:fill="auto"/>
            <w:vAlign w:val="center"/>
          </w:tcPr>
          <w:p w14:paraId="704D35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50 </w:t>
            </w:r>
          </w:p>
        </w:tc>
        <w:tc>
          <w:tcPr>
            <w:tcW w:w="1170" w:type="dxa"/>
            <w:tcBorders>
              <w:top w:val="nil"/>
              <w:left w:val="nil"/>
              <w:bottom w:val="nil"/>
              <w:right w:val="nil"/>
            </w:tcBorders>
            <w:shd w:val="clear" w:color="auto" w:fill="auto"/>
            <w:noWrap/>
            <w:vAlign w:val="center"/>
          </w:tcPr>
          <w:p w14:paraId="2ACF8A11">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nil"/>
              <w:right w:val="single" w:color="000000" w:sz="4" w:space="0"/>
            </w:tcBorders>
            <w:shd w:val="clear" w:color="auto" w:fill="auto"/>
            <w:vAlign w:val="center"/>
          </w:tcPr>
          <w:p w14:paraId="70C6CB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6FCB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B1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C70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山钢日照公司</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52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博山-日照市岚山区虎山镇</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9B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260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2D5B">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08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国六车按材质过磅</w:t>
            </w:r>
          </w:p>
        </w:tc>
      </w:tr>
      <w:tr w14:paraId="6B8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45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10</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C4D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中冶南方东海</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21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博山-河北滦州经济开发区雷庄镇东</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9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rPr>
            </w:pPr>
            <w:r>
              <w:rPr>
                <w:rFonts w:hint="eastAsia" w:ascii="方正仿宋_GB2312" w:hAnsi="方正仿宋_GB2312" w:eastAsia="方正仿宋_GB2312" w:cs="方正仿宋_GB2312"/>
                <w:i w:val="0"/>
                <w:iCs w:val="0"/>
                <w:color w:val="000000"/>
                <w:kern w:val="0"/>
                <w:sz w:val="21"/>
                <w:szCs w:val="21"/>
                <w:u w:val="none"/>
                <w:lang w:val="en-US" w:eastAsia="zh-CN" w:bidi="ar"/>
              </w:rPr>
              <w:t>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8651">
            <w:pPr>
              <w:jc w:val="cente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EC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377C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68" w:type="dxa"/>
            <w:tcBorders>
              <w:top w:val="nil"/>
              <w:left w:val="single" w:color="000000" w:sz="4" w:space="0"/>
              <w:bottom w:val="single" w:color="000000" w:sz="4" w:space="0"/>
              <w:right w:val="single" w:color="000000" w:sz="4" w:space="0"/>
            </w:tcBorders>
            <w:shd w:val="clear" w:color="auto" w:fill="auto"/>
            <w:noWrap/>
            <w:vAlign w:val="center"/>
          </w:tcPr>
          <w:p w14:paraId="7881A9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11</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7F1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中冶焦耐河北力马</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F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博山-河北省石家庄市凤凰山开发区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5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1380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40A8">
            <w:pPr>
              <w:jc w:val="cente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E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10F5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C9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12</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96E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lang w:val="en-US"/>
              </w:rPr>
            </w:pPr>
            <w:r>
              <w:rPr>
                <w:rFonts w:hint="eastAsia" w:ascii="方正仿宋_GB2312" w:hAnsi="方正仿宋_GB2312" w:eastAsia="方正仿宋_GB2312" w:cs="方正仿宋_GB2312"/>
                <w:i w:val="0"/>
                <w:iCs w:val="0"/>
                <w:color w:val="auto"/>
                <w:kern w:val="0"/>
                <w:sz w:val="21"/>
                <w:szCs w:val="21"/>
                <w:u w:val="none"/>
                <w:lang w:val="en-US" w:eastAsia="zh-CN" w:bidi="ar"/>
              </w:rPr>
              <w:t>日照钢铁/BT</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EA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山西交城-淄博市博山区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4D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lang w:val="en-US"/>
              </w:rPr>
            </w:pPr>
            <w:r>
              <w:rPr>
                <w:rFonts w:hint="eastAsia" w:ascii="方正仿宋_GB2312" w:hAnsi="方正仿宋_GB2312" w:eastAsia="方正仿宋_GB2312" w:cs="方正仿宋_GB2312"/>
                <w:i w:val="0"/>
                <w:iCs w:val="0"/>
                <w:color w:val="auto"/>
                <w:kern w:val="0"/>
                <w:sz w:val="21"/>
                <w:szCs w:val="21"/>
                <w:u w:val="none"/>
                <w:lang w:val="en-US" w:eastAsia="zh-CN" w:bidi="ar"/>
              </w:rPr>
              <w:t>4000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7CD2">
            <w:pPr>
              <w:jc w:val="center"/>
              <w:rPr>
                <w:rFonts w:hint="eastAsia" w:ascii="方正仿宋_GB2312" w:hAnsi="方正仿宋_GB2312" w:eastAsia="方正仿宋_GB2312" w:cs="方正仿宋_GB2312"/>
                <w:i w:val="0"/>
                <w:iCs w:val="0"/>
                <w:color w:val="FF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C0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FF0000"/>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国六车</w:t>
            </w:r>
          </w:p>
        </w:tc>
      </w:tr>
      <w:tr w14:paraId="60AF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94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13</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7D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山西华鑫</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5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博山-山西省吕梁市交城县柰林村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F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 xml:space="preserve">1600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54F0">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5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r w14:paraId="50D8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64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14</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EF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迁安中化煤</w:t>
            </w:r>
          </w:p>
        </w:tc>
        <w:tc>
          <w:tcPr>
            <w:tcW w:w="4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0B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博山-河北省迁安市经济开发区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F6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489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E175">
            <w:pPr>
              <w:jc w:val="cente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8E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国六车分26吨、113吨、350吨发货</w:t>
            </w:r>
          </w:p>
        </w:tc>
      </w:tr>
      <w:tr w14:paraId="21ED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CB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15</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C4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中冶京诚承德建龙</w:t>
            </w:r>
          </w:p>
        </w:tc>
        <w:tc>
          <w:tcPr>
            <w:tcW w:w="4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BAB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博山-河北省承德市兴隆县平安堡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F5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130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2544">
            <w:pPr>
              <w:rPr>
                <w:rFonts w:hint="eastAsia" w:ascii="方正仿宋_GB2312" w:hAnsi="方正仿宋_GB2312" w:eastAsia="方正仿宋_GB2312" w:cs="方正仿宋_GB2312"/>
                <w:i w:val="0"/>
                <w:iCs w:val="0"/>
                <w:color w:val="000000"/>
                <w:sz w:val="21"/>
                <w:szCs w:val="21"/>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17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国六车</w:t>
            </w:r>
          </w:p>
        </w:tc>
      </w:tr>
    </w:tbl>
    <w:p w14:paraId="69594038">
      <w:pPr>
        <w:spacing w:line="360" w:lineRule="auto"/>
        <w:rPr>
          <w:rFonts w:eastAsia="新宋体"/>
          <w:snapToGrid w:val="0"/>
          <w:sz w:val="24"/>
        </w:rPr>
      </w:pPr>
      <w:r>
        <w:rPr>
          <w:rFonts w:eastAsia="新宋体"/>
          <w:snapToGrid w:val="0"/>
          <w:sz w:val="24"/>
        </w:rPr>
        <w:t>投标人名称：</w:t>
      </w:r>
      <w:r>
        <w:rPr>
          <w:rFonts w:hint="eastAsia" w:eastAsia="新宋体"/>
          <w:snapToGrid w:val="0"/>
          <w:sz w:val="24"/>
          <w:u w:val="single"/>
          <w:lang w:val="en-US" w:eastAsia="zh-CN"/>
        </w:rPr>
        <w:t xml:space="preserve">                         </w:t>
      </w:r>
      <w:r>
        <w:rPr>
          <w:rFonts w:eastAsia="新宋体"/>
          <w:snapToGrid w:val="0"/>
          <w:sz w:val="24"/>
        </w:rPr>
        <w:t xml:space="preserve"> </w:t>
      </w:r>
    </w:p>
    <w:p w14:paraId="2FA22522">
      <w:pPr>
        <w:spacing w:line="240" w:lineRule="atLeast"/>
        <w:rPr>
          <w:rFonts w:hint="eastAsia" w:ascii="仿宋_GB2312" w:eastAsia="仿宋_GB2312"/>
          <w:sz w:val="28"/>
          <w:szCs w:val="28"/>
          <w:lang w:eastAsia="zh-CN"/>
        </w:rPr>
      </w:pPr>
      <w:r>
        <w:rPr>
          <w:rFonts w:ascii="仿宋_GB2312" w:eastAsia="仿宋_GB2312"/>
          <w:sz w:val="32"/>
          <w:szCs w:val="32"/>
        </w:rPr>
        <w:t>注：</w:t>
      </w:r>
      <w:r>
        <w:rPr>
          <w:rFonts w:ascii="仿宋_GB2312" w:eastAsia="仿宋_GB2312"/>
          <w:b/>
          <w:bCs/>
          <w:color w:val="FF0000"/>
          <w:sz w:val="32"/>
          <w:szCs w:val="32"/>
        </w:rPr>
        <w:t>运费单价为含</w:t>
      </w:r>
      <w:r>
        <w:rPr>
          <w:rFonts w:hint="eastAsia" w:ascii="仿宋_GB2312" w:eastAsia="仿宋_GB2312"/>
          <w:b/>
          <w:bCs/>
          <w:color w:val="FF0000"/>
          <w:sz w:val="32"/>
          <w:szCs w:val="32"/>
        </w:rPr>
        <w:t>9%增值税价</w:t>
      </w:r>
      <w:r>
        <w:rPr>
          <w:rFonts w:hint="eastAsia" w:ascii="仿宋_GB2312" w:eastAsia="仿宋_GB2312"/>
          <w:b/>
          <w:bCs/>
          <w:color w:val="FF0000"/>
          <w:sz w:val="32"/>
          <w:szCs w:val="32"/>
          <w:lang w:eastAsia="zh-CN"/>
        </w:rPr>
        <w:t>。</w:t>
      </w:r>
    </w:p>
    <w:p w14:paraId="1393E2D0">
      <w:pPr>
        <w:spacing w:line="360" w:lineRule="auto"/>
        <w:rPr>
          <w:rFonts w:hint="eastAsia" w:ascii="仿宋_GB2312" w:eastAsia="仿宋_GB2312"/>
          <w:sz w:val="28"/>
          <w:szCs w:val="28"/>
        </w:rPr>
      </w:pPr>
      <w:r>
        <w:rPr>
          <w:rFonts w:hint="eastAsia" w:ascii="仿宋_GB2312" w:eastAsia="仿宋_GB2312"/>
          <w:sz w:val="28"/>
          <w:szCs w:val="28"/>
        </w:rPr>
        <w:t xml:space="preserve">投标单位（盖章）：           </w:t>
      </w:r>
      <w:r>
        <w:rPr>
          <w:rFonts w:hint="eastAsia" w:ascii="仿宋_GB2312" w:eastAsia="仿宋_GB2312"/>
          <w:sz w:val="28"/>
          <w:szCs w:val="28"/>
          <w:lang w:val="en-US" w:eastAsia="zh-CN"/>
        </w:rPr>
        <w:t xml:space="preserve">  </w:t>
      </w:r>
      <w:r>
        <w:rPr>
          <w:rFonts w:hint="eastAsia" w:ascii="仿宋_GB2312" w:eastAsia="仿宋_GB2312"/>
          <w:sz w:val="28"/>
          <w:szCs w:val="28"/>
        </w:rPr>
        <w:t>法人授权代表（签字）：</w:t>
      </w:r>
    </w:p>
    <w:p w14:paraId="5B70B649">
      <w:pPr>
        <w:pStyle w:val="3"/>
        <w:spacing w:line="443" w:lineRule="exact"/>
        <w:ind w:left="0" w:leftChars="0" w:right="339" w:firstLine="0" w:firstLineChars="0"/>
        <w:jc w:val="both"/>
        <w:rPr>
          <w:rFonts w:hint="eastAsia" w:ascii="宋体" w:hAnsi="宋体" w:eastAsia="宋体" w:cs="宋体"/>
          <w:color w:val="FF0000"/>
          <w:lang w:val="en-US" w:eastAsia="zh-CN"/>
        </w:rPr>
      </w:pPr>
    </w:p>
    <w:p w14:paraId="5B829261">
      <w:pPr>
        <w:pStyle w:val="3"/>
        <w:spacing w:line="443" w:lineRule="exact"/>
        <w:ind w:left="0" w:leftChars="0" w:right="339" w:firstLine="0" w:firstLineChars="0"/>
        <w:jc w:val="both"/>
        <w:rPr>
          <w:rFonts w:hint="eastAsia" w:ascii="Microsoft JhengHei"/>
          <w:b/>
          <w:color w:val="FF0000"/>
          <w:sz w:val="32"/>
          <w:lang w:eastAsia="zh-CN"/>
        </w:rPr>
      </w:pPr>
      <w:r>
        <w:rPr>
          <w:rFonts w:hint="eastAsia" w:ascii="宋体" w:hAnsi="宋体" w:eastAsia="宋体" w:cs="宋体"/>
          <w:color w:val="FF0000"/>
          <w:lang w:val="en-US" w:eastAsia="zh-CN"/>
        </w:rPr>
        <w:t>附件3：</w:t>
      </w:r>
      <w:r>
        <w:rPr>
          <w:rFonts w:hint="eastAsia" w:ascii="宋体" w:hAnsi="宋体" w:eastAsia="宋体" w:cs="宋体"/>
          <w:color w:val="FF0000"/>
          <w:lang w:eastAsia="zh-CN"/>
        </w:rPr>
        <w:t>授权委托书</w:t>
      </w:r>
    </w:p>
    <w:p w14:paraId="1A980839">
      <w:pPr>
        <w:pStyle w:val="4"/>
        <w:tabs>
          <w:tab w:val="left" w:pos="2421"/>
          <w:tab w:val="left" w:pos="5585"/>
        </w:tabs>
        <w:spacing w:line="360" w:lineRule="auto"/>
        <w:ind w:right="23" w:firstLine="720" w:firstLineChars="300"/>
        <w:jc w:val="both"/>
        <w:rPr>
          <w:sz w:val="24"/>
          <w:szCs w:val="24"/>
          <w:lang w:eastAsia="zh-CN"/>
        </w:rPr>
      </w:pPr>
    </w:p>
    <w:p w14:paraId="17AC2B19">
      <w:pPr>
        <w:pStyle w:val="4"/>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14:paraId="5CE9E9AF">
      <w:pPr>
        <w:pStyle w:val="4"/>
        <w:spacing w:before="36"/>
        <w:ind w:left="520" w:right="21"/>
        <w:rPr>
          <w:rFonts w:hint="eastAsia"/>
          <w:sz w:val="24"/>
          <w:szCs w:val="24"/>
          <w:lang w:eastAsia="zh-CN"/>
        </w:rPr>
      </w:pPr>
      <w:r>
        <w:rPr>
          <w:sz w:val="24"/>
          <w:szCs w:val="24"/>
          <w:lang w:eastAsia="zh-CN"/>
        </w:rPr>
        <w:t>代理人无转委托权。</w:t>
      </w:r>
    </w:p>
    <w:p w14:paraId="36ED3CAA">
      <w:pPr>
        <w:pStyle w:val="4"/>
        <w:ind w:left="100" w:right="21"/>
        <w:rPr>
          <w:rFonts w:hint="eastAsia"/>
          <w:b/>
          <w:bCs/>
          <w:sz w:val="24"/>
          <w:szCs w:val="24"/>
          <w:lang w:eastAsia="zh-CN"/>
        </w:rPr>
      </w:pPr>
      <w:r>
        <w:rPr>
          <w:b/>
          <w:bCs/>
          <w:sz w:val="24"/>
          <w:szCs w:val="24"/>
          <w:lang w:eastAsia="zh-CN"/>
        </w:rPr>
        <w:t>附：法定代表人（单位负责人）身份证复印件及委托代理人身份证复印件</w:t>
      </w:r>
    </w:p>
    <w:p w14:paraId="66F59442">
      <w:pPr>
        <w:pStyle w:val="4"/>
        <w:rPr>
          <w:rFonts w:hint="eastAsia"/>
          <w:sz w:val="24"/>
          <w:szCs w:val="24"/>
          <w:lang w:eastAsia="zh-CN"/>
        </w:rPr>
      </w:pPr>
    </w:p>
    <w:p w14:paraId="45455BB2">
      <w:pPr>
        <w:pStyle w:val="4"/>
        <w:spacing w:before="4"/>
        <w:rPr>
          <w:rFonts w:hint="eastAsia"/>
          <w:sz w:val="24"/>
          <w:szCs w:val="24"/>
          <w:lang w:eastAsia="zh-CN"/>
        </w:rPr>
      </w:pPr>
    </w:p>
    <w:p w14:paraId="404FBCEB">
      <w:pPr>
        <w:pStyle w:val="5"/>
        <w:rPr>
          <w:rFonts w:hint="eastAsia"/>
          <w:sz w:val="24"/>
          <w:szCs w:val="24"/>
          <w:lang w:eastAsia="zh-CN"/>
        </w:rPr>
      </w:pPr>
    </w:p>
    <w:p w14:paraId="333C60A5">
      <w:pPr>
        <w:pStyle w:val="5"/>
        <w:rPr>
          <w:rFonts w:hint="eastAsia"/>
          <w:sz w:val="24"/>
          <w:szCs w:val="24"/>
          <w:lang w:eastAsia="zh-CN"/>
        </w:rPr>
      </w:pPr>
    </w:p>
    <w:p w14:paraId="69C1ECEC">
      <w:pPr>
        <w:pStyle w:val="5"/>
        <w:rPr>
          <w:rFonts w:hint="eastAsia"/>
          <w:sz w:val="24"/>
          <w:szCs w:val="24"/>
          <w:lang w:eastAsia="zh-CN"/>
        </w:rPr>
      </w:pPr>
    </w:p>
    <w:p w14:paraId="289C59ED">
      <w:pPr>
        <w:pStyle w:val="5"/>
        <w:rPr>
          <w:rFonts w:hint="eastAsia"/>
          <w:sz w:val="24"/>
          <w:szCs w:val="24"/>
          <w:lang w:eastAsia="zh-CN"/>
        </w:rPr>
      </w:pPr>
    </w:p>
    <w:p w14:paraId="1A629D50">
      <w:pPr>
        <w:pStyle w:val="5"/>
        <w:rPr>
          <w:rFonts w:hint="eastAsia"/>
          <w:sz w:val="24"/>
          <w:szCs w:val="24"/>
          <w:lang w:eastAsia="zh-CN"/>
        </w:rPr>
      </w:pPr>
    </w:p>
    <w:p w14:paraId="2DB87C4A">
      <w:pPr>
        <w:pStyle w:val="5"/>
        <w:rPr>
          <w:rFonts w:hint="eastAsia"/>
          <w:sz w:val="24"/>
          <w:szCs w:val="24"/>
          <w:lang w:eastAsia="zh-CN"/>
        </w:rPr>
      </w:pPr>
    </w:p>
    <w:p w14:paraId="256FCA47">
      <w:pPr>
        <w:pStyle w:val="5"/>
        <w:rPr>
          <w:rFonts w:hint="eastAsia"/>
          <w:sz w:val="24"/>
          <w:szCs w:val="24"/>
          <w:lang w:eastAsia="zh-CN"/>
        </w:rPr>
      </w:pPr>
    </w:p>
    <w:p w14:paraId="09B2EFD2">
      <w:pPr>
        <w:pStyle w:val="4"/>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14:paraId="2BCCFDFC">
      <w:pPr>
        <w:pStyle w:val="4"/>
        <w:spacing w:before="8"/>
        <w:rPr>
          <w:rFonts w:hint="eastAsia"/>
          <w:sz w:val="24"/>
          <w:szCs w:val="24"/>
          <w:lang w:eastAsia="zh-CN"/>
        </w:rPr>
      </w:pPr>
    </w:p>
    <w:p w14:paraId="4F7F9EA8">
      <w:pPr>
        <w:pStyle w:val="4"/>
        <w:tabs>
          <w:tab w:val="left" w:pos="3216"/>
          <w:tab w:val="left" w:pos="3636"/>
          <w:tab w:val="left" w:pos="7241"/>
        </w:tabs>
        <w:spacing w:before="1"/>
        <w:ind w:left="2793" w:right="21"/>
        <w:jc w:val="left"/>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14:paraId="0414116E">
      <w:pPr>
        <w:pStyle w:val="4"/>
        <w:spacing w:before="4"/>
        <w:rPr>
          <w:rFonts w:hint="eastAsia"/>
          <w:sz w:val="24"/>
          <w:szCs w:val="24"/>
          <w:lang w:eastAsia="zh-CN"/>
        </w:rPr>
      </w:pPr>
    </w:p>
    <w:p w14:paraId="44B337D9">
      <w:pPr>
        <w:pStyle w:val="4"/>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14:paraId="5FC81F8E">
      <w:pPr>
        <w:pStyle w:val="4"/>
        <w:spacing w:before="7"/>
        <w:rPr>
          <w:rFonts w:hint="eastAsia"/>
          <w:sz w:val="24"/>
          <w:szCs w:val="24"/>
          <w:lang w:eastAsia="zh-CN"/>
        </w:rPr>
      </w:pPr>
    </w:p>
    <w:p w14:paraId="7647F427">
      <w:pPr>
        <w:pStyle w:val="4"/>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14:paraId="345F97B7">
      <w:pPr>
        <w:pStyle w:val="4"/>
        <w:spacing w:before="6"/>
        <w:rPr>
          <w:rFonts w:hint="eastAsia" w:ascii="Times New Roman"/>
          <w:sz w:val="24"/>
          <w:szCs w:val="24"/>
          <w:lang w:eastAsia="zh-CN"/>
        </w:rPr>
      </w:pPr>
    </w:p>
    <w:p w14:paraId="5BEBC014">
      <w:pPr>
        <w:pStyle w:val="4"/>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14:paraId="2AFC1039">
      <w:pPr>
        <w:pStyle w:val="4"/>
        <w:spacing w:before="4"/>
        <w:rPr>
          <w:rFonts w:hint="eastAsia"/>
          <w:sz w:val="24"/>
          <w:szCs w:val="24"/>
          <w:lang w:eastAsia="zh-CN"/>
        </w:rPr>
      </w:pPr>
    </w:p>
    <w:p w14:paraId="705FCB60">
      <w:pPr>
        <w:pStyle w:val="4"/>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14:paraId="04D1B9E0">
      <w:pPr>
        <w:pStyle w:val="4"/>
        <w:rPr>
          <w:rFonts w:hint="eastAsia" w:ascii="Times New Roman"/>
          <w:sz w:val="24"/>
          <w:szCs w:val="24"/>
          <w:lang w:eastAsia="zh-CN"/>
        </w:rPr>
      </w:pPr>
    </w:p>
    <w:p w14:paraId="3B908EF1"/>
    <w:p w14:paraId="05AB31C6">
      <w:pPr>
        <w:spacing w:line="560" w:lineRule="exact"/>
        <w:jc w:val="center"/>
        <w:rPr>
          <w:rFonts w:hint="eastAsia" w:eastAsia="仿宋_GB2312"/>
          <w:b/>
          <w:sz w:val="36"/>
          <w:lang w:eastAsia="zh-CN"/>
        </w:rPr>
      </w:pPr>
    </w:p>
    <w:p w14:paraId="4821CD7F">
      <w:pPr>
        <w:spacing w:line="560" w:lineRule="exact"/>
        <w:jc w:val="center"/>
        <w:rPr>
          <w:rFonts w:hint="eastAsia" w:eastAsia="仿宋_GB2312"/>
          <w:b/>
          <w:sz w:val="36"/>
          <w:lang w:eastAsia="zh-CN"/>
        </w:rPr>
      </w:pPr>
    </w:p>
    <w:p w14:paraId="62BCF837">
      <w:pPr>
        <w:spacing w:line="560" w:lineRule="exact"/>
        <w:jc w:val="center"/>
        <w:rPr>
          <w:rFonts w:hint="eastAsia" w:eastAsia="仿宋_GB2312"/>
          <w:b/>
          <w:sz w:val="36"/>
          <w:lang w:eastAsia="zh-CN"/>
        </w:rPr>
      </w:pPr>
      <w:r>
        <w:rPr>
          <w:rFonts w:hint="eastAsia" w:eastAsia="仿宋_GB2312"/>
          <w:b/>
          <w:sz w:val="36"/>
          <w:lang w:eastAsia="zh-CN"/>
        </w:rPr>
        <w:t>山东耐材在线举报平台</w:t>
      </w:r>
    </w:p>
    <w:p w14:paraId="7CCF4E4B"/>
    <w:p w14:paraId="57590CFD">
      <w:pPr>
        <w:pStyle w:val="10"/>
        <w:jc w:val="both"/>
      </w:pPr>
      <w:r>
        <w:rPr>
          <w:rFonts w:hint="eastAsia"/>
          <w:lang w:val="en-US" w:eastAsia="zh-CN"/>
        </w:rPr>
        <w:t xml:space="preserve">                      </w:t>
      </w:r>
      <w:r>
        <w:rPr>
          <w:rFonts w:hint="eastAsia" w:eastAsia="宋体"/>
          <w:lang w:eastAsia="zh-CN"/>
        </w:rPr>
        <w:drawing>
          <wp:inline distT="0" distB="0" distL="114300" distR="114300">
            <wp:extent cx="1781175" cy="1724025"/>
            <wp:effectExtent l="0" t="0" r="9525" b="9525"/>
            <wp:docPr id="2" name="图片 2"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aefb00d2e423725bc76f55a61ad19"/>
                    <pic:cNvPicPr>
                      <a:picLocks noChangeAspect="1"/>
                    </pic:cNvPicPr>
                  </pic:nvPicPr>
                  <pic:blipFill>
                    <a:blip r:embed="rId7"/>
                    <a:stretch>
                      <a:fillRect/>
                    </a:stretch>
                  </pic:blipFill>
                  <pic:spPr>
                    <a:xfrm>
                      <a:off x="0" y="0"/>
                      <a:ext cx="1781175" cy="1724025"/>
                    </a:xfrm>
                    <a:prstGeom prst="rect">
                      <a:avLst/>
                    </a:prstGeom>
                  </pic:spPr>
                </pic:pic>
              </a:graphicData>
            </a:graphic>
          </wp:inline>
        </w:drawing>
      </w:r>
    </w:p>
    <w:p w14:paraId="52488B84">
      <w:pPr>
        <w:pStyle w:val="6"/>
      </w:pPr>
    </w:p>
    <w:p w14:paraId="0A718815"/>
    <w:p w14:paraId="7CEB941E"/>
    <w:p w14:paraId="03CA7DEE"/>
    <w:sectPr>
      <w:pgSz w:w="11906" w:h="16838"/>
      <w:pgMar w:top="1213" w:right="1344" w:bottom="1213" w:left="137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D4DF1E-92E3-430C-B6D0-CC01BB74EA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embedRegular r:id="rId2" w:fontKey="{26C51BB7-347A-4FB5-8C91-A2C92822063C}"/>
  </w:font>
  <w:font w:name="仿宋_GB2312">
    <w:altName w:val="仿宋"/>
    <w:panose1 w:val="02010609030101010101"/>
    <w:charset w:val="86"/>
    <w:family w:val="modern"/>
    <w:pitch w:val="default"/>
    <w:sig w:usb0="00000000" w:usb1="00000000" w:usb2="00000000" w:usb3="00000000" w:csb0="00040000" w:csb1="00000000"/>
    <w:embedRegular r:id="rId3" w:fontKey="{C8CF146C-D13A-4AB7-BEFC-11CAFD456017}"/>
  </w:font>
  <w:font w:name="仿宋">
    <w:panose1 w:val="02010609060101010101"/>
    <w:charset w:val="86"/>
    <w:family w:val="auto"/>
    <w:pitch w:val="default"/>
    <w:sig w:usb0="800002BF" w:usb1="38CF7CFA" w:usb2="00000016" w:usb3="00000000" w:csb0="00040001" w:csb1="00000000"/>
    <w:embedRegular r:id="rId4" w:fontKey="{09DB304E-3415-4E94-8245-D60CB51087FE}"/>
  </w:font>
  <w:font w:name="新宋体">
    <w:panose1 w:val="02010609030101010101"/>
    <w:charset w:val="86"/>
    <w:family w:val="modern"/>
    <w:pitch w:val="default"/>
    <w:sig w:usb0="00000203" w:usb1="288F0000" w:usb2="00000006" w:usb3="00000000" w:csb0="00040001" w:csb1="00000000"/>
    <w:embedRegular r:id="rId5" w:fontKey="{9AA833A6-A3A4-46C1-8D29-4BAB52EAA374}"/>
  </w:font>
  <w:font w:name="楷体">
    <w:panose1 w:val="02010609060101010101"/>
    <w:charset w:val="86"/>
    <w:family w:val="auto"/>
    <w:pitch w:val="default"/>
    <w:sig w:usb0="800002BF" w:usb1="38CF7CFA" w:usb2="00000016" w:usb3="00000000" w:csb0="00040001" w:csb1="00000000"/>
    <w:embedRegular r:id="rId6" w:fontKey="{C7D5A551-9E01-4DDF-BA7A-7B7CAB2DE02A}"/>
  </w:font>
  <w:font w:name="仿宋_GB2312">
    <w:altName w:val="仿宋"/>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7" w:fontKey="{1866A909-33F1-4F3F-8CC0-76DA9CFDC3C8}"/>
  </w:font>
  <w:font w:name="方正公文小标宋">
    <w:panose1 w:val="02000500000000000000"/>
    <w:charset w:val="86"/>
    <w:family w:val="auto"/>
    <w:pitch w:val="default"/>
    <w:sig w:usb0="A00002BF" w:usb1="38CF7CFA" w:usb2="00000016" w:usb3="00000000" w:csb0="00040001" w:csb1="00000000"/>
    <w:embedRegular r:id="rId8" w:fontKey="{768262B6-1DF6-4566-B457-74FDAC9B23EA}"/>
  </w:font>
  <w:font w:name="方正小标宋简体">
    <w:panose1 w:val="02000000000000000000"/>
    <w:charset w:val="86"/>
    <w:family w:val="auto"/>
    <w:pitch w:val="default"/>
    <w:sig w:usb0="00000001" w:usb1="08000000" w:usb2="00000000" w:usb3="00000000" w:csb0="00040000" w:csb1="00000000"/>
    <w:embedRegular r:id="rId9" w:fontKey="{AEF505D2-535C-4358-93B1-2B095D8FC3B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A1CB4"/>
    <w:multiLevelType w:val="singleLevel"/>
    <w:tmpl w:val="C0FA1CB4"/>
    <w:lvl w:ilvl="0" w:tentative="0">
      <w:start w:val="16"/>
      <w:numFmt w:val="decimal"/>
      <w:suff w:val="space"/>
      <w:lvlText w:val="%1."/>
      <w:lvlJc w:val="left"/>
    </w:lvl>
  </w:abstractNum>
  <w:abstractNum w:abstractNumId="1">
    <w:nsid w:val="146C46C3"/>
    <w:multiLevelType w:val="singleLevel"/>
    <w:tmpl w:val="146C46C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1FBD"/>
    <w:rsid w:val="0005057E"/>
    <w:rsid w:val="011C626C"/>
    <w:rsid w:val="01964270"/>
    <w:rsid w:val="021D04ED"/>
    <w:rsid w:val="03140887"/>
    <w:rsid w:val="054144F3"/>
    <w:rsid w:val="06904454"/>
    <w:rsid w:val="08326375"/>
    <w:rsid w:val="08F55D20"/>
    <w:rsid w:val="09CD37D2"/>
    <w:rsid w:val="0E686F94"/>
    <w:rsid w:val="113B44EC"/>
    <w:rsid w:val="11523174"/>
    <w:rsid w:val="1201448E"/>
    <w:rsid w:val="12E148DA"/>
    <w:rsid w:val="141D5DBF"/>
    <w:rsid w:val="1444190A"/>
    <w:rsid w:val="14EE1926"/>
    <w:rsid w:val="1CBE2FD4"/>
    <w:rsid w:val="1EE42B74"/>
    <w:rsid w:val="21AD595B"/>
    <w:rsid w:val="22A87507"/>
    <w:rsid w:val="235A2EF8"/>
    <w:rsid w:val="239B39E3"/>
    <w:rsid w:val="277327DA"/>
    <w:rsid w:val="27AD73E0"/>
    <w:rsid w:val="28222272"/>
    <w:rsid w:val="314978EC"/>
    <w:rsid w:val="31D67BED"/>
    <w:rsid w:val="31DB5204"/>
    <w:rsid w:val="34565015"/>
    <w:rsid w:val="364A2958"/>
    <w:rsid w:val="38571D22"/>
    <w:rsid w:val="39186C60"/>
    <w:rsid w:val="420005BA"/>
    <w:rsid w:val="426052B1"/>
    <w:rsid w:val="42B21FB1"/>
    <w:rsid w:val="4B5A38D6"/>
    <w:rsid w:val="51BF7ECE"/>
    <w:rsid w:val="52522E68"/>
    <w:rsid w:val="52AF1FBD"/>
    <w:rsid w:val="531C6FD2"/>
    <w:rsid w:val="538A6632"/>
    <w:rsid w:val="53ED0749"/>
    <w:rsid w:val="569B7D3A"/>
    <w:rsid w:val="572052E3"/>
    <w:rsid w:val="576461EE"/>
    <w:rsid w:val="5B422CC7"/>
    <w:rsid w:val="5B7420A1"/>
    <w:rsid w:val="5BD13050"/>
    <w:rsid w:val="5D292A17"/>
    <w:rsid w:val="5ED864A3"/>
    <w:rsid w:val="63B70D7D"/>
    <w:rsid w:val="63FC5716"/>
    <w:rsid w:val="659D21F5"/>
    <w:rsid w:val="65CE2AA4"/>
    <w:rsid w:val="66E63727"/>
    <w:rsid w:val="67A40418"/>
    <w:rsid w:val="68D0468F"/>
    <w:rsid w:val="695D4175"/>
    <w:rsid w:val="6A504D3A"/>
    <w:rsid w:val="6AA656A7"/>
    <w:rsid w:val="6AF02DC7"/>
    <w:rsid w:val="6EB257B0"/>
    <w:rsid w:val="6F5C0E88"/>
    <w:rsid w:val="6FCC795E"/>
    <w:rsid w:val="70A94E62"/>
    <w:rsid w:val="72BD6699"/>
    <w:rsid w:val="73951571"/>
    <w:rsid w:val="74AA3A50"/>
    <w:rsid w:val="7A664E53"/>
    <w:rsid w:val="7C792C1C"/>
    <w:rsid w:val="7DE71D15"/>
    <w:rsid w:val="7F9F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p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toc 1"/>
    <w:basedOn w:val="1"/>
    <w:next w:val="1"/>
    <w:qFormat/>
    <w:uiPriority w:val="0"/>
    <w:pPr>
      <w:tabs>
        <w:tab w:val="right" w:leader="middleDot" w:pos="7938"/>
      </w:tabs>
      <w:overflowPunct w:val="0"/>
      <w:adjustRightInd w:val="0"/>
      <w:spacing w:line="360" w:lineRule="auto"/>
      <w:ind w:left="851" w:right="284" w:hanging="284"/>
      <w:textAlignment w:val="baseline"/>
    </w:pPr>
    <w:rPr>
      <w:kern w:val="0"/>
      <w:sz w:val="28"/>
      <w:szCs w:val="20"/>
    </w:rPr>
  </w:style>
  <w:style w:type="character" w:styleId="9">
    <w:name w:val="Hyperlink"/>
    <w:basedOn w:val="8"/>
    <w:qFormat/>
    <w:uiPriority w:val="0"/>
    <w:rPr>
      <w:rFonts w:ascii="Times New Roman" w:hAnsi="Times New Roman" w:eastAsia="宋体" w:cs="Times New Roman"/>
      <w:color w:val="0000FF"/>
      <w:u w:val="single"/>
    </w:rPr>
  </w:style>
  <w:style w:type="paragraph" w:customStyle="1" w:styleId="10">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6371</Words>
  <Characters>6655</Characters>
  <Lines>0</Lines>
  <Paragraphs>0</Paragraphs>
  <TotalTime>24</TotalTime>
  <ScaleCrop>false</ScaleCrop>
  <LinksUpToDate>false</LinksUpToDate>
  <CharactersWithSpaces>7092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2026-02-28T00:40:00Z</dcterms:created>
  <dc:creator>user</dc:creator>
  <cp:lastModifiedBy>赵炳明</cp:lastModifiedBy>
  <dcterms:modified xsi:type="dcterms:W3CDTF">2026-03-03T07:49:46Z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1E1D403EB9B8466EB6D874C857C8BC0E_13</vt:lpwstr>
  </property>
  <property fmtid="{D5CDD505-2E9C-101B-9397-08002B2CF9AE}" pid="4" name="KSOTemplateDocerSaveRecord">
    <vt:lpwstr>eyJoZGlkIjoiNzg2NDExNGJjNmYwODkxNzZiN2QyNmZmZjdmMjJiMjEiLCJ1c2VySWQiOiIxNjg3ODgxMDcwIn0=</vt:lpwstr>
  </property>
</Properties>
</file>