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9BF034">
      <w:pPr>
        <w:pStyle w:val="33"/>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Style w:val="34"/>
          <w:rFonts w:hint="eastAsia" w:hAnsi="宋体" w:cs="宋体"/>
          <w:b/>
          <w:color w:val="auto"/>
          <w:w w:val="100"/>
          <w:sz w:val="36"/>
          <w:szCs w:val="36"/>
          <w:highlight w:val="none"/>
          <w:lang w:val="en-US" w:eastAsia="zh-CN"/>
        </w:rPr>
      </w:pPr>
      <w:bookmarkStart w:id="0" w:name="_Toc15942"/>
      <w:bookmarkStart w:id="1" w:name="_Toc34388268"/>
      <w:bookmarkStart w:id="2" w:name="_Toc40279690"/>
      <w:bookmarkStart w:id="3" w:name="_Toc27518325"/>
      <w:bookmarkStart w:id="4" w:name="_Toc50412923"/>
      <w:r>
        <w:rPr>
          <w:rStyle w:val="34"/>
          <w:rFonts w:hint="eastAsia" w:hAnsi="宋体" w:cs="宋体"/>
          <w:b/>
          <w:color w:val="auto"/>
          <w:w w:val="100"/>
          <w:sz w:val="36"/>
          <w:szCs w:val="36"/>
          <w:highlight w:val="none"/>
          <w:lang w:val="en-US" w:eastAsia="zh-CN"/>
        </w:rPr>
        <w:t>山东耐火材料集团有限公司</w:t>
      </w:r>
    </w:p>
    <w:p w14:paraId="1FB5011C">
      <w:pPr>
        <w:pStyle w:val="33"/>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Fonts w:hint="default" w:ascii="宋体" w:hAnsi="宋体" w:eastAsia="宋体" w:cs="宋体"/>
          <w:bCs/>
          <w:color w:val="auto"/>
          <w:w w:val="100"/>
          <w:kern w:val="2"/>
          <w:sz w:val="21"/>
          <w:szCs w:val="24"/>
          <w:highlight w:val="none"/>
          <w:lang w:val="en-US" w:eastAsia="zh-CN"/>
        </w:rPr>
      </w:pPr>
      <w:r>
        <w:rPr>
          <w:rStyle w:val="34"/>
          <w:rFonts w:hint="eastAsia" w:hAnsi="宋体" w:cs="宋体"/>
          <w:b/>
          <w:color w:val="auto"/>
          <w:w w:val="100"/>
          <w:sz w:val="36"/>
          <w:szCs w:val="36"/>
          <w:highlight w:val="none"/>
          <w:lang w:val="en-US" w:eastAsia="zh-CN"/>
        </w:rPr>
        <w:t>水质土壤检测机构选聘</w:t>
      </w:r>
      <w:r>
        <w:rPr>
          <w:rStyle w:val="34"/>
          <w:rFonts w:hint="eastAsia" w:ascii="宋体" w:hAnsi="宋体" w:eastAsia="宋体" w:cs="宋体"/>
          <w:b/>
          <w:color w:val="auto"/>
          <w:w w:val="100"/>
          <w:sz w:val="36"/>
          <w:szCs w:val="36"/>
          <w:highlight w:val="none"/>
          <w:lang w:val="en-US" w:eastAsia="zh-CN"/>
        </w:rPr>
        <w:t>竞争性</w:t>
      </w:r>
      <w:r>
        <w:rPr>
          <w:rStyle w:val="34"/>
          <w:rFonts w:hint="eastAsia" w:hAnsi="宋体" w:cs="宋体"/>
          <w:b/>
          <w:color w:val="auto"/>
          <w:w w:val="100"/>
          <w:sz w:val="36"/>
          <w:szCs w:val="36"/>
          <w:highlight w:val="none"/>
          <w:lang w:val="en-US" w:eastAsia="zh-CN"/>
        </w:rPr>
        <w:t>磋商</w:t>
      </w:r>
      <w:r>
        <w:rPr>
          <w:rStyle w:val="34"/>
          <w:rFonts w:hint="eastAsia" w:ascii="宋体" w:hAnsi="宋体" w:eastAsia="宋体" w:cs="宋体"/>
          <w:b/>
          <w:color w:val="auto"/>
          <w:w w:val="100"/>
          <w:sz w:val="36"/>
          <w:szCs w:val="36"/>
          <w:highlight w:val="none"/>
          <w:lang w:val="en-US" w:eastAsia="zh-CN"/>
        </w:rPr>
        <w:t>谈判采购公告</w:t>
      </w:r>
    </w:p>
    <w:p w14:paraId="28153825">
      <w:pPr>
        <w:keepNext w:val="0"/>
        <w:keepLines w:val="0"/>
        <w:pageBreakBefore w:val="0"/>
        <w:widowControl w:val="0"/>
        <w:shd w:val="clear"/>
        <w:kinsoku/>
        <w:wordWrap/>
        <w:overflowPunct/>
        <w:topLinePunct w:val="0"/>
        <w:autoSpaceDE/>
        <w:autoSpaceDN/>
        <w:bidi w:val="0"/>
        <w:adjustRightInd/>
        <w:snapToGrid w:val="0"/>
        <w:spacing w:before="0" w:beforeLines="-2147483648" w:line="360" w:lineRule="auto"/>
        <w:ind w:firstLine="560" w:firstLineChars="200"/>
        <w:jc w:val="left"/>
        <w:textAlignment w:val="auto"/>
        <w:rPr>
          <w:rFonts w:hint="eastAsia" w:ascii="宋体" w:hAnsi="宋体" w:eastAsia="宋体" w:cs="宋体"/>
          <w:b/>
          <w:color w:val="auto"/>
          <w:w w:val="100"/>
          <w:sz w:val="28"/>
          <w:szCs w:val="28"/>
          <w:highlight w:val="none"/>
          <w:lang w:eastAsia="zh-CN"/>
        </w:rPr>
      </w:pPr>
      <w:r>
        <w:rPr>
          <w:rFonts w:hint="eastAsia" w:ascii="宋体" w:hAnsi="宋体" w:eastAsia="宋体" w:cs="宋体"/>
          <w:b/>
          <w:color w:val="auto"/>
          <w:w w:val="100"/>
          <w:sz w:val="28"/>
          <w:szCs w:val="28"/>
          <w:highlight w:val="none"/>
          <w:lang w:eastAsia="zh-CN"/>
        </w:rPr>
        <w:t>一、项目概况</w:t>
      </w:r>
    </w:p>
    <w:p w14:paraId="2F88AAE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eastAsia="zh-CN"/>
        </w:rPr>
      </w:pPr>
      <w:r>
        <w:rPr>
          <w:rFonts w:hint="eastAsia" w:ascii="宋体" w:hAnsi="宋体" w:eastAsia="宋体" w:cs="宋体"/>
          <w:color w:val="auto"/>
          <w:w w:val="100"/>
          <w:kern w:val="0"/>
          <w:sz w:val="24"/>
          <w:szCs w:val="20"/>
          <w:highlight w:val="none"/>
          <w:lang w:eastAsia="zh-CN"/>
        </w:rPr>
        <w:t>1.采购编号：</w:t>
      </w:r>
      <w:r>
        <w:rPr>
          <w:rFonts w:ascii="Tahoma" w:hAnsi="Tahoma" w:eastAsia="Tahoma" w:cs="Tahoma"/>
          <w:color w:val="22405A"/>
          <w:sz w:val="18"/>
          <w:szCs w:val="18"/>
          <w:bdr w:val="none" w:color="auto" w:sz="0" w:space="0"/>
        </w:rPr>
        <w:t>801249526043044</w:t>
      </w:r>
    </w:p>
    <w:p w14:paraId="5A3977F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w w:val="100"/>
          <w:kern w:val="0"/>
          <w:sz w:val="24"/>
          <w:szCs w:val="20"/>
          <w:highlight w:val="none"/>
          <w:lang w:eastAsia="zh-CN"/>
        </w:rPr>
        <w:t>2</w:t>
      </w:r>
      <w:r>
        <w:rPr>
          <w:rFonts w:hint="eastAsia" w:ascii="宋体" w:hAnsi="宋体" w:eastAsia="宋体" w:cs="宋体"/>
          <w:color w:val="auto"/>
          <w:w w:val="100"/>
          <w:kern w:val="0"/>
          <w:sz w:val="24"/>
          <w:szCs w:val="20"/>
          <w:highlight w:val="none"/>
          <w:lang w:val="en-US" w:eastAsia="zh-CN"/>
        </w:rPr>
        <w:t>.</w:t>
      </w:r>
      <w:r>
        <w:rPr>
          <w:rFonts w:hint="eastAsia" w:ascii="宋体" w:hAnsi="宋体" w:eastAsia="宋体" w:cs="宋体"/>
          <w:color w:val="auto"/>
          <w:w w:val="100"/>
          <w:kern w:val="0"/>
          <w:sz w:val="24"/>
          <w:szCs w:val="20"/>
          <w:highlight w:val="none"/>
          <w:lang w:eastAsia="zh-CN"/>
        </w:rPr>
        <w:t>项目名称：</w:t>
      </w:r>
      <w:r>
        <w:rPr>
          <w:rFonts w:hint="eastAsia" w:ascii="宋体" w:hAnsi="宋体" w:cs="宋体"/>
          <w:color w:val="auto"/>
          <w:spacing w:val="0"/>
          <w:w w:val="100"/>
          <w:kern w:val="0"/>
          <w:sz w:val="24"/>
          <w:szCs w:val="20"/>
          <w:highlight w:val="none"/>
          <w:lang w:val="en-US" w:eastAsia="zh-CN" w:bidi="ar-SA"/>
        </w:rPr>
        <w:t>山东耐火材料集团有限公司水质、土壤、生活污水检测机构选聘</w:t>
      </w:r>
    </w:p>
    <w:p w14:paraId="0373608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w:t>
      </w:r>
      <w:r>
        <w:rPr>
          <w:rFonts w:hint="eastAsia" w:ascii="宋体" w:hAnsi="宋体" w:cs="宋体"/>
          <w:color w:val="auto"/>
          <w:w w:val="100"/>
          <w:kern w:val="0"/>
          <w:sz w:val="24"/>
          <w:szCs w:val="20"/>
          <w:highlight w:val="none"/>
          <w:lang w:val="en-US" w:eastAsia="zh-CN"/>
        </w:rPr>
        <w:t>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39662F46">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4</w:t>
      </w:r>
      <w:r>
        <w:rPr>
          <w:rFonts w:hint="eastAsia" w:ascii="宋体" w:hAnsi="宋体" w:eastAsia="宋体" w:cs="宋体"/>
          <w:color w:val="auto"/>
          <w:w w:val="100"/>
          <w:kern w:val="0"/>
          <w:sz w:val="24"/>
          <w:szCs w:val="20"/>
          <w:highlight w:val="none"/>
          <w:lang w:val="en-US" w:eastAsia="zh-CN"/>
        </w:rPr>
        <w:t>.采购项目资金落实情况：自筹已落实到位</w:t>
      </w:r>
    </w:p>
    <w:p w14:paraId="2E45A9D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5.采购服务内容：</w:t>
      </w:r>
      <w:r>
        <w:rPr>
          <w:rFonts w:hint="default" w:ascii="宋体" w:hAnsi="宋体" w:cs="宋体"/>
          <w:color w:val="auto"/>
          <w:spacing w:val="0"/>
          <w:w w:val="100"/>
          <w:kern w:val="0"/>
          <w:sz w:val="24"/>
          <w:szCs w:val="20"/>
          <w:highlight w:val="none"/>
          <w:lang w:val="en-US" w:eastAsia="zh-CN" w:bidi="ar-SA"/>
        </w:rPr>
        <w:t>选聘具备CMA检验检测资质的第三方技术服务机构，承接公司水质、土壤、生活污水检测服务，具体如下。</w:t>
      </w:r>
    </w:p>
    <w:p w14:paraId="6F77BCA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5.1 检测服务内容</w:t>
      </w:r>
    </w:p>
    <w:tbl>
      <w:tblPr>
        <w:tblStyle w:val="24"/>
        <w:tblW w:w="11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717"/>
        <w:gridCol w:w="4006"/>
        <w:gridCol w:w="2124"/>
        <w:gridCol w:w="2124"/>
      </w:tblGrid>
      <w:tr w14:paraId="0D4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tcBorders>
              <w:top w:val="single" w:color="auto" w:sz="4" w:space="0"/>
              <w:bottom w:val="single" w:color="auto" w:sz="4" w:space="0"/>
              <w:right w:val="single" w:color="auto" w:sz="4" w:space="0"/>
            </w:tcBorders>
            <w:noWrap w:val="0"/>
            <w:vAlign w:val="center"/>
          </w:tcPr>
          <w:p w14:paraId="2FB34EF5">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检测类别</w:t>
            </w:r>
          </w:p>
        </w:tc>
        <w:tc>
          <w:tcPr>
            <w:tcW w:w="1717" w:type="dxa"/>
            <w:tcBorders>
              <w:top w:val="single" w:color="auto" w:sz="4" w:space="0"/>
              <w:left w:val="single" w:color="auto" w:sz="4" w:space="0"/>
              <w:bottom w:val="single" w:color="auto" w:sz="4" w:space="0"/>
            </w:tcBorders>
            <w:noWrap w:val="0"/>
            <w:vAlign w:val="center"/>
          </w:tcPr>
          <w:p w14:paraId="698B9A43">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检测点位</w:t>
            </w:r>
          </w:p>
        </w:tc>
        <w:tc>
          <w:tcPr>
            <w:tcW w:w="4006" w:type="dxa"/>
            <w:tcBorders>
              <w:top w:val="single" w:color="auto" w:sz="4" w:space="0"/>
              <w:left w:val="single" w:color="auto" w:sz="4" w:space="0"/>
              <w:bottom w:val="single" w:color="auto" w:sz="4" w:space="0"/>
            </w:tcBorders>
            <w:noWrap w:val="0"/>
            <w:vAlign w:val="center"/>
          </w:tcPr>
          <w:p w14:paraId="1FA05604">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检测项目</w:t>
            </w:r>
          </w:p>
        </w:tc>
        <w:tc>
          <w:tcPr>
            <w:tcW w:w="2124" w:type="dxa"/>
            <w:tcBorders>
              <w:top w:val="single" w:color="auto" w:sz="4" w:space="0"/>
              <w:left w:val="single" w:color="auto" w:sz="4" w:space="0"/>
              <w:bottom w:val="single" w:color="auto" w:sz="4" w:space="0"/>
            </w:tcBorders>
            <w:noWrap w:val="0"/>
            <w:vAlign w:val="center"/>
          </w:tcPr>
          <w:p w14:paraId="7B2CA381">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检测频次</w:t>
            </w:r>
          </w:p>
        </w:tc>
        <w:tc>
          <w:tcPr>
            <w:tcW w:w="2124" w:type="dxa"/>
            <w:tcBorders>
              <w:top w:val="single" w:color="auto" w:sz="4" w:space="0"/>
              <w:left w:val="single" w:color="auto" w:sz="4" w:space="0"/>
              <w:bottom w:val="single" w:color="auto" w:sz="4" w:space="0"/>
            </w:tcBorders>
            <w:noWrap w:val="0"/>
            <w:vAlign w:val="center"/>
          </w:tcPr>
          <w:p w14:paraId="5BBB3627">
            <w:pPr>
              <w:adjustRightInd w:val="0"/>
              <w:snapToGrid w:val="0"/>
              <w:spacing w:line="300" w:lineRule="exact"/>
              <w:ind w:left="422" w:hanging="420" w:hangingChars="200"/>
              <w:jc w:val="center"/>
              <w:rPr>
                <w:rFonts w:hint="eastAsia" w:eastAsiaTheme="minorEastAsia"/>
                <w:b/>
                <w:color w:val="000000"/>
                <w:sz w:val="21"/>
                <w:szCs w:val="21"/>
                <w:lang w:val="en-US" w:eastAsia="zh-CN"/>
              </w:rPr>
            </w:pPr>
            <w:r>
              <w:rPr>
                <w:rFonts w:hint="eastAsia"/>
                <w:b/>
                <w:color w:val="000000"/>
                <w:sz w:val="21"/>
                <w:szCs w:val="21"/>
                <w:lang w:val="en-US" w:eastAsia="zh-CN"/>
              </w:rPr>
              <w:t>单价</w:t>
            </w:r>
          </w:p>
        </w:tc>
      </w:tr>
      <w:tr w14:paraId="290A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top w:val="single" w:color="auto" w:sz="4" w:space="0"/>
              <w:right w:val="single" w:color="auto" w:sz="4" w:space="0"/>
            </w:tcBorders>
            <w:noWrap w:val="0"/>
            <w:vAlign w:val="center"/>
          </w:tcPr>
          <w:p w14:paraId="1362ABE4">
            <w:pPr>
              <w:adjustRightInd w:val="0"/>
              <w:snapToGrid w:val="0"/>
              <w:spacing w:line="300" w:lineRule="exact"/>
              <w:ind w:left="420" w:hanging="420" w:hangingChars="200"/>
              <w:jc w:val="center"/>
              <w:rPr>
                <w:rFonts w:hint="eastAsia"/>
                <w:color w:val="000000"/>
                <w:kern w:val="0"/>
                <w:sz w:val="21"/>
                <w:szCs w:val="21"/>
              </w:rPr>
            </w:pPr>
            <w:r>
              <w:rPr>
                <w:rFonts w:hint="eastAsia"/>
                <w:bCs/>
                <w:color w:val="000000"/>
                <w:sz w:val="21"/>
                <w:szCs w:val="21"/>
              </w:rPr>
              <w:t>地下水</w:t>
            </w:r>
            <w:r>
              <w:rPr>
                <w:rFonts w:hint="eastAsia"/>
                <w:bCs/>
                <w:color w:val="000000"/>
                <w:sz w:val="21"/>
                <w:szCs w:val="21"/>
                <w:lang w:eastAsia="zh-CN"/>
              </w:rPr>
              <w:t>（</w:t>
            </w:r>
            <w:r>
              <w:rPr>
                <w:rFonts w:hint="eastAsia"/>
                <w:bCs/>
                <w:color w:val="000000"/>
                <w:sz w:val="21"/>
                <w:szCs w:val="21"/>
                <w:lang w:val="en-US" w:eastAsia="zh-CN"/>
              </w:rPr>
              <w:t>宝山矿</w:t>
            </w:r>
            <w:r>
              <w:rPr>
                <w:rFonts w:hint="eastAsia"/>
                <w:bCs/>
                <w:color w:val="000000"/>
                <w:sz w:val="21"/>
                <w:szCs w:val="21"/>
                <w:lang w:eastAsia="zh-CN"/>
              </w:rPr>
              <w:t>）</w:t>
            </w:r>
          </w:p>
        </w:tc>
        <w:tc>
          <w:tcPr>
            <w:tcW w:w="1717" w:type="dxa"/>
            <w:tcBorders>
              <w:top w:val="single" w:color="auto" w:sz="4" w:space="0"/>
              <w:left w:val="single" w:color="auto" w:sz="4" w:space="0"/>
              <w:bottom w:val="single" w:color="auto" w:sz="4" w:space="0"/>
            </w:tcBorders>
            <w:noWrap w:val="0"/>
            <w:vAlign w:val="center"/>
          </w:tcPr>
          <w:p w14:paraId="5FCEB197">
            <w:pPr>
              <w:widowControl/>
              <w:adjustRightInd w:val="0"/>
              <w:snapToGrid w:val="0"/>
              <w:spacing w:line="300" w:lineRule="exact"/>
              <w:jc w:val="center"/>
              <w:rPr>
                <w:color w:val="000000"/>
                <w:kern w:val="0"/>
                <w:sz w:val="21"/>
                <w:szCs w:val="21"/>
              </w:rPr>
            </w:pPr>
            <w:r>
              <w:rPr>
                <w:rFonts w:hint="eastAsia"/>
                <w:color w:val="000000"/>
                <w:kern w:val="0"/>
                <w:sz w:val="21"/>
                <w:szCs w:val="21"/>
              </w:rPr>
              <w:t>二叠系沙页裂隙含水层监测点（-170m）</w:t>
            </w:r>
          </w:p>
        </w:tc>
        <w:tc>
          <w:tcPr>
            <w:tcW w:w="4006" w:type="dxa"/>
            <w:vMerge w:val="restart"/>
            <w:tcBorders>
              <w:top w:val="single" w:color="auto" w:sz="4" w:space="0"/>
              <w:left w:val="single" w:color="auto" w:sz="4" w:space="0"/>
            </w:tcBorders>
            <w:noWrap w:val="0"/>
            <w:vAlign w:val="center"/>
          </w:tcPr>
          <w:p w14:paraId="5C0EB497">
            <w:pPr>
              <w:widowControl/>
              <w:adjustRightInd w:val="0"/>
              <w:snapToGrid w:val="0"/>
              <w:spacing w:line="300" w:lineRule="exact"/>
              <w:jc w:val="center"/>
              <w:rPr>
                <w:rFonts w:hint="eastAsia" w:eastAsiaTheme="minorEastAsia"/>
                <w:sz w:val="21"/>
                <w:szCs w:val="21"/>
                <w:lang w:eastAsia="zh-CN"/>
              </w:rPr>
            </w:pPr>
            <w:r>
              <w:rPr>
                <w:rFonts w:hint="eastAsia" w:eastAsiaTheme="minorEastAsia"/>
                <w:sz w:val="21"/>
                <w:szCs w:val="21"/>
                <w:lang w:val="en-US" w:eastAsia="zh-CN"/>
              </w:rPr>
              <w:t>PH值、水温、氨氮、亚硝酸、亚硝酸盐、</w:t>
            </w:r>
          </w:p>
          <w:p w14:paraId="6DBF9F0F">
            <w:pPr>
              <w:widowControl/>
              <w:adjustRightInd w:val="0"/>
              <w:snapToGrid w:val="0"/>
              <w:spacing w:line="300" w:lineRule="exact"/>
              <w:jc w:val="center"/>
              <w:rPr>
                <w:rFonts w:hint="eastAsia" w:eastAsiaTheme="minorEastAsia"/>
                <w:sz w:val="21"/>
                <w:szCs w:val="21"/>
                <w:lang w:eastAsia="zh-CN"/>
              </w:rPr>
            </w:pPr>
            <w:r>
              <w:rPr>
                <w:rFonts w:hint="eastAsia" w:eastAsiaTheme="minorEastAsia"/>
                <w:sz w:val="21"/>
                <w:szCs w:val="21"/>
                <w:lang w:val="en-US" w:eastAsia="zh-CN"/>
              </w:rPr>
              <w:t>挥发性酚类、氰化物、重金属离子、溶解性总固体、高锰酸盐指数、硫酸盐、氯化物</w:t>
            </w:r>
            <w:r>
              <w:rPr>
                <w:rFonts w:hint="eastAsia" w:ascii="宋体" w:hAnsi="宋体" w:eastAsia="宋体" w:cs="宋体"/>
                <w:color w:val="000000"/>
                <w:kern w:val="0"/>
                <w:sz w:val="21"/>
                <w:szCs w:val="21"/>
                <w:lang w:val="en-US" w:eastAsia="zh-CN" w:bidi="ar"/>
              </w:rPr>
              <w:t>等</w:t>
            </w:r>
          </w:p>
        </w:tc>
        <w:tc>
          <w:tcPr>
            <w:tcW w:w="2124" w:type="dxa"/>
            <w:vMerge w:val="restart"/>
            <w:tcBorders>
              <w:top w:val="single" w:color="auto" w:sz="4" w:space="0"/>
              <w:left w:val="single" w:color="auto" w:sz="4" w:space="0"/>
            </w:tcBorders>
            <w:noWrap w:val="0"/>
            <w:vAlign w:val="center"/>
          </w:tcPr>
          <w:p w14:paraId="02687EA7">
            <w:pPr>
              <w:widowControl/>
              <w:adjustRightInd w:val="0"/>
              <w:snapToGrid w:val="0"/>
              <w:spacing w:line="300" w:lineRule="exact"/>
              <w:jc w:val="center"/>
              <w:rPr>
                <w:rFonts w:hint="default" w:eastAsiaTheme="minorEastAsia"/>
                <w:color w:val="000000"/>
                <w:kern w:val="0"/>
                <w:sz w:val="21"/>
                <w:szCs w:val="21"/>
                <w:lang w:val="en-US" w:eastAsia="zh-CN"/>
              </w:rPr>
            </w:pPr>
            <w:r>
              <w:rPr>
                <w:rFonts w:hint="eastAsia"/>
                <w:color w:val="000000"/>
                <w:kern w:val="0"/>
                <w:sz w:val="21"/>
                <w:szCs w:val="21"/>
              </w:rPr>
              <w:t>每年汛期前、汛期中、汛期后分别取1组水样进行全分析</w:t>
            </w:r>
          </w:p>
        </w:tc>
        <w:tc>
          <w:tcPr>
            <w:tcW w:w="2124" w:type="dxa"/>
            <w:tcBorders>
              <w:top w:val="single" w:color="auto" w:sz="4" w:space="0"/>
              <w:left w:val="single" w:color="auto" w:sz="4" w:space="0"/>
            </w:tcBorders>
            <w:noWrap w:val="0"/>
            <w:vAlign w:val="center"/>
          </w:tcPr>
          <w:p w14:paraId="0EA4FCFF">
            <w:pPr>
              <w:widowControl/>
              <w:adjustRightInd w:val="0"/>
              <w:snapToGrid w:val="0"/>
              <w:spacing w:line="300" w:lineRule="exact"/>
              <w:jc w:val="center"/>
              <w:rPr>
                <w:rFonts w:hint="default" w:eastAsiaTheme="minorEastAsia"/>
                <w:color w:val="000000"/>
                <w:kern w:val="0"/>
                <w:sz w:val="21"/>
                <w:szCs w:val="21"/>
                <w:lang w:val="en-US" w:eastAsia="zh-CN"/>
              </w:rPr>
            </w:pPr>
          </w:p>
        </w:tc>
      </w:tr>
      <w:tr w14:paraId="75D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35441D0A">
            <w:pPr>
              <w:widowControl/>
              <w:adjustRightInd w:val="0"/>
              <w:snapToGrid w:val="0"/>
              <w:spacing w:line="300" w:lineRule="exact"/>
              <w:jc w:val="center"/>
              <w:rPr>
                <w:sz w:val="21"/>
                <w:szCs w:val="21"/>
              </w:rPr>
            </w:pPr>
          </w:p>
        </w:tc>
        <w:tc>
          <w:tcPr>
            <w:tcW w:w="1717" w:type="dxa"/>
            <w:tcBorders>
              <w:top w:val="single" w:color="auto" w:sz="4" w:space="0"/>
              <w:left w:val="single" w:color="auto" w:sz="4" w:space="0"/>
              <w:bottom w:val="single" w:color="auto" w:sz="4" w:space="0"/>
            </w:tcBorders>
            <w:noWrap w:val="0"/>
            <w:vAlign w:val="center"/>
          </w:tcPr>
          <w:p w14:paraId="6A1523F7">
            <w:pPr>
              <w:widowControl/>
              <w:adjustRightInd w:val="0"/>
              <w:snapToGrid w:val="0"/>
              <w:spacing w:line="300" w:lineRule="exact"/>
              <w:jc w:val="center"/>
              <w:rPr>
                <w:rFonts w:hint="eastAsia"/>
                <w:bCs/>
                <w:color w:val="000000"/>
                <w:sz w:val="21"/>
                <w:szCs w:val="21"/>
              </w:rPr>
            </w:pPr>
            <w:r>
              <w:rPr>
                <w:rFonts w:hint="eastAsia"/>
                <w:color w:val="000000"/>
                <w:kern w:val="0"/>
                <w:sz w:val="21"/>
                <w:szCs w:val="21"/>
              </w:rPr>
              <w:t>二叠系沙页裂隙含水层监测点（-130m）</w:t>
            </w:r>
          </w:p>
        </w:tc>
        <w:tc>
          <w:tcPr>
            <w:tcW w:w="4006" w:type="dxa"/>
            <w:vMerge w:val="continue"/>
            <w:tcBorders>
              <w:left w:val="single" w:color="auto" w:sz="4" w:space="0"/>
            </w:tcBorders>
            <w:noWrap w:val="0"/>
            <w:vAlign w:val="center"/>
          </w:tcPr>
          <w:p w14:paraId="1D57DDBE">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5719BF98">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7646E440">
            <w:pPr>
              <w:widowControl/>
              <w:adjustRightInd w:val="0"/>
              <w:snapToGrid w:val="0"/>
              <w:spacing w:line="300" w:lineRule="exact"/>
              <w:jc w:val="center"/>
              <w:rPr>
                <w:rFonts w:hint="default" w:eastAsiaTheme="minorEastAsia"/>
                <w:bCs/>
                <w:color w:val="000000"/>
                <w:sz w:val="21"/>
                <w:szCs w:val="21"/>
                <w:lang w:val="en-US" w:eastAsia="zh-CN"/>
              </w:rPr>
            </w:pPr>
          </w:p>
        </w:tc>
      </w:tr>
      <w:tr w14:paraId="34C6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383DDD81">
            <w:pPr>
              <w:widowControl/>
              <w:adjustRightInd w:val="0"/>
              <w:snapToGrid w:val="0"/>
              <w:spacing w:line="300" w:lineRule="exact"/>
              <w:jc w:val="center"/>
              <w:rPr>
                <w:rFonts w:hint="eastAsia"/>
                <w:bCs/>
                <w:color w:val="000000"/>
                <w:sz w:val="21"/>
                <w:szCs w:val="21"/>
              </w:rPr>
            </w:pPr>
          </w:p>
        </w:tc>
        <w:tc>
          <w:tcPr>
            <w:tcW w:w="1717" w:type="dxa"/>
            <w:tcBorders>
              <w:top w:val="single" w:color="auto" w:sz="4" w:space="0"/>
              <w:left w:val="single" w:color="auto" w:sz="4" w:space="0"/>
              <w:bottom w:val="single" w:color="auto" w:sz="4" w:space="0"/>
            </w:tcBorders>
            <w:noWrap w:val="0"/>
            <w:vAlign w:val="center"/>
          </w:tcPr>
          <w:p w14:paraId="394BEAE0">
            <w:pPr>
              <w:widowControl/>
              <w:adjustRightInd w:val="0"/>
              <w:snapToGrid w:val="0"/>
              <w:spacing w:line="300" w:lineRule="exact"/>
              <w:jc w:val="center"/>
              <w:rPr>
                <w:bCs/>
                <w:color w:val="000000"/>
                <w:sz w:val="21"/>
                <w:szCs w:val="21"/>
              </w:rPr>
            </w:pPr>
            <w:r>
              <w:rPr>
                <w:rFonts w:hint="eastAsia"/>
                <w:bCs/>
                <w:color w:val="000000"/>
                <w:sz w:val="21"/>
                <w:szCs w:val="21"/>
                <w:lang w:val="en-US" w:eastAsia="zh-CN"/>
              </w:rPr>
              <w:t>矿坑排水</w:t>
            </w:r>
          </w:p>
        </w:tc>
        <w:tc>
          <w:tcPr>
            <w:tcW w:w="4006" w:type="dxa"/>
            <w:vMerge w:val="continue"/>
            <w:tcBorders>
              <w:left w:val="single" w:color="auto" w:sz="4" w:space="0"/>
            </w:tcBorders>
            <w:noWrap w:val="0"/>
            <w:vAlign w:val="center"/>
          </w:tcPr>
          <w:p w14:paraId="4C584911">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44EE867C">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7CA8BD5F">
            <w:pPr>
              <w:widowControl/>
              <w:adjustRightInd w:val="0"/>
              <w:snapToGrid w:val="0"/>
              <w:spacing w:line="300" w:lineRule="exact"/>
              <w:jc w:val="center"/>
              <w:rPr>
                <w:rFonts w:hint="default" w:eastAsiaTheme="minorEastAsia"/>
                <w:bCs/>
                <w:color w:val="000000"/>
                <w:sz w:val="21"/>
                <w:szCs w:val="21"/>
                <w:lang w:val="en-US" w:eastAsia="zh-CN"/>
              </w:rPr>
            </w:pPr>
          </w:p>
        </w:tc>
      </w:tr>
      <w:tr w14:paraId="2FFB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right w:val="single" w:color="auto" w:sz="4" w:space="0"/>
            </w:tcBorders>
            <w:noWrap w:val="0"/>
            <w:vAlign w:val="center"/>
          </w:tcPr>
          <w:p w14:paraId="1C9A539F">
            <w:pPr>
              <w:widowControl/>
              <w:adjustRightInd w:val="0"/>
              <w:snapToGrid w:val="0"/>
              <w:spacing w:line="300" w:lineRule="exact"/>
              <w:jc w:val="center"/>
              <w:rPr>
                <w:rFonts w:hint="eastAsia"/>
                <w:b/>
                <w:bCs w:val="0"/>
                <w:color w:val="000000"/>
                <w:sz w:val="21"/>
                <w:szCs w:val="21"/>
              </w:rPr>
            </w:pPr>
            <w:r>
              <w:rPr>
                <w:rFonts w:hint="eastAsia"/>
                <w:bCs/>
                <w:color w:val="000000"/>
                <w:sz w:val="21"/>
                <w:szCs w:val="21"/>
              </w:rPr>
              <w:t>地下水</w:t>
            </w:r>
            <w:r>
              <w:rPr>
                <w:rFonts w:hint="eastAsia"/>
                <w:bCs/>
                <w:color w:val="000000"/>
                <w:sz w:val="21"/>
                <w:szCs w:val="21"/>
                <w:lang w:eastAsia="zh-CN"/>
              </w:rPr>
              <w:t>（</w:t>
            </w:r>
            <w:r>
              <w:rPr>
                <w:rFonts w:hint="eastAsia"/>
                <w:bCs/>
                <w:color w:val="000000"/>
                <w:sz w:val="21"/>
                <w:szCs w:val="21"/>
                <w:lang w:val="en-US" w:eastAsia="zh-CN"/>
              </w:rPr>
              <w:t>宝山北矿</w:t>
            </w:r>
            <w:r>
              <w:rPr>
                <w:rFonts w:hint="eastAsia"/>
                <w:bCs/>
                <w:color w:val="000000"/>
                <w:sz w:val="21"/>
                <w:szCs w:val="21"/>
                <w:lang w:eastAsia="zh-CN"/>
              </w:rPr>
              <w:t>）</w:t>
            </w:r>
          </w:p>
        </w:tc>
        <w:tc>
          <w:tcPr>
            <w:tcW w:w="1717" w:type="dxa"/>
            <w:tcBorders>
              <w:top w:val="single" w:color="auto" w:sz="4" w:space="0"/>
              <w:left w:val="single" w:color="auto" w:sz="4" w:space="0"/>
              <w:bottom w:val="single" w:color="auto" w:sz="4" w:space="0"/>
            </w:tcBorders>
            <w:noWrap w:val="0"/>
            <w:vAlign w:val="center"/>
          </w:tcPr>
          <w:p w14:paraId="35107D6A">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万山组砂岩裂隙含水岩组</w:t>
            </w:r>
          </w:p>
        </w:tc>
        <w:tc>
          <w:tcPr>
            <w:tcW w:w="4006" w:type="dxa"/>
            <w:vMerge w:val="restart"/>
            <w:tcBorders>
              <w:left w:val="single" w:color="auto" w:sz="4" w:space="0"/>
            </w:tcBorders>
            <w:noWrap w:val="0"/>
            <w:vAlign w:val="center"/>
          </w:tcPr>
          <w:p w14:paraId="36FEDDAA">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值、水温、氨氮、亚硝酸、亚硝酸盐、挥发性酚类、氰化物、重金属离子、溶解性总固体、高锰酸盐指数、硫酸盐、氯化物等</w:t>
            </w:r>
          </w:p>
          <w:p w14:paraId="6BA3A74B">
            <w:pPr>
              <w:widowControl/>
              <w:adjustRightInd w:val="0"/>
              <w:snapToGrid w:val="0"/>
              <w:spacing w:line="300" w:lineRule="exact"/>
              <w:jc w:val="center"/>
              <w:rPr>
                <w:rFonts w:hint="eastAsia"/>
                <w:bCs/>
                <w:color w:val="000000"/>
                <w:sz w:val="21"/>
                <w:szCs w:val="21"/>
              </w:rPr>
            </w:pPr>
          </w:p>
        </w:tc>
        <w:tc>
          <w:tcPr>
            <w:tcW w:w="2124" w:type="dxa"/>
            <w:vMerge w:val="restart"/>
            <w:tcBorders>
              <w:left w:val="single" w:color="auto" w:sz="4" w:space="0"/>
            </w:tcBorders>
            <w:noWrap w:val="0"/>
            <w:vAlign w:val="center"/>
          </w:tcPr>
          <w:p w14:paraId="4D203050">
            <w:pPr>
              <w:widowControl/>
              <w:adjustRightInd w:val="0"/>
              <w:snapToGrid w:val="0"/>
              <w:spacing w:line="300" w:lineRule="exact"/>
              <w:jc w:val="center"/>
              <w:rPr>
                <w:rFonts w:hint="eastAsia"/>
                <w:bCs/>
                <w:color w:val="000000"/>
                <w:sz w:val="21"/>
                <w:szCs w:val="21"/>
              </w:rPr>
            </w:pPr>
            <w:r>
              <w:rPr>
                <w:rFonts w:hint="eastAsia" w:ascii="Times New Roman" w:hAnsi="Times New Roman" w:eastAsia="宋体" w:cs="Times New Roman"/>
                <w:color w:val="000000"/>
                <w:kern w:val="0"/>
                <w:sz w:val="21"/>
                <w:szCs w:val="21"/>
              </w:rPr>
              <w:t>每年</w:t>
            </w:r>
            <w:r>
              <w:rPr>
                <w:rFonts w:hint="eastAsia" w:ascii="Times New Roman" w:hAnsi="Times New Roman" w:eastAsia="宋体" w:cs="Times New Roman"/>
                <w:color w:val="000000"/>
                <w:kern w:val="0"/>
                <w:sz w:val="21"/>
                <w:szCs w:val="21"/>
                <w:lang w:val="en-US" w:eastAsia="zh-CN"/>
              </w:rPr>
              <w:t>汛期前、汛期中、汛期后</w:t>
            </w:r>
            <w:r>
              <w:rPr>
                <w:rFonts w:hint="eastAsia" w:ascii="Times New Roman" w:hAnsi="Times New Roman" w:eastAsia="宋体" w:cs="Times New Roman"/>
                <w:color w:val="000000"/>
                <w:kern w:val="0"/>
                <w:sz w:val="21"/>
                <w:szCs w:val="21"/>
              </w:rPr>
              <w:t>分别取1组水样进行全分析</w:t>
            </w:r>
          </w:p>
        </w:tc>
        <w:tc>
          <w:tcPr>
            <w:tcW w:w="2124" w:type="dxa"/>
            <w:tcBorders>
              <w:left w:val="single" w:color="auto" w:sz="4" w:space="0"/>
            </w:tcBorders>
            <w:noWrap w:val="0"/>
            <w:vAlign w:val="center"/>
          </w:tcPr>
          <w:p w14:paraId="4A2BD3CC">
            <w:pPr>
              <w:widowControl/>
              <w:adjustRightInd w:val="0"/>
              <w:snapToGrid w:val="0"/>
              <w:spacing w:line="300" w:lineRule="exact"/>
              <w:jc w:val="center"/>
              <w:rPr>
                <w:rFonts w:hint="default" w:eastAsiaTheme="minorEastAsia"/>
                <w:bCs/>
                <w:color w:val="000000"/>
                <w:sz w:val="21"/>
                <w:szCs w:val="21"/>
                <w:lang w:val="en-US" w:eastAsia="zh-CN"/>
              </w:rPr>
            </w:pPr>
          </w:p>
        </w:tc>
      </w:tr>
      <w:tr w14:paraId="664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0FE07FD1">
            <w:pPr>
              <w:widowControl/>
              <w:adjustRightInd w:val="0"/>
              <w:snapToGrid w:val="0"/>
              <w:spacing w:line="300" w:lineRule="exact"/>
              <w:jc w:val="center"/>
              <w:rPr>
                <w:rFonts w:hint="eastAsia"/>
                <w:bCs/>
                <w:color w:val="000000"/>
                <w:sz w:val="21"/>
                <w:szCs w:val="21"/>
              </w:rPr>
            </w:pPr>
          </w:p>
        </w:tc>
        <w:tc>
          <w:tcPr>
            <w:tcW w:w="1717" w:type="dxa"/>
            <w:tcBorders>
              <w:top w:val="single" w:color="auto" w:sz="4" w:space="0"/>
              <w:left w:val="single" w:color="auto" w:sz="4" w:space="0"/>
              <w:bottom w:val="single" w:color="auto" w:sz="4" w:space="0"/>
            </w:tcBorders>
            <w:noWrap w:val="0"/>
            <w:vAlign w:val="center"/>
          </w:tcPr>
          <w:p w14:paraId="7E7E0D19">
            <w:pPr>
              <w:widowControl/>
              <w:adjustRightInd w:val="0"/>
              <w:snapToGrid w:val="0"/>
              <w:spacing w:line="300" w:lineRule="exact"/>
              <w:jc w:val="center"/>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矿坑排水</w:t>
            </w:r>
          </w:p>
        </w:tc>
        <w:tc>
          <w:tcPr>
            <w:tcW w:w="4006" w:type="dxa"/>
            <w:vMerge w:val="continue"/>
            <w:tcBorders>
              <w:left w:val="single" w:color="auto" w:sz="4" w:space="0"/>
            </w:tcBorders>
            <w:noWrap w:val="0"/>
            <w:vAlign w:val="center"/>
          </w:tcPr>
          <w:p w14:paraId="28F31418">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7582597B">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574AE669">
            <w:pPr>
              <w:widowControl/>
              <w:adjustRightInd w:val="0"/>
              <w:snapToGrid w:val="0"/>
              <w:spacing w:line="300" w:lineRule="exact"/>
              <w:jc w:val="center"/>
              <w:rPr>
                <w:rFonts w:hint="default" w:eastAsiaTheme="minorEastAsia"/>
                <w:bCs/>
                <w:color w:val="000000"/>
                <w:sz w:val="21"/>
                <w:szCs w:val="21"/>
                <w:lang w:val="en-US" w:eastAsia="zh-CN"/>
              </w:rPr>
            </w:pPr>
          </w:p>
        </w:tc>
      </w:tr>
      <w:tr w14:paraId="16BE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5C714991">
            <w:pPr>
              <w:widowControl/>
              <w:adjustRightInd w:val="0"/>
              <w:snapToGrid w:val="0"/>
              <w:spacing w:line="300" w:lineRule="exact"/>
              <w:jc w:val="center"/>
              <w:rPr>
                <w:rFonts w:hint="eastAsia" w:eastAsiaTheme="minorEastAsia"/>
                <w:bCs/>
                <w:color w:val="000000"/>
                <w:sz w:val="21"/>
                <w:szCs w:val="21"/>
                <w:lang w:eastAsia="zh-CN"/>
              </w:rPr>
            </w:pPr>
            <w:r>
              <w:rPr>
                <w:rFonts w:hint="eastAsia"/>
                <w:bCs/>
                <w:color w:val="000000"/>
                <w:sz w:val="21"/>
                <w:szCs w:val="21"/>
                <w:lang w:eastAsia="zh-CN"/>
              </w:rPr>
              <w:t>生活饮用水</w:t>
            </w:r>
          </w:p>
        </w:tc>
        <w:tc>
          <w:tcPr>
            <w:tcW w:w="1717" w:type="dxa"/>
            <w:tcBorders>
              <w:top w:val="single" w:color="auto" w:sz="4" w:space="0"/>
              <w:left w:val="single" w:color="auto" w:sz="4" w:space="0"/>
              <w:bottom w:val="single" w:color="auto" w:sz="4" w:space="0"/>
            </w:tcBorders>
            <w:noWrap w:val="0"/>
            <w:vAlign w:val="center"/>
          </w:tcPr>
          <w:p w14:paraId="5F41B73F">
            <w:pPr>
              <w:widowControl/>
              <w:adjustRightInd w:val="0"/>
              <w:snapToGrid w:val="0"/>
              <w:spacing w:line="300" w:lineRule="exact"/>
              <w:jc w:val="center"/>
              <w:rPr>
                <w:rFonts w:hint="eastAsia"/>
                <w:bCs/>
                <w:color w:val="000000"/>
                <w:sz w:val="21"/>
                <w:szCs w:val="21"/>
              </w:rPr>
            </w:pPr>
            <w:r>
              <w:rPr>
                <w:rFonts w:hint="eastAsia"/>
                <w:bCs/>
                <w:color w:val="000000"/>
                <w:sz w:val="21"/>
                <w:szCs w:val="21"/>
              </w:rPr>
              <w:t>0米大巷生活用水井</w:t>
            </w:r>
          </w:p>
        </w:tc>
        <w:tc>
          <w:tcPr>
            <w:tcW w:w="4006" w:type="dxa"/>
            <w:tcBorders>
              <w:left w:val="single" w:color="auto" w:sz="4" w:space="0"/>
            </w:tcBorders>
            <w:noWrap w:val="0"/>
            <w:vAlign w:val="center"/>
          </w:tcPr>
          <w:p w14:paraId="1FCFD44B">
            <w:pPr>
              <w:widowControl/>
              <w:adjustRightInd w:val="0"/>
              <w:snapToGrid w:val="0"/>
              <w:spacing w:line="300" w:lineRule="exact"/>
              <w:jc w:val="center"/>
              <w:rPr>
                <w:rFonts w:hint="eastAsia"/>
                <w:bCs/>
                <w:color w:val="000000"/>
                <w:sz w:val="21"/>
                <w:szCs w:val="21"/>
              </w:rPr>
            </w:pPr>
            <w:r>
              <w:rPr>
                <w:rFonts w:hint="eastAsia"/>
                <w:bCs/>
                <w:color w:val="000000"/>
                <w:sz w:val="21"/>
                <w:szCs w:val="21"/>
              </w:rPr>
              <w:t>PH、浑浊度、臭和味、肉眼可见物、色度、总硬度、溶解性总固体、硫酸盐、氯化物、铝、铁、锰、铜、锌、砷、铬、镉、汞、铅、硒、挥发性酚类、氨氮、硫化物、亚硝酸盐、硝酸盐、氰化物、氟化物、碘化物、耗氧量、三氯甲烷、四氯化碳、阴离子合成洗涤剂、总大肠菌落、菌落总数、总α放射性、总β放射性、钠、苯、甲苯。</w:t>
            </w:r>
          </w:p>
        </w:tc>
        <w:tc>
          <w:tcPr>
            <w:tcW w:w="2124" w:type="dxa"/>
            <w:tcBorders>
              <w:left w:val="single" w:color="auto" w:sz="4" w:space="0"/>
            </w:tcBorders>
            <w:noWrap w:val="0"/>
            <w:vAlign w:val="center"/>
          </w:tcPr>
          <w:p w14:paraId="12E06CA2">
            <w:pPr>
              <w:widowControl/>
              <w:adjustRightInd w:val="0"/>
              <w:snapToGrid w:val="0"/>
              <w:spacing w:line="300" w:lineRule="exact"/>
              <w:jc w:val="center"/>
              <w:rPr>
                <w:rFonts w:hint="eastAsia"/>
                <w:bCs/>
                <w:color w:val="000000"/>
                <w:sz w:val="21"/>
                <w:szCs w:val="21"/>
              </w:rPr>
            </w:pPr>
            <w:r>
              <w:rPr>
                <w:rFonts w:hint="eastAsia"/>
                <w:color w:val="000000"/>
                <w:kern w:val="0"/>
                <w:sz w:val="21"/>
                <w:szCs w:val="21"/>
              </w:rPr>
              <w:t>每年一次</w:t>
            </w:r>
          </w:p>
        </w:tc>
        <w:tc>
          <w:tcPr>
            <w:tcW w:w="2124" w:type="dxa"/>
            <w:tcBorders>
              <w:left w:val="single" w:color="auto" w:sz="4" w:space="0"/>
            </w:tcBorders>
            <w:noWrap w:val="0"/>
            <w:vAlign w:val="center"/>
          </w:tcPr>
          <w:p w14:paraId="3DD1EDDB">
            <w:pPr>
              <w:widowControl/>
              <w:adjustRightInd w:val="0"/>
              <w:snapToGrid w:val="0"/>
              <w:spacing w:line="300" w:lineRule="exact"/>
              <w:jc w:val="center"/>
              <w:rPr>
                <w:rFonts w:hint="default" w:eastAsiaTheme="minorEastAsia"/>
                <w:bCs/>
                <w:color w:val="000000"/>
                <w:sz w:val="21"/>
                <w:szCs w:val="21"/>
                <w:lang w:val="en-US" w:eastAsia="zh-CN"/>
              </w:rPr>
            </w:pPr>
          </w:p>
        </w:tc>
      </w:tr>
      <w:tr w14:paraId="5CD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24432ADB">
            <w:pPr>
              <w:widowControl/>
              <w:adjustRightInd w:val="0"/>
              <w:snapToGrid w:val="0"/>
              <w:spacing w:line="300" w:lineRule="exact"/>
              <w:jc w:val="center"/>
              <w:rPr>
                <w:rFonts w:hint="eastAsia" w:eastAsiaTheme="minorEastAsia"/>
                <w:bCs/>
                <w:color w:val="000000"/>
                <w:sz w:val="21"/>
                <w:szCs w:val="21"/>
                <w:lang w:eastAsia="zh-CN"/>
              </w:rPr>
            </w:pPr>
            <w:r>
              <w:rPr>
                <w:rFonts w:hint="eastAsia"/>
                <w:bCs/>
                <w:color w:val="000000"/>
                <w:sz w:val="21"/>
                <w:szCs w:val="21"/>
                <w:lang w:eastAsia="zh-CN"/>
              </w:rPr>
              <w:t>生活污水</w:t>
            </w:r>
          </w:p>
        </w:tc>
        <w:tc>
          <w:tcPr>
            <w:tcW w:w="1717" w:type="dxa"/>
            <w:tcBorders>
              <w:top w:val="single" w:color="auto" w:sz="4" w:space="0"/>
              <w:left w:val="single" w:color="auto" w:sz="4" w:space="0"/>
              <w:bottom w:val="single" w:color="auto" w:sz="4" w:space="0"/>
            </w:tcBorders>
            <w:noWrap w:val="0"/>
            <w:vAlign w:val="center"/>
          </w:tcPr>
          <w:p w14:paraId="203E48A2">
            <w:pPr>
              <w:widowControl/>
              <w:adjustRightInd w:val="0"/>
              <w:snapToGrid w:val="0"/>
              <w:spacing w:line="300" w:lineRule="exact"/>
              <w:jc w:val="center"/>
              <w:rPr>
                <w:rFonts w:hint="eastAsia"/>
                <w:bCs/>
                <w:color w:val="000000"/>
                <w:sz w:val="21"/>
                <w:szCs w:val="21"/>
              </w:rPr>
            </w:pPr>
            <w:r>
              <w:rPr>
                <w:rFonts w:hint="eastAsia"/>
                <w:bCs/>
                <w:color w:val="000000"/>
                <w:sz w:val="21"/>
                <w:szCs w:val="21"/>
              </w:rPr>
              <w:t>废水处理设施排放口</w:t>
            </w:r>
          </w:p>
        </w:tc>
        <w:tc>
          <w:tcPr>
            <w:tcW w:w="4006" w:type="dxa"/>
            <w:tcBorders>
              <w:left w:val="single" w:color="auto" w:sz="4" w:space="0"/>
            </w:tcBorders>
            <w:noWrap w:val="0"/>
            <w:vAlign w:val="center"/>
          </w:tcPr>
          <w:p w14:paraId="4C75821B">
            <w:pPr>
              <w:widowControl/>
              <w:adjustRightInd w:val="0"/>
              <w:snapToGrid w:val="0"/>
              <w:spacing w:line="300" w:lineRule="exact"/>
              <w:jc w:val="center"/>
              <w:rPr>
                <w:rFonts w:hint="eastAsia"/>
                <w:bCs/>
                <w:color w:val="000000"/>
                <w:sz w:val="21"/>
                <w:szCs w:val="21"/>
              </w:rPr>
            </w:pPr>
            <w:r>
              <w:rPr>
                <w:rFonts w:hint="eastAsia"/>
                <w:bCs/>
                <w:color w:val="000000"/>
                <w:sz w:val="21"/>
                <w:szCs w:val="21"/>
              </w:rPr>
              <w:t>PH、色度、溶解性总固体、硫酸盐、悬浮物、氯化物、硫酸盐、硝酸盐、亚硝酸盐、高锰酸钾指数、化学需氧量、氨氮、氟化物、钾、镁、铁、铝、钙、钠、硼。</w:t>
            </w:r>
          </w:p>
        </w:tc>
        <w:tc>
          <w:tcPr>
            <w:tcW w:w="2124" w:type="dxa"/>
            <w:tcBorders>
              <w:left w:val="single" w:color="auto" w:sz="4" w:space="0"/>
            </w:tcBorders>
            <w:noWrap w:val="0"/>
            <w:vAlign w:val="center"/>
          </w:tcPr>
          <w:p w14:paraId="234C3892">
            <w:pPr>
              <w:widowControl/>
              <w:adjustRightInd w:val="0"/>
              <w:snapToGrid w:val="0"/>
              <w:spacing w:line="300" w:lineRule="exact"/>
              <w:jc w:val="center"/>
              <w:rPr>
                <w:rFonts w:hint="eastAsia"/>
                <w:color w:val="000000"/>
                <w:kern w:val="0"/>
                <w:sz w:val="21"/>
                <w:szCs w:val="21"/>
              </w:rPr>
            </w:pPr>
            <w:r>
              <w:rPr>
                <w:rFonts w:hint="eastAsia"/>
                <w:color w:val="000000"/>
                <w:kern w:val="0"/>
                <w:sz w:val="21"/>
                <w:szCs w:val="21"/>
              </w:rPr>
              <w:t>每年一次</w:t>
            </w:r>
          </w:p>
          <w:p w14:paraId="3141E21C">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6E4D3BF5">
            <w:pPr>
              <w:widowControl/>
              <w:adjustRightInd w:val="0"/>
              <w:snapToGrid w:val="0"/>
              <w:spacing w:line="300" w:lineRule="exact"/>
              <w:jc w:val="center"/>
              <w:rPr>
                <w:rFonts w:hint="default" w:eastAsiaTheme="minorEastAsia"/>
                <w:bCs/>
                <w:color w:val="000000"/>
                <w:sz w:val="21"/>
                <w:szCs w:val="21"/>
                <w:lang w:val="en-US" w:eastAsia="zh-CN"/>
              </w:rPr>
            </w:pPr>
          </w:p>
        </w:tc>
      </w:tr>
      <w:tr w14:paraId="333A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3235049E">
            <w:pPr>
              <w:widowControl/>
              <w:adjustRightInd w:val="0"/>
              <w:snapToGrid w:val="0"/>
              <w:spacing w:line="300" w:lineRule="exact"/>
              <w:jc w:val="center"/>
              <w:rPr>
                <w:rFonts w:hint="eastAsia"/>
                <w:bCs/>
                <w:color w:val="000000"/>
                <w:sz w:val="21"/>
                <w:szCs w:val="21"/>
                <w:lang w:eastAsia="zh-CN"/>
              </w:rPr>
            </w:pPr>
            <w:r>
              <w:rPr>
                <w:rFonts w:hint="eastAsia"/>
                <w:bCs/>
                <w:color w:val="000000"/>
                <w:sz w:val="21"/>
                <w:szCs w:val="21"/>
                <w:lang w:val="en-US" w:eastAsia="zh-CN"/>
              </w:rPr>
              <w:t>土样监测（宝山矿）</w:t>
            </w:r>
          </w:p>
        </w:tc>
        <w:tc>
          <w:tcPr>
            <w:tcW w:w="1717" w:type="dxa"/>
            <w:tcBorders>
              <w:top w:val="single" w:color="auto" w:sz="4" w:space="0"/>
              <w:left w:val="single" w:color="auto" w:sz="4" w:space="0"/>
              <w:bottom w:val="single" w:color="auto" w:sz="4" w:space="0"/>
            </w:tcBorders>
            <w:noWrap w:val="0"/>
            <w:vAlign w:val="center"/>
          </w:tcPr>
          <w:p w14:paraId="1291EED7">
            <w:pPr>
              <w:widowControl/>
              <w:adjustRightInd w:val="0"/>
              <w:snapToGrid w:val="0"/>
              <w:spacing w:line="300" w:lineRule="exact"/>
              <w:jc w:val="center"/>
              <w:rPr>
                <w:rFonts w:hint="eastAsia"/>
                <w:bCs/>
                <w:color w:val="000000"/>
                <w:sz w:val="21"/>
                <w:szCs w:val="21"/>
              </w:rPr>
            </w:pPr>
            <w:r>
              <w:rPr>
                <w:rFonts w:hint="eastAsia"/>
                <w:bCs/>
                <w:color w:val="000000"/>
                <w:sz w:val="21"/>
                <w:szCs w:val="21"/>
                <w:lang w:val="en-US" w:eastAsia="zh-CN"/>
              </w:rPr>
              <w:t>废石堆放场的南部耕地内</w:t>
            </w:r>
          </w:p>
        </w:tc>
        <w:tc>
          <w:tcPr>
            <w:tcW w:w="4006" w:type="dxa"/>
            <w:tcBorders>
              <w:left w:val="single" w:color="auto" w:sz="4" w:space="0"/>
            </w:tcBorders>
            <w:noWrap w:val="0"/>
            <w:vAlign w:val="center"/>
          </w:tcPr>
          <w:p w14:paraId="16E036D0">
            <w:pPr>
              <w:widowControl/>
              <w:adjustRightInd w:val="0"/>
              <w:snapToGrid w:val="0"/>
              <w:spacing w:line="300" w:lineRule="exact"/>
              <w:jc w:val="center"/>
              <w:rPr>
                <w:rFonts w:hint="eastAsia"/>
                <w:bCs/>
                <w:color w:val="000000"/>
                <w:sz w:val="21"/>
                <w:szCs w:val="21"/>
              </w:rPr>
            </w:pPr>
            <w:r>
              <w:rPr>
                <w:rFonts w:hint="eastAsia"/>
                <w:bCs/>
                <w:color w:val="000000"/>
                <w:sz w:val="21"/>
                <w:szCs w:val="21"/>
                <w:lang w:val="en-US" w:eastAsia="zh-CN"/>
              </w:rPr>
              <w:t>括pH、铜、铅、砷、三价铬、镉、汞等重金属指标</w:t>
            </w:r>
          </w:p>
        </w:tc>
        <w:tc>
          <w:tcPr>
            <w:tcW w:w="2124" w:type="dxa"/>
            <w:tcBorders>
              <w:left w:val="single" w:color="auto" w:sz="4" w:space="0"/>
            </w:tcBorders>
            <w:noWrap w:val="0"/>
            <w:vAlign w:val="center"/>
          </w:tcPr>
          <w:p w14:paraId="3B9A2A7F">
            <w:pPr>
              <w:widowControl/>
              <w:adjustRightInd w:val="0"/>
              <w:snapToGrid w:val="0"/>
              <w:spacing w:line="300" w:lineRule="exact"/>
              <w:jc w:val="center"/>
              <w:rPr>
                <w:rFonts w:hint="eastAsia"/>
                <w:color w:val="000000"/>
                <w:kern w:val="0"/>
                <w:sz w:val="21"/>
                <w:szCs w:val="21"/>
                <w:lang w:val="en-US" w:eastAsia="zh-CN"/>
              </w:rPr>
            </w:pPr>
            <w:r>
              <w:rPr>
                <w:rFonts w:hint="eastAsia"/>
                <w:color w:val="000000"/>
                <w:kern w:val="0"/>
                <w:sz w:val="21"/>
                <w:szCs w:val="21"/>
                <w:lang w:val="en-US" w:eastAsia="zh-CN"/>
              </w:rPr>
              <w:t>每年取土壤分析样一次</w:t>
            </w:r>
          </w:p>
        </w:tc>
        <w:tc>
          <w:tcPr>
            <w:tcW w:w="2124" w:type="dxa"/>
            <w:tcBorders>
              <w:left w:val="single" w:color="auto" w:sz="4" w:space="0"/>
            </w:tcBorders>
            <w:noWrap w:val="0"/>
            <w:vAlign w:val="center"/>
          </w:tcPr>
          <w:p w14:paraId="445D1EA4">
            <w:pPr>
              <w:widowControl/>
              <w:adjustRightInd w:val="0"/>
              <w:snapToGrid w:val="0"/>
              <w:spacing w:line="300" w:lineRule="exact"/>
              <w:jc w:val="center"/>
              <w:rPr>
                <w:rFonts w:hint="default"/>
                <w:color w:val="000000"/>
                <w:kern w:val="0"/>
                <w:sz w:val="21"/>
                <w:szCs w:val="21"/>
                <w:lang w:val="en-US" w:eastAsia="zh-CN"/>
              </w:rPr>
            </w:pPr>
          </w:p>
        </w:tc>
      </w:tr>
      <w:tr w14:paraId="275F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right w:val="single" w:color="auto" w:sz="4" w:space="0"/>
            </w:tcBorders>
            <w:noWrap w:val="0"/>
            <w:vAlign w:val="center"/>
          </w:tcPr>
          <w:p w14:paraId="2156DE41">
            <w:pPr>
              <w:widowControl/>
              <w:adjustRightInd w:val="0"/>
              <w:snapToGrid w:val="0"/>
              <w:spacing w:line="300" w:lineRule="exact"/>
              <w:jc w:val="center"/>
              <w:rPr>
                <w:rFonts w:hint="eastAsia"/>
                <w:bCs/>
                <w:color w:val="000000"/>
                <w:sz w:val="21"/>
                <w:szCs w:val="21"/>
                <w:lang w:val="en-US" w:eastAsia="zh-CN"/>
              </w:rPr>
            </w:pPr>
            <w:r>
              <w:rPr>
                <w:rFonts w:hint="eastAsia"/>
                <w:bCs/>
                <w:color w:val="000000"/>
                <w:sz w:val="21"/>
                <w:szCs w:val="21"/>
                <w:lang w:val="en-US" w:eastAsia="zh-CN"/>
              </w:rPr>
              <w:t>土样监测（宝山北矿）</w:t>
            </w:r>
          </w:p>
        </w:tc>
        <w:tc>
          <w:tcPr>
            <w:tcW w:w="1717" w:type="dxa"/>
            <w:tcBorders>
              <w:top w:val="single" w:color="auto" w:sz="4" w:space="0"/>
              <w:left w:val="single" w:color="auto" w:sz="4" w:space="0"/>
              <w:bottom w:val="single" w:color="auto" w:sz="4" w:space="0"/>
            </w:tcBorders>
            <w:noWrap w:val="0"/>
            <w:vAlign w:val="center"/>
          </w:tcPr>
          <w:p w14:paraId="76819CE9">
            <w:pPr>
              <w:keepNext w:val="0"/>
              <w:keepLines w:val="0"/>
              <w:widowControl/>
              <w:suppressLineNumbers w:val="0"/>
              <w:jc w:val="left"/>
              <w:rPr>
                <w:rFonts w:hint="default"/>
                <w:bCs/>
                <w:color w:val="000000"/>
                <w:sz w:val="21"/>
                <w:szCs w:val="21"/>
                <w:lang w:val="en-US" w:eastAsia="zh-CN"/>
              </w:rPr>
            </w:pPr>
            <w:r>
              <w:rPr>
                <w:rFonts w:hint="eastAsia" w:ascii="宋体" w:hAnsi="宋体" w:eastAsia="宋体" w:cs="宋体"/>
                <w:color w:val="000000"/>
                <w:kern w:val="0"/>
                <w:sz w:val="21"/>
                <w:szCs w:val="21"/>
                <w:lang w:val="en-US" w:eastAsia="zh-CN" w:bidi="ar"/>
              </w:rPr>
              <w:t>矿区内</w:t>
            </w:r>
          </w:p>
        </w:tc>
        <w:tc>
          <w:tcPr>
            <w:tcW w:w="4006" w:type="dxa"/>
            <w:vMerge w:val="restart"/>
            <w:tcBorders>
              <w:left w:val="single" w:color="auto" w:sz="4" w:space="0"/>
            </w:tcBorders>
            <w:noWrap w:val="0"/>
            <w:vAlign w:val="center"/>
          </w:tcPr>
          <w:p w14:paraId="1B5E53AF">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、铜、铅、砷、三价铬、镉、汞等重金属指标</w:t>
            </w:r>
          </w:p>
          <w:p w14:paraId="11F9F86B">
            <w:pPr>
              <w:widowControl/>
              <w:adjustRightInd w:val="0"/>
              <w:snapToGrid w:val="0"/>
              <w:spacing w:line="300" w:lineRule="exact"/>
              <w:jc w:val="center"/>
              <w:rPr>
                <w:rFonts w:hint="eastAsia"/>
                <w:bCs/>
                <w:color w:val="000000"/>
                <w:sz w:val="21"/>
                <w:szCs w:val="21"/>
                <w:lang w:val="en-US" w:eastAsia="zh-CN"/>
              </w:rPr>
            </w:pPr>
          </w:p>
        </w:tc>
        <w:tc>
          <w:tcPr>
            <w:tcW w:w="2124" w:type="dxa"/>
            <w:vMerge w:val="restart"/>
            <w:tcBorders>
              <w:left w:val="single" w:color="auto" w:sz="4" w:space="0"/>
            </w:tcBorders>
            <w:noWrap w:val="0"/>
            <w:vAlign w:val="center"/>
          </w:tcPr>
          <w:p w14:paraId="4909BFE3">
            <w:pPr>
              <w:widowControl/>
              <w:adjustRightInd w:val="0"/>
              <w:snapToGrid w:val="0"/>
              <w:spacing w:line="300" w:lineRule="exact"/>
              <w:jc w:val="center"/>
              <w:rPr>
                <w:rFonts w:hint="eastAsia"/>
                <w:color w:val="000000"/>
                <w:kern w:val="0"/>
                <w:sz w:val="21"/>
                <w:szCs w:val="21"/>
                <w:lang w:val="en-US" w:eastAsia="zh-CN"/>
              </w:rPr>
            </w:pPr>
            <w:r>
              <w:rPr>
                <w:rFonts w:hint="eastAsia"/>
                <w:color w:val="000000"/>
                <w:kern w:val="0"/>
                <w:sz w:val="21"/>
                <w:szCs w:val="21"/>
                <w:lang w:val="en-US" w:eastAsia="zh-CN"/>
              </w:rPr>
              <w:t>每年取土壤分析样一次</w:t>
            </w:r>
          </w:p>
        </w:tc>
        <w:tc>
          <w:tcPr>
            <w:tcW w:w="2124" w:type="dxa"/>
            <w:tcBorders>
              <w:left w:val="single" w:color="auto" w:sz="4" w:space="0"/>
            </w:tcBorders>
            <w:noWrap w:val="0"/>
            <w:vAlign w:val="center"/>
          </w:tcPr>
          <w:p w14:paraId="19E87BEE">
            <w:pPr>
              <w:widowControl/>
              <w:adjustRightInd w:val="0"/>
              <w:snapToGrid w:val="0"/>
              <w:spacing w:line="300" w:lineRule="exact"/>
              <w:jc w:val="center"/>
              <w:rPr>
                <w:rFonts w:hint="default"/>
                <w:color w:val="000000"/>
                <w:kern w:val="0"/>
                <w:sz w:val="21"/>
                <w:szCs w:val="21"/>
                <w:lang w:val="en-US" w:eastAsia="zh-CN"/>
              </w:rPr>
            </w:pPr>
          </w:p>
        </w:tc>
      </w:tr>
      <w:tr w14:paraId="2237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05C2BC7B">
            <w:pPr>
              <w:widowControl/>
              <w:adjustRightInd w:val="0"/>
              <w:snapToGrid w:val="0"/>
              <w:spacing w:line="300" w:lineRule="exact"/>
              <w:jc w:val="center"/>
              <w:rPr>
                <w:rFonts w:hint="eastAsia"/>
                <w:bCs/>
                <w:color w:val="000000"/>
                <w:sz w:val="21"/>
                <w:szCs w:val="21"/>
                <w:lang w:val="en-US" w:eastAsia="zh-CN"/>
              </w:rPr>
            </w:pPr>
          </w:p>
        </w:tc>
        <w:tc>
          <w:tcPr>
            <w:tcW w:w="1717" w:type="dxa"/>
            <w:tcBorders>
              <w:top w:val="single" w:color="auto" w:sz="4" w:space="0"/>
              <w:left w:val="single" w:color="auto" w:sz="4" w:space="0"/>
              <w:bottom w:val="single" w:color="auto" w:sz="4" w:space="0"/>
            </w:tcBorders>
            <w:noWrap w:val="0"/>
            <w:vAlign w:val="center"/>
          </w:tcPr>
          <w:p w14:paraId="2687881D">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主竖井工业场地</w:t>
            </w:r>
          </w:p>
        </w:tc>
        <w:tc>
          <w:tcPr>
            <w:tcW w:w="4006" w:type="dxa"/>
            <w:vMerge w:val="continue"/>
            <w:tcBorders>
              <w:left w:val="single" w:color="auto" w:sz="4" w:space="0"/>
            </w:tcBorders>
            <w:noWrap w:val="0"/>
            <w:vAlign w:val="center"/>
          </w:tcPr>
          <w:p w14:paraId="54DF3C40">
            <w:pPr>
              <w:widowControl/>
              <w:adjustRightInd w:val="0"/>
              <w:snapToGrid w:val="0"/>
              <w:spacing w:line="300" w:lineRule="exact"/>
              <w:jc w:val="center"/>
              <w:rPr>
                <w:rFonts w:hint="eastAsia"/>
                <w:bCs/>
                <w:color w:val="000000"/>
                <w:sz w:val="21"/>
                <w:szCs w:val="21"/>
                <w:lang w:val="en-US" w:eastAsia="zh-CN"/>
              </w:rPr>
            </w:pPr>
          </w:p>
        </w:tc>
        <w:tc>
          <w:tcPr>
            <w:tcW w:w="2124" w:type="dxa"/>
            <w:vMerge w:val="continue"/>
            <w:tcBorders>
              <w:left w:val="single" w:color="auto" w:sz="4" w:space="0"/>
            </w:tcBorders>
            <w:noWrap w:val="0"/>
            <w:vAlign w:val="center"/>
          </w:tcPr>
          <w:p w14:paraId="4BA1A9C0">
            <w:pPr>
              <w:widowControl/>
              <w:adjustRightInd w:val="0"/>
              <w:snapToGrid w:val="0"/>
              <w:spacing w:line="300" w:lineRule="exact"/>
              <w:jc w:val="center"/>
              <w:rPr>
                <w:rFonts w:hint="eastAsia"/>
                <w:color w:val="000000"/>
                <w:kern w:val="0"/>
                <w:sz w:val="21"/>
                <w:szCs w:val="21"/>
                <w:lang w:val="en-US" w:eastAsia="zh-CN"/>
              </w:rPr>
            </w:pPr>
          </w:p>
        </w:tc>
        <w:tc>
          <w:tcPr>
            <w:tcW w:w="2124" w:type="dxa"/>
            <w:tcBorders>
              <w:left w:val="single" w:color="auto" w:sz="4" w:space="0"/>
            </w:tcBorders>
            <w:noWrap w:val="0"/>
            <w:vAlign w:val="center"/>
          </w:tcPr>
          <w:p w14:paraId="24E43C44">
            <w:pPr>
              <w:widowControl/>
              <w:adjustRightInd w:val="0"/>
              <w:snapToGrid w:val="0"/>
              <w:spacing w:line="300" w:lineRule="exact"/>
              <w:jc w:val="center"/>
              <w:rPr>
                <w:rFonts w:hint="default"/>
                <w:color w:val="000000"/>
                <w:kern w:val="0"/>
                <w:sz w:val="21"/>
                <w:szCs w:val="21"/>
                <w:lang w:val="en-US" w:eastAsia="zh-CN"/>
              </w:rPr>
            </w:pPr>
          </w:p>
        </w:tc>
      </w:tr>
      <w:tr w14:paraId="24A2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70DDE660">
            <w:pPr>
              <w:widowControl/>
              <w:adjustRightInd w:val="0"/>
              <w:snapToGrid w:val="0"/>
              <w:spacing w:line="300" w:lineRule="exact"/>
              <w:jc w:val="center"/>
              <w:rPr>
                <w:rFonts w:hint="eastAsia"/>
                <w:bCs/>
                <w:color w:val="000000"/>
                <w:sz w:val="21"/>
                <w:szCs w:val="21"/>
                <w:lang w:val="en-US" w:eastAsia="zh-CN"/>
              </w:rPr>
            </w:pPr>
          </w:p>
        </w:tc>
        <w:tc>
          <w:tcPr>
            <w:tcW w:w="1717" w:type="dxa"/>
            <w:tcBorders>
              <w:top w:val="single" w:color="auto" w:sz="4" w:space="0"/>
              <w:left w:val="single" w:color="auto" w:sz="4" w:space="0"/>
              <w:bottom w:val="single" w:color="auto" w:sz="4" w:space="0"/>
            </w:tcBorders>
            <w:noWrap w:val="0"/>
            <w:vAlign w:val="center"/>
          </w:tcPr>
          <w:p w14:paraId="20E66929">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回风井工业场地周边的耕地内</w:t>
            </w:r>
          </w:p>
        </w:tc>
        <w:tc>
          <w:tcPr>
            <w:tcW w:w="4006" w:type="dxa"/>
            <w:vMerge w:val="continue"/>
            <w:tcBorders>
              <w:left w:val="single" w:color="auto" w:sz="4" w:space="0"/>
            </w:tcBorders>
            <w:noWrap w:val="0"/>
            <w:vAlign w:val="center"/>
          </w:tcPr>
          <w:p w14:paraId="576843EA">
            <w:pPr>
              <w:widowControl/>
              <w:adjustRightInd w:val="0"/>
              <w:snapToGrid w:val="0"/>
              <w:spacing w:line="300" w:lineRule="exact"/>
              <w:jc w:val="center"/>
              <w:rPr>
                <w:rFonts w:hint="eastAsia"/>
                <w:bCs/>
                <w:color w:val="000000"/>
                <w:sz w:val="21"/>
                <w:szCs w:val="21"/>
                <w:lang w:val="en-US" w:eastAsia="zh-CN"/>
              </w:rPr>
            </w:pPr>
          </w:p>
        </w:tc>
        <w:tc>
          <w:tcPr>
            <w:tcW w:w="2124" w:type="dxa"/>
            <w:vMerge w:val="continue"/>
            <w:tcBorders>
              <w:left w:val="single" w:color="auto" w:sz="4" w:space="0"/>
            </w:tcBorders>
            <w:noWrap w:val="0"/>
            <w:vAlign w:val="center"/>
          </w:tcPr>
          <w:p w14:paraId="40839DBF">
            <w:pPr>
              <w:widowControl/>
              <w:adjustRightInd w:val="0"/>
              <w:snapToGrid w:val="0"/>
              <w:spacing w:line="300" w:lineRule="exact"/>
              <w:jc w:val="center"/>
              <w:rPr>
                <w:rFonts w:hint="eastAsia"/>
                <w:color w:val="000000"/>
                <w:kern w:val="0"/>
                <w:sz w:val="21"/>
                <w:szCs w:val="21"/>
                <w:lang w:val="en-US" w:eastAsia="zh-CN"/>
              </w:rPr>
            </w:pPr>
          </w:p>
        </w:tc>
        <w:tc>
          <w:tcPr>
            <w:tcW w:w="2124" w:type="dxa"/>
            <w:tcBorders>
              <w:left w:val="single" w:color="auto" w:sz="4" w:space="0"/>
            </w:tcBorders>
            <w:noWrap w:val="0"/>
            <w:vAlign w:val="center"/>
          </w:tcPr>
          <w:p w14:paraId="4810802D">
            <w:pPr>
              <w:widowControl/>
              <w:adjustRightInd w:val="0"/>
              <w:snapToGrid w:val="0"/>
              <w:spacing w:line="300" w:lineRule="exact"/>
              <w:jc w:val="center"/>
              <w:rPr>
                <w:rFonts w:hint="default"/>
                <w:color w:val="000000"/>
                <w:kern w:val="0"/>
                <w:sz w:val="21"/>
                <w:szCs w:val="21"/>
                <w:lang w:val="en-US" w:eastAsia="zh-CN"/>
              </w:rPr>
            </w:pPr>
          </w:p>
        </w:tc>
      </w:tr>
    </w:tbl>
    <w:p w14:paraId="6489FF6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p>
    <w:p w14:paraId="2E50AC27">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（4）服务要求</w:t>
      </w:r>
    </w:p>
    <w:p w14:paraId="296F948C">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机构须具备CMA检验检测资质，检测方法符合国家现行技术规范；</w:t>
      </w:r>
    </w:p>
    <w:p w14:paraId="23EF016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检测数据真实、准确、可追溯，检测完成后7个工作日内出具正规CMA检测报告；</w:t>
      </w:r>
    </w:p>
    <w:p w14:paraId="395655D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报告可用于绿色矿山建设、地质环境监测、环保报备及方案执行核查；</w:t>
      </w:r>
    </w:p>
    <w:p w14:paraId="1370781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配合公司完成检测点位布设、样品采集、现场核查及后续资料归档。</w:t>
      </w:r>
    </w:p>
    <w:p w14:paraId="7C6B3C1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服务地点：</w:t>
      </w:r>
      <w:r>
        <w:rPr>
          <w:rFonts w:hint="eastAsia" w:ascii="宋体" w:hAnsi="宋体" w:cs="宋体"/>
          <w:color w:val="auto"/>
          <w:w w:val="100"/>
          <w:kern w:val="0"/>
          <w:sz w:val="24"/>
          <w:szCs w:val="20"/>
          <w:highlight w:val="none"/>
          <w:u w:val="none"/>
          <w:lang w:val="en-US" w:eastAsia="zh-CN"/>
        </w:rPr>
        <w:t>山东耐火材料集团有限公司</w:t>
      </w:r>
      <w:r>
        <w:rPr>
          <w:rFonts w:hint="eastAsia" w:ascii="宋体" w:hAnsi="宋体" w:eastAsia="宋体" w:cs="宋体"/>
          <w:color w:val="auto"/>
          <w:w w:val="100"/>
          <w:kern w:val="0"/>
          <w:sz w:val="24"/>
          <w:szCs w:val="20"/>
          <w:highlight w:val="none"/>
          <w:u w:val="none"/>
          <w:lang w:val="en-US" w:eastAsia="zh-CN"/>
        </w:rPr>
        <w:t>矿区（淄博市周村区王村镇）</w:t>
      </w:r>
    </w:p>
    <w:p w14:paraId="707A28BB">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本项目根据现场需要拟确定1家单位承担检测任务，提供一次报价机会。若有需澄清报价的事项，应给予所有投标报价单位一次重新报价机会。</w:t>
      </w:r>
    </w:p>
    <w:p w14:paraId="01EBBE5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服务周期与报告要求</w:t>
      </w:r>
    </w:p>
    <w:p w14:paraId="61313BDE">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8.1 报告出具：接到检测委托后，按约定完成采样与检测，7个工作日内出具经内部审核通过的CMA检测报告，具体委托时间以甲方通知为准。</w:t>
      </w:r>
    </w:p>
    <w:p w14:paraId="2C2C61A5">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8.2 报告修改：接到修改意见后，3个工作日内完成反馈与修正。</w:t>
      </w:r>
    </w:p>
    <w:p w14:paraId="2EE27704">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kern w:val="0"/>
          <w:sz w:val="30"/>
          <w:szCs w:val="30"/>
          <w:highlight w:val="none"/>
          <w:lang w:val="en-US" w:eastAsia="zh-CN"/>
        </w:rPr>
        <w:t>二</w:t>
      </w:r>
      <w:r>
        <w:rPr>
          <w:rFonts w:hint="eastAsia" w:ascii="宋体" w:hAnsi="宋体" w:cs="宋体"/>
          <w:b/>
          <w:color w:val="auto"/>
          <w:w w:val="100"/>
          <w:kern w:val="0"/>
          <w:sz w:val="30"/>
          <w:szCs w:val="30"/>
          <w:highlight w:val="none"/>
          <w:lang w:eastAsia="zh-CN"/>
        </w:rPr>
        <w:t>、</w:t>
      </w:r>
      <w:r>
        <w:rPr>
          <w:rFonts w:hint="eastAsia" w:ascii="宋体" w:hAnsi="宋体" w:cs="宋体"/>
          <w:b/>
          <w:color w:val="auto"/>
          <w:w w:val="100"/>
          <w:sz w:val="30"/>
          <w:szCs w:val="30"/>
          <w:highlight w:val="none"/>
          <w:lang w:val="en-US" w:eastAsia="zh-CN"/>
        </w:rPr>
        <w:t>投标人须知</w:t>
      </w:r>
    </w:p>
    <w:p w14:paraId="4402D0A4">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在中华人民共和国注册的独立法人或其他组织，具备CMA检验检测机构资质认定证书，具备独立开展水质、土壤、生活污水检测业务的能力。</w:t>
      </w:r>
    </w:p>
    <w:p w14:paraId="51A1803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1.2 专业技术能力：拥有固定专业检测技术人员，熟悉矿山水土检测规范、国家环境检测标准。</w:t>
      </w:r>
    </w:p>
    <w:p w14:paraId="5AFA5D7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业绩要求：近3年具有水质</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土壤</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矿山环境检测同类业绩不少于3项（以合同为准，合同需含主体信息、工作内容、签字页）。</w:t>
      </w:r>
    </w:p>
    <w:p w14:paraId="5574D28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1.3 熟悉国家生态环境、绿色矿山、水土检测相关法规标准，能按规范完成采样、检测、报告编制全流程工作。</w:t>
      </w:r>
    </w:p>
    <w:p w14:paraId="1881371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1.4 遵循国家环境检测技术导则、规范，严格按流程完成检测准备、现场采样、实验室检测、报告编制，确保工作合规、数据精准。</w:t>
      </w:r>
    </w:p>
    <w:p w14:paraId="425FC3B2">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1.5 检测结果处理：完成检测后出具正式CMA报告，书面征求甲方意见，确保报告合规有效。</w:t>
      </w:r>
    </w:p>
    <w:p w14:paraId="5C5BFB9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1.6 财务状况良好，无财产被没收、接管、破产或关停并转状态，提供近三年财务报表（新成立企业提供成立至今报表）。</w:t>
      </w:r>
    </w:p>
    <w:p w14:paraId="25A773D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1.7 确保检测报告通过生态环境部门、绿色矿山核查等官方审查。</w:t>
      </w:r>
    </w:p>
    <w:p w14:paraId="7D50F5B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2. 本项目不接受联合体投标。</w:t>
      </w:r>
    </w:p>
    <w:p w14:paraId="5C4D8F7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3. 财务要求：近三年未被责令停业、投标资格未被取消、财产未被接管/冻结/破产，出具加盖公章及法定代表人签章的承诺书；提供近三年经审计财务报告、上年度现金流量表；缴纳税收和社保良好记录；提供重大诉讼/在诉案件说明。</w:t>
      </w:r>
    </w:p>
    <w:p w14:paraId="39EE1B1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4. 业绩要求：提供近3年水质</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土壤</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矿山环境检测业绩合同扫描件。</w:t>
      </w:r>
    </w:p>
    <w:p w14:paraId="1F89881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5. 投标资格审查：投标人凭法人授权委托书、身份证参与投标，授权人为本单位正式工作人员。</w:t>
      </w:r>
    </w:p>
    <w:p w14:paraId="57ED61A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6. 本项目禁止挂靠、伪造、借用资质投标，查实立即取消投标资格。</w:t>
      </w:r>
    </w:p>
    <w:p w14:paraId="171CAC0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7. 中标后不得转包、分包检测服务。</w:t>
      </w:r>
    </w:p>
    <w:p w14:paraId="525C9EE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8. 信誉要求：遵守法律法规，诚信记录良好，无重大违法违约行为；提供“企查查”被执行人、失信被执行人、行政处罚、严重违法截图并加盖公章；未被山东钢铁集团及权属单位列入合作异常名录。</w:t>
      </w:r>
    </w:p>
    <w:p w14:paraId="1207BB1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 供应商不得存在下列情形：</w:t>
      </w:r>
    </w:p>
    <w:p w14:paraId="7D5ACEF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9.1 处于责令停产停业、暂扣/吊销执照/许可证/资质证书状态；</w:t>
      </w:r>
    </w:p>
    <w:p w14:paraId="3158E56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9.2 进入清算、破产或丧失履约能力状态；</w:t>
      </w:r>
    </w:p>
    <w:p w14:paraId="4E6E1E8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9.3 与采购人存在利害关系影响公正性、与其他供应商同负责人/存在控股管理关系；</w:t>
      </w:r>
    </w:p>
    <w:p w14:paraId="5368196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9.4 其他违法违规、违反职业道德情形。</w:t>
      </w:r>
    </w:p>
    <w:p w14:paraId="6BD287A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10. 采购人使用中标检测服务无知识产权争议，若引发侵权，由供应商承担全部责任。</w:t>
      </w:r>
    </w:p>
    <w:p w14:paraId="1539BEE3">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sz w:val="30"/>
          <w:szCs w:val="30"/>
          <w:highlight w:val="none"/>
          <w:lang w:val="en-US" w:eastAsia="zh-CN"/>
        </w:rPr>
        <w:t>三</w:t>
      </w:r>
      <w:r>
        <w:rPr>
          <w:rFonts w:hint="eastAsia" w:ascii="宋体" w:hAnsi="宋体" w:eastAsia="宋体" w:cs="宋体"/>
          <w:b/>
          <w:color w:val="auto"/>
          <w:w w:val="100"/>
          <w:sz w:val="30"/>
          <w:szCs w:val="30"/>
          <w:highlight w:val="none"/>
          <w:lang w:val="en-US" w:eastAsia="zh-CN"/>
        </w:rPr>
        <w:t>、投标方式</w:t>
      </w:r>
      <w:r>
        <w:rPr>
          <w:rFonts w:hint="eastAsia" w:ascii="宋体" w:hAnsi="宋体" w:cs="宋体"/>
          <w:b/>
          <w:color w:val="auto"/>
          <w:w w:val="100"/>
          <w:sz w:val="30"/>
          <w:szCs w:val="30"/>
          <w:highlight w:val="none"/>
          <w:lang w:val="en-US" w:eastAsia="zh-CN"/>
        </w:rPr>
        <w:t>与评分办法</w:t>
      </w:r>
      <w:r>
        <w:rPr>
          <w:rFonts w:hint="eastAsia" w:ascii="宋体" w:hAnsi="宋体" w:eastAsia="宋体" w:cs="宋体"/>
          <w:b/>
          <w:color w:val="auto"/>
          <w:w w:val="100"/>
          <w:sz w:val="30"/>
          <w:szCs w:val="30"/>
          <w:highlight w:val="none"/>
          <w:lang w:val="en-US" w:eastAsia="zh-CN"/>
        </w:rPr>
        <w:t>：</w:t>
      </w:r>
    </w:p>
    <w:p w14:paraId="4FC0AF9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kern w:val="0"/>
          <w:sz w:val="24"/>
          <w:szCs w:val="20"/>
          <w:highlight w:val="none"/>
          <w:lang w:val="en-US" w:eastAsia="zh-CN" w:bidi="ar-SA"/>
        </w:rPr>
      </w:pPr>
      <w:bookmarkStart w:id="5" w:name="_Toc152042292"/>
      <w:bookmarkStart w:id="6" w:name="_Toc152045516"/>
      <w:bookmarkStart w:id="7" w:name="_Toc179632532"/>
      <w:bookmarkStart w:id="8" w:name="_Toc144974484"/>
      <w:r>
        <w:rPr>
          <w:rFonts w:hint="eastAsia" w:ascii="宋体" w:hAnsi="宋体" w:cs="宋体"/>
          <w:color w:val="auto"/>
          <w:spacing w:val="0"/>
          <w:w w:val="100"/>
          <w:kern w:val="0"/>
          <w:sz w:val="24"/>
          <w:szCs w:val="20"/>
          <w:highlight w:val="none"/>
          <w:lang w:val="en-US" w:eastAsia="zh-CN" w:bidi="ar-SA"/>
        </w:rPr>
        <w:t>1.自本公告发布之日起，</w:t>
      </w:r>
      <w:r>
        <w:rPr>
          <w:rFonts w:hint="eastAsia" w:ascii="宋体" w:hAnsi="宋体" w:eastAsia="宋体" w:cs="宋体"/>
          <w:color w:val="auto"/>
          <w:spacing w:val="0"/>
          <w:w w:val="100"/>
          <w:kern w:val="0"/>
          <w:sz w:val="24"/>
          <w:szCs w:val="20"/>
          <w:highlight w:val="none"/>
          <w:lang w:val="en-US" w:eastAsia="zh-CN" w:bidi="ar-SA"/>
        </w:rPr>
        <w:t>投标人必须先完成网上报名，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然后按本公告要求即可将纸质投标书邮寄至招标人现场，（投标人报名后</w:t>
      </w:r>
      <w:r>
        <w:rPr>
          <w:rFonts w:hint="eastAsia" w:ascii="宋体" w:hAnsi="宋体" w:cs="宋体"/>
          <w:color w:val="auto"/>
          <w:spacing w:val="0"/>
          <w:w w:val="100"/>
          <w:kern w:val="0"/>
          <w:sz w:val="24"/>
          <w:szCs w:val="20"/>
          <w:highlight w:val="none"/>
          <w:lang w:val="en-US" w:eastAsia="zh-CN" w:bidi="ar-SA"/>
        </w:rPr>
        <w:t>，</w:t>
      </w:r>
      <w:r>
        <w:rPr>
          <w:rFonts w:hint="eastAsia" w:ascii="宋体" w:hAnsi="宋体" w:eastAsia="宋体" w:cs="宋体"/>
          <w:color w:val="auto"/>
          <w:spacing w:val="0"/>
          <w:w w:val="100"/>
          <w:kern w:val="0"/>
          <w:sz w:val="24"/>
          <w:szCs w:val="20"/>
          <w:highlight w:val="none"/>
          <w:lang w:val="en-US" w:eastAsia="zh-CN" w:bidi="ar-SA"/>
        </w:rPr>
        <w:t>同时</w:t>
      </w:r>
      <w:r>
        <w:rPr>
          <w:rFonts w:hint="eastAsia" w:ascii="宋体" w:hAnsi="宋体" w:cs="宋体"/>
          <w:color w:val="auto"/>
          <w:spacing w:val="0"/>
          <w:w w:val="100"/>
          <w:kern w:val="0"/>
          <w:sz w:val="24"/>
          <w:szCs w:val="20"/>
          <w:highlight w:val="none"/>
          <w:lang w:val="en-US" w:eastAsia="zh-CN" w:bidi="ar-SA"/>
        </w:rPr>
        <w:t>在报名网址平台</w:t>
      </w:r>
      <w:r>
        <w:rPr>
          <w:rFonts w:hint="eastAsia" w:ascii="宋体" w:hAnsi="宋体" w:eastAsia="宋体" w:cs="宋体"/>
          <w:color w:val="auto"/>
          <w:spacing w:val="0"/>
          <w:w w:val="100"/>
          <w:kern w:val="0"/>
          <w:sz w:val="24"/>
          <w:szCs w:val="20"/>
          <w:highlight w:val="none"/>
          <w:lang w:val="en-US" w:eastAsia="zh-CN" w:bidi="ar-SA"/>
        </w:rPr>
        <w:t>上传</w:t>
      </w:r>
      <w:r>
        <w:rPr>
          <w:rFonts w:hint="eastAsia" w:ascii="宋体" w:hAnsi="宋体" w:cs="宋体"/>
          <w:color w:val="auto"/>
          <w:spacing w:val="0"/>
          <w:w w:val="100"/>
          <w:kern w:val="0"/>
          <w:sz w:val="24"/>
          <w:szCs w:val="20"/>
          <w:highlight w:val="none"/>
          <w:lang w:val="en-US" w:eastAsia="zh-CN" w:bidi="ar-SA"/>
        </w:rPr>
        <w:t>投标书文正本件</w:t>
      </w:r>
      <w:r>
        <w:rPr>
          <w:rFonts w:hint="eastAsia" w:ascii="宋体" w:hAnsi="宋体" w:eastAsia="宋体" w:cs="宋体"/>
          <w:color w:val="auto"/>
          <w:spacing w:val="0"/>
          <w:w w:val="100"/>
          <w:kern w:val="0"/>
          <w:sz w:val="24"/>
          <w:szCs w:val="20"/>
          <w:highlight w:val="none"/>
          <w:lang w:val="en-US" w:eastAsia="zh-CN" w:bidi="ar-SA"/>
        </w:rPr>
        <w:t>电子扫描版，无法上传的可把正本扫描件用U盘复制后放入标书包装袋内）</w:t>
      </w:r>
      <w:r>
        <w:rPr>
          <w:rFonts w:hint="eastAsia" w:ascii="宋体" w:hAnsi="宋体" w:cs="宋体"/>
          <w:color w:val="auto"/>
          <w:spacing w:val="0"/>
          <w:w w:val="100"/>
          <w:kern w:val="0"/>
          <w:sz w:val="24"/>
          <w:szCs w:val="20"/>
          <w:highlight w:val="none"/>
          <w:lang w:val="en-US" w:eastAsia="zh-CN" w:bidi="ar-SA"/>
        </w:rPr>
        <w:t>。</w:t>
      </w:r>
    </w:p>
    <w:p w14:paraId="2443A4B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2.本次招标本着“公开、公正、公平”的原则进行，评标方式采用综合评估法，招标部门组织评标委员会进行现场集中统一开标评审，经最终评审打分确定中标单位，定标后三天内通知中标单位，未中标单位不再进行通知。本次综合评分各项得分占比为：价格部分（60分）按各单位投标报价情况按比例折算计分，价格得分=最低报价/投标报价*60；技术方案和服务能力（25分），投标人所提供机构资质、历史业绩及规模、人员配置保障能力（15分）。</w:t>
      </w:r>
    </w:p>
    <w:p w14:paraId="1597BBC4">
      <w:pPr>
        <w:pStyle w:val="12"/>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3.装订要求：正、副本单独装订（顺序：投标函、磋商报价一览表、法人代表授权书）。同时，网上上传电子版。</w:t>
      </w:r>
    </w:p>
    <w:p w14:paraId="03B57730">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cs="宋体"/>
          <w:b/>
          <w:color w:val="auto"/>
          <w:w w:val="100"/>
          <w:sz w:val="30"/>
          <w:szCs w:val="30"/>
          <w:highlight w:val="none"/>
          <w:lang w:val="en-US" w:eastAsia="zh-CN"/>
        </w:rPr>
      </w:pPr>
    </w:p>
    <w:p w14:paraId="3090EAFF">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四</w:t>
      </w:r>
      <w:r>
        <w:rPr>
          <w:rFonts w:hint="eastAsia" w:ascii="宋体" w:hAnsi="宋体" w:eastAsia="宋体" w:cs="宋体"/>
          <w:b/>
          <w:color w:val="auto"/>
          <w:w w:val="100"/>
          <w:sz w:val="30"/>
          <w:szCs w:val="30"/>
          <w:highlight w:val="none"/>
          <w:lang w:eastAsia="zh-CN"/>
        </w:rPr>
        <w:t>、</w:t>
      </w:r>
      <w:r>
        <w:rPr>
          <w:rFonts w:hint="eastAsia" w:ascii="宋体" w:hAnsi="宋体" w:eastAsia="宋体" w:cs="宋体"/>
          <w:b/>
          <w:color w:val="auto"/>
          <w:w w:val="100"/>
          <w:sz w:val="30"/>
          <w:szCs w:val="30"/>
          <w:highlight w:val="none"/>
        </w:rPr>
        <w:t>响应文件的递交</w:t>
      </w:r>
      <w:bookmarkEnd w:id="5"/>
      <w:bookmarkEnd w:id="6"/>
      <w:bookmarkEnd w:id="7"/>
      <w:bookmarkEnd w:id="8"/>
    </w:p>
    <w:p w14:paraId="6A4AC1F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1.响应文件递交截止时间：</w:t>
      </w:r>
      <w:r>
        <w:rPr>
          <w:rFonts w:hint="eastAsia" w:ascii="宋体" w:hAnsi="宋体" w:eastAsia="宋体" w:cs="宋体"/>
          <w:color w:val="auto"/>
          <w:spacing w:val="0"/>
          <w:w w:val="100"/>
          <w:kern w:val="0"/>
          <w:sz w:val="24"/>
          <w:szCs w:val="20"/>
          <w:highlight w:val="none"/>
          <w:shd w:val="clear" w:fill="FFFF00"/>
          <w:lang w:val="en-US" w:eastAsia="zh-CN" w:bidi="ar-SA"/>
        </w:rPr>
        <w:t>2026年</w:t>
      </w:r>
      <w:r>
        <w:rPr>
          <w:rFonts w:hint="eastAsia" w:ascii="宋体" w:hAnsi="宋体" w:cs="宋体"/>
          <w:color w:val="auto"/>
          <w:spacing w:val="0"/>
          <w:w w:val="100"/>
          <w:kern w:val="0"/>
          <w:sz w:val="24"/>
          <w:szCs w:val="20"/>
          <w:highlight w:val="none"/>
          <w:shd w:val="clear" w:fill="FFFF00"/>
          <w:lang w:val="en-US" w:eastAsia="zh-CN" w:bidi="ar-SA"/>
        </w:rPr>
        <w:t>5</w:t>
      </w:r>
      <w:r>
        <w:rPr>
          <w:rFonts w:hint="eastAsia" w:ascii="宋体" w:hAnsi="宋体" w:eastAsia="宋体" w:cs="宋体"/>
          <w:color w:val="auto"/>
          <w:spacing w:val="0"/>
          <w:w w:val="100"/>
          <w:kern w:val="0"/>
          <w:sz w:val="24"/>
          <w:szCs w:val="20"/>
          <w:highlight w:val="none"/>
          <w:shd w:val="clear" w:fill="FFFF00"/>
          <w:lang w:val="en-US" w:eastAsia="zh-CN" w:bidi="ar-SA"/>
        </w:rPr>
        <w:t>月</w:t>
      </w:r>
      <w:r>
        <w:rPr>
          <w:rFonts w:hint="eastAsia" w:ascii="宋体" w:hAnsi="宋体" w:cs="宋体"/>
          <w:color w:val="auto"/>
          <w:spacing w:val="0"/>
          <w:w w:val="100"/>
          <w:kern w:val="0"/>
          <w:sz w:val="24"/>
          <w:szCs w:val="20"/>
          <w:highlight w:val="none"/>
          <w:shd w:val="clear" w:fill="FFFF00"/>
          <w:lang w:val="en-US" w:eastAsia="zh-CN" w:bidi="ar-SA"/>
        </w:rPr>
        <w:t>6</w:t>
      </w:r>
      <w:r>
        <w:rPr>
          <w:rFonts w:hint="eastAsia" w:ascii="宋体" w:hAnsi="宋体" w:eastAsia="宋体" w:cs="宋体"/>
          <w:color w:val="auto"/>
          <w:spacing w:val="0"/>
          <w:w w:val="100"/>
          <w:kern w:val="0"/>
          <w:sz w:val="24"/>
          <w:szCs w:val="20"/>
          <w:highlight w:val="none"/>
          <w:shd w:val="clear" w:fill="FFFF00"/>
          <w:lang w:val="en-US" w:eastAsia="zh-CN" w:bidi="ar-SA"/>
        </w:rPr>
        <w:t>日9:00</w:t>
      </w:r>
      <w:r>
        <w:rPr>
          <w:rFonts w:hint="eastAsia" w:ascii="宋体" w:hAnsi="宋体" w:cs="宋体"/>
          <w:color w:val="auto"/>
          <w:spacing w:val="0"/>
          <w:w w:val="100"/>
          <w:kern w:val="0"/>
          <w:sz w:val="24"/>
          <w:szCs w:val="20"/>
          <w:highlight w:val="none"/>
          <w:shd w:val="clear" w:fill="FFFF00"/>
          <w:lang w:val="en-US" w:eastAsia="zh-CN" w:bidi="ar-SA"/>
        </w:rPr>
        <w:t>。</w:t>
      </w:r>
    </w:p>
    <w:p w14:paraId="45622AE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2.响应文件递交地点：</w:t>
      </w:r>
      <w:r>
        <w:rPr>
          <w:rFonts w:hint="eastAsia" w:cs="宋体" w:asciiTheme="majorEastAsia" w:hAnsiTheme="majorEastAsia" w:eastAsiaTheme="majorEastAsia"/>
          <w:kern w:val="2"/>
          <w:sz w:val="24"/>
          <w:szCs w:val="20"/>
          <w:highlight w:val="none"/>
          <w:lang w:val="en-US" w:eastAsia="zh-CN" w:bidi="ar-SA"/>
        </w:rPr>
        <w:t>淄博市博山区柳杭东路2号-鲁耐窑业公司办公大楼202室</w:t>
      </w:r>
    </w:p>
    <w:p w14:paraId="6AD06B6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3.响应</w:t>
      </w:r>
      <w:r>
        <w:rPr>
          <w:rFonts w:hint="eastAsia" w:ascii="宋体" w:hAnsi="宋体" w:cs="宋体"/>
          <w:color w:val="auto"/>
          <w:spacing w:val="0"/>
          <w:w w:val="100"/>
          <w:kern w:val="0"/>
          <w:sz w:val="24"/>
          <w:szCs w:val="20"/>
          <w:highlight w:val="none"/>
          <w:lang w:val="en-US" w:eastAsia="zh-CN" w:bidi="ar-SA"/>
        </w:rPr>
        <w:t>文件递交：</w:t>
      </w:r>
    </w:p>
    <w:p w14:paraId="47300CF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960" w:firstLineChars="4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3.1</w:t>
      </w:r>
      <w:r>
        <w:rPr>
          <w:rFonts w:hint="eastAsia" w:ascii="宋体" w:hAnsi="宋体" w:eastAsia="宋体" w:cs="宋体"/>
          <w:color w:val="auto"/>
          <w:spacing w:val="0"/>
          <w:w w:val="100"/>
          <w:kern w:val="0"/>
          <w:sz w:val="24"/>
          <w:szCs w:val="20"/>
          <w:highlight w:val="none"/>
          <w:lang w:val="en-US" w:eastAsia="zh-CN" w:bidi="ar-SA"/>
        </w:rPr>
        <w:t>采用网上报价，在报价截止时间前通过山东钢铁集团有限公司采购与拍卖信息管理平台（网址：https://bams.shansteelgroup.com）上传盖章扫描电子版响应文件并</w:t>
      </w:r>
      <w:r>
        <w:rPr>
          <w:rFonts w:hint="eastAsia" w:ascii="宋体" w:hAnsi="宋体" w:cs="宋体"/>
          <w:color w:val="auto"/>
          <w:spacing w:val="0"/>
          <w:w w:val="100"/>
          <w:kern w:val="0"/>
          <w:sz w:val="24"/>
          <w:szCs w:val="20"/>
          <w:highlight w:val="none"/>
          <w:lang w:val="en-US" w:eastAsia="zh-CN" w:bidi="ar-SA"/>
        </w:rPr>
        <w:t>在</w:t>
      </w:r>
      <w:r>
        <w:rPr>
          <w:rFonts w:hint="eastAsia" w:ascii="宋体" w:hAnsi="宋体" w:eastAsia="宋体" w:cs="宋体"/>
          <w:color w:val="auto"/>
          <w:spacing w:val="0"/>
          <w:w w:val="100"/>
          <w:kern w:val="0"/>
          <w:sz w:val="24"/>
          <w:szCs w:val="20"/>
          <w:highlight w:val="none"/>
          <w:lang w:val="en-US" w:eastAsia="zh-CN" w:bidi="ar-SA"/>
        </w:rPr>
        <w:t>平台内填写单价及供货期。</w:t>
      </w:r>
    </w:p>
    <w:p w14:paraId="7898C72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960" w:firstLineChars="4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3.2</w:t>
      </w:r>
      <w:r>
        <w:rPr>
          <w:rFonts w:hint="eastAsia" w:ascii="宋体" w:hAnsi="宋体" w:eastAsia="宋体" w:cs="宋体"/>
          <w:color w:val="auto"/>
          <w:spacing w:val="0"/>
          <w:w w:val="100"/>
          <w:kern w:val="0"/>
          <w:sz w:val="24"/>
          <w:szCs w:val="20"/>
          <w:highlight w:val="none"/>
          <w:lang w:val="en-US" w:eastAsia="zh-CN" w:bidi="ar-SA"/>
        </w:rPr>
        <w:t>同时</w:t>
      </w:r>
      <w:r>
        <w:rPr>
          <w:rFonts w:hint="eastAsia" w:ascii="宋体" w:hAnsi="宋体" w:cs="宋体"/>
          <w:color w:val="auto"/>
          <w:spacing w:val="0"/>
          <w:w w:val="100"/>
          <w:kern w:val="0"/>
          <w:sz w:val="24"/>
          <w:szCs w:val="20"/>
          <w:highlight w:val="none"/>
          <w:lang w:val="en-US" w:eastAsia="zh-CN" w:bidi="ar-SA"/>
        </w:rPr>
        <w:t>提交</w:t>
      </w:r>
      <w:r>
        <w:rPr>
          <w:rFonts w:hint="eastAsia" w:ascii="宋体" w:hAnsi="宋体" w:eastAsia="宋体" w:cs="宋体"/>
          <w:color w:val="auto"/>
          <w:spacing w:val="0"/>
          <w:w w:val="100"/>
          <w:kern w:val="0"/>
          <w:sz w:val="24"/>
          <w:szCs w:val="20"/>
          <w:highlight w:val="none"/>
          <w:lang w:val="en-US" w:eastAsia="zh-CN" w:bidi="ar-SA"/>
        </w:rPr>
        <w:t>纸质版响应文件：正本壹份，副本</w:t>
      </w:r>
      <w:r>
        <w:rPr>
          <w:rFonts w:hint="eastAsia" w:ascii="宋体" w:hAnsi="宋体" w:cs="宋体"/>
          <w:color w:val="auto"/>
          <w:spacing w:val="0"/>
          <w:w w:val="100"/>
          <w:kern w:val="0"/>
          <w:sz w:val="24"/>
          <w:szCs w:val="20"/>
          <w:highlight w:val="none"/>
          <w:lang w:val="en-US" w:eastAsia="zh-CN" w:bidi="ar-SA"/>
        </w:rPr>
        <w:t>壹</w:t>
      </w:r>
      <w:r>
        <w:rPr>
          <w:rFonts w:hint="eastAsia" w:ascii="宋体" w:hAnsi="宋体" w:eastAsia="宋体" w:cs="宋体"/>
          <w:color w:val="auto"/>
          <w:spacing w:val="0"/>
          <w:w w:val="100"/>
          <w:kern w:val="0"/>
          <w:sz w:val="24"/>
          <w:szCs w:val="20"/>
          <w:highlight w:val="none"/>
          <w:lang w:val="en-US" w:eastAsia="zh-CN" w:bidi="ar-SA"/>
        </w:rPr>
        <w:t>份。响应文件正副本</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分别装订、密封。封套上写明</w:t>
      </w:r>
      <w:r>
        <w:rPr>
          <w:rFonts w:hint="eastAsia" w:ascii="宋体" w:hAnsi="宋体" w:cs="宋体"/>
          <w:color w:val="auto"/>
          <w:spacing w:val="0"/>
          <w:w w:val="100"/>
          <w:kern w:val="0"/>
          <w:sz w:val="24"/>
          <w:szCs w:val="20"/>
          <w:highlight w:val="none"/>
          <w:lang w:val="en-US" w:eastAsia="zh-CN" w:bidi="ar-SA"/>
        </w:rPr>
        <w:t>：“供应商名称：</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w:t>
      </w:r>
      <w:r>
        <w:rPr>
          <w:rFonts w:hint="eastAsia" w:ascii="宋体" w:hAnsi="宋体" w:cs="宋体"/>
          <w:color w:val="auto"/>
          <w:spacing w:val="0"/>
          <w:w w:val="100"/>
          <w:kern w:val="0"/>
          <w:sz w:val="24"/>
          <w:szCs w:val="20"/>
          <w:highlight w:val="none"/>
          <w:u w:val="single"/>
          <w:lang w:val="en-US" w:eastAsia="zh-CN" w:bidi="ar-SA"/>
        </w:rPr>
        <w:t>*****</w:t>
      </w:r>
      <w:r>
        <w:rPr>
          <w:rFonts w:hint="eastAsia" w:ascii="宋体" w:hAnsi="宋体" w:cs="宋体"/>
          <w:color w:val="auto"/>
          <w:spacing w:val="0"/>
          <w:w w:val="100"/>
          <w:kern w:val="0"/>
          <w:sz w:val="24"/>
          <w:szCs w:val="20"/>
          <w:highlight w:val="none"/>
          <w:lang w:val="en-US" w:eastAsia="zh-CN" w:bidi="ar-SA"/>
        </w:rPr>
        <w:t>项目）响应文件在</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月</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日</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时</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分前不得开启”，并在密封袋上清楚标明“正本”、“副本”字样、加盖封口骑缝章。</w:t>
      </w:r>
      <w:r>
        <w:rPr>
          <w:rFonts w:hint="eastAsia" w:ascii="宋体" w:hAnsi="宋体" w:eastAsia="宋体" w:cs="宋体"/>
          <w:color w:val="auto"/>
          <w:spacing w:val="0"/>
          <w:w w:val="100"/>
          <w:kern w:val="0"/>
          <w:sz w:val="24"/>
          <w:szCs w:val="20"/>
          <w:highlight w:val="none"/>
          <w:lang w:val="en-US" w:eastAsia="zh-CN" w:bidi="ar-SA"/>
        </w:rPr>
        <w:t>纸质版响应文件须在截止时间前邮寄或送达至开标地址，递交地点为</w:t>
      </w:r>
      <w:r>
        <w:rPr>
          <w:rFonts w:hint="eastAsia" w:ascii="宋体" w:hAnsi="宋体" w:cs="宋体"/>
          <w:color w:val="auto"/>
          <w:spacing w:val="0"/>
          <w:w w:val="100"/>
          <w:kern w:val="0"/>
          <w:sz w:val="24"/>
          <w:szCs w:val="20"/>
          <w:highlight w:val="none"/>
          <w:lang w:val="en-US" w:eastAsia="zh-CN" w:bidi="ar-SA"/>
        </w:rPr>
        <w:t>：</w:t>
      </w:r>
      <w:r>
        <w:rPr>
          <w:rFonts w:hint="eastAsia" w:ascii="宋体" w:hAnsi="宋体" w:eastAsia="宋体" w:cs="宋体"/>
          <w:b/>
          <w:bCs/>
          <w:color w:val="auto"/>
          <w:spacing w:val="0"/>
          <w:w w:val="100"/>
          <w:kern w:val="0"/>
          <w:sz w:val="24"/>
          <w:szCs w:val="20"/>
          <w:highlight w:val="none"/>
          <w:u w:val="single"/>
          <w:lang w:val="en-US" w:eastAsia="zh-CN" w:bidi="ar-SA"/>
        </w:rPr>
        <w:t>淄博市博山区柳杭东路2号鲁耐窑业</w:t>
      </w:r>
      <w:r>
        <w:rPr>
          <w:rFonts w:hint="eastAsia" w:ascii="宋体" w:hAnsi="宋体" w:cs="宋体"/>
          <w:b/>
          <w:bCs/>
          <w:color w:val="auto"/>
          <w:spacing w:val="0"/>
          <w:w w:val="100"/>
          <w:kern w:val="0"/>
          <w:sz w:val="24"/>
          <w:szCs w:val="20"/>
          <w:highlight w:val="none"/>
          <w:u w:val="single"/>
          <w:lang w:val="en-US" w:eastAsia="zh-CN" w:bidi="ar-SA"/>
        </w:rPr>
        <w:t>办公楼202室</w:t>
      </w:r>
      <w:r>
        <w:rPr>
          <w:rFonts w:hint="eastAsia" w:ascii="宋体" w:hAnsi="宋体" w:eastAsia="宋体" w:cs="宋体"/>
          <w:color w:val="auto"/>
          <w:spacing w:val="0"/>
          <w:w w:val="100"/>
          <w:kern w:val="0"/>
          <w:sz w:val="24"/>
          <w:szCs w:val="20"/>
          <w:highlight w:val="none"/>
          <w:lang w:val="en-US" w:eastAsia="zh-CN" w:bidi="ar-SA"/>
        </w:rPr>
        <w:t>。</w:t>
      </w:r>
    </w:p>
    <w:p w14:paraId="3148EFCC">
      <w:pPr>
        <w:pStyle w:val="9"/>
        <w:ind w:firstLine="960" w:firstLineChars="400"/>
        <w:rPr>
          <w:rFonts w:hint="default"/>
          <w:lang w:val="en-US" w:eastAsia="zh-CN"/>
        </w:rPr>
      </w:pPr>
      <w:r>
        <w:rPr>
          <w:rFonts w:hint="eastAsia" w:ascii="宋体" w:hAnsi="宋体" w:cs="宋体"/>
          <w:color w:val="auto"/>
          <w:spacing w:val="0"/>
          <w:w w:val="100"/>
          <w:kern w:val="0"/>
          <w:sz w:val="24"/>
          <w:szCs w:val="20"/>
          <w:highlight w:val="none"/>
          <w:lang w:val="en-US" w:eastAsia="zh-CN" w:bidi="ar-SA"/>
        </w:rPr>
        <w:t>3.3 投标文件不退还。</w:t>
      </w:r>
    </w:p>
    <w:p w14:paraId="71ACCB5F">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bookmarkStart w:id="9" w:name="_Toc157499355"/>
      <w:bookmarkStart w:id="10" w:name="_Toc179632533"/>
      <w:r>
        <w:rPr>
          <w:rFonts w:hint="eastAsia" w:ascii="宋体" w:hAnsi="宋体" w:cs="宋体"/>
          <w:b/>
          <w:color w:val="auto"/>
          <w:w w:val="100"/>
          <w:sz w:val="30"/>
          <w:szCs w:val="30"/>
          <w:highlight w:val="none"/>
          <w:lang w:val="en-US" w:eastAsia="zh-CN"/>
        </w:rPr>
        <w:t>五</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公告</w:t>
      </w:r>
      <w:r>
        <w:rPr>
          <w:rFonts w:hint="eastAsia" w:ascii="宋体" w:hAnsi="宋体" w:eastAsia="宋体" w:cs="宋体"/>
          <w:b/>
          <w:color w:val="auto"/>
          <w:w w:val="100"/>
          <w:sz w:val="30"/>
          <w:szCs w:val="30"/>
          <w:highlight w:val="none"/>
          <w:lang w:val="en-US" w:eastAsia="zh-CN"/>
        </w:rPr>
        <w:t>时间、</w:t>
      </w:r>
      <w:bookmarkEnd w:id="9"/>
      <w:bookmarkEnd w:id="10"/>
      <w:r>
        <w:rPr>
          <w:rFonts w:hint="eastAsia" w:ascii="宋体" w:hAnsi="宋体" w:eastAsia="宋体" w:cs="宋体"/>
          <w:b/>
          <w:color w:val="auto"/>
          <w:w w:val="100"/>
          <w:sz w:val="30"/>
          <w:szCs w:val="30"/>
          <w:highlight w:val="none"/>
          <w:lang w:eastAsia="zh-CN"/>
        </w:rPr>
        <w:t>开标地址</w:t>
      </w:r>
    </w:p>
    <w:p w14:paraId="4F91D69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本公告时间3个工作日，本次竞争性谈判采购公告在山东钢铁集团有限公司招标采购与拍卖管理信息平台（</w:t>
      </w:r>
      <w:r>
        <w:rPr>
          <w:rFonts w:hint="eastAsia" w:ascii="宋体" w:hAnsi="宋体" w:eastAsia="宋体" w:cs="宋体"/>
          <w:color w:val="auto"/>
          <w:spacing w:val="0"/>
          <w:w w:val="100"/>
          <w:kern w:val="0"/>
          <w:sz w:val="24"/>
          <w:szCs w:val="20"/>
          <w:highlight w:val="none"/>
          <w:lang w:val="en-US" w:eastAsia="zh-CN" w:bidi="ar-SA"/>
        </w:rPr>
        <w:fldChar w:fldCharType="begin"/>
      </w:r>
      <w:r>
        <w:rPr>
          <w:rFonts w:hint="eastAsia" w:ascii="宋体" w:hAnsi="宋体" w:eastAsia="宋体" w:cs="宋体"/>
          <w:color w:val="auto"/>
          <w:spacing w:val="0"/>
          <w:w w:val="100"/>
          <w:kern w:val="0"/>
          <w:sz w:val="24"/>
          <w:szCs w:val="20"/>
          <w:highlight w:val="none"/>
          <w:lang w:val="en-US" w:eastAsia="zh-CN" w:bidi="ar-SA"/>
        </w:rPr>
        <w:instrText xml:space="preserve"> HYPERLINK "http://bams.shansteelgroup.com" </w:instrText>
      </w:r>
      <w:r>
        <w:rPr>
          <w:rFonts w:hint="eastAsia" w:ascii="宋体" w:hAnsi="宋体" w:eastAsia="宋体" w:cs="宋体"/>
          <w:color w:val="auto"/>
          <w:spacing w:val="0"/>
          <w:w w:val="100"/>
          <w:kern w:val="0"/>
          <w:sz w:val="24"/>
          <w:szCs w:val="20"/>
          <w:highlight w:val="none"/>
          <w:lang w:val="en-US" w:eastAsia="zh-CN" w:bidi="ar-SA"/>
        </w:rPr>
        <w:fldChar w:fldCharType="separate"/>
      </w:r>
      <w:r>
        <w:rPr>
          <w:rFonts w:hint="eastAsia" w:ascii="宋体" w:hAnsi="宋体" w:eastAsia="宋体" w:cs="宋体"/>
          <w:color w:val="auto"/>
          <w:spacing w:val="0"/>
          <w:w w:val="100"/>
          <w:kern w:val="0"/>
          <w:sz w:val="24"/>
          <w:szCs w:val="20"/>
          <w:highlight w:val="none"/>
          <w:lang w:val="en-US" w:eastAsia="zh-CN" w:bidi="ar-SA"/>
        </w:rPr>
        <w:t>http</w:t>
      </w:r>
      <w:r>
        <w:rPr>
          <w:rFonts w:hint="eastAsia" w:ascii="宋体" w:hAnsi="宋体" w:cs="宋体"/>
          <w:color w:val="auto"/>
          <w:spacing w:val="0"/>
          <w:w w:val="100"/>
          <w:kern w:val="0"/>
          <w:sz w:val="24"/>
          <w:szCs w:val="20"/>
          <w:highlight w:val="none"/>
          <w:lang w:val="en-US" w:eastAsia="zh-CN" w:bidi="ar-SA"/>
        </w:rPr>
        <w:t>s</w:t>
      </w:r>
      <w:r>
        <w:rPr>
          <w:rFonts w:hint="eastAsia" w:ascii="宋体" w:hAnsi="宋体" w:eastAsia="宋体" w:cs="宋体"/>
          <w:color w:val="auto"/>
          <w:spacing w:val="0"/>
          <w:w w:val="100"/>
          <w:kern w:val="0"/>
          <w:sz w:val="24"/>
          <w:szCs w:val="20"/>
          <w:highlight w:val="none"/>
          <w:lang w:val="en-US" w:eastAsia="zh-CN" w:bidi="ar-SA"/>
        </w:rPr>
        <w:t>://bams.shansteelgroup.com</w:t>
      </w:r>
      <w:r>
        <w:rPr>
          <w:rFonts w:hint="eastAsia" w:ascii="宋体" w:hAnsi="宋体" w:eastAsia="宋体" w:cs="宋体"/>
          <w:color w:val="auto"/>
          <w:spacing w:val="0"/>
          <w:w w:val="100"/>
          <w:kern w:val="0"/>
          <w:sz w:val="24"/>
          <w:szCs w:val="20"/>
          <w:highlight w:val="none"/>
          <w:lang w:val="en-US" w:eastAsia="zh-CN" w:bidi="ar-SA"/>
        </w:rPr>
        <w:fldChar w:fldCharType="end"/>
      </w:r>
      <w:r>
        <w:rPr>
          <w:rFonts w:hint="eastAsia" w:ascii="宋体" w:hAnsi="宋体" w:eastAsia="宋体" w:cs="宋体"/>
          <w:color w:val="auto"/>
          <w:spacing w:val="0"/>
          <w:w w:val="100"/>
          <w:kern w:val="0"/>
          <w:sz w:val="24"/>
          <w:szCs w:val="20"/>
          <w:highlight w:val="none"/>
          <w:lang w:val="en-US" w:eastAsia="zh-CN" w:bidi="ar-SA"/>
        </w:rPr>
        <w:t>）上发布。</w:t>
      </w:r>
    </w:p>
    <w:p w14:paraId="13AB0D5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开标时</w:t>
      </w:r>
      <w:r>
        <w:rPr>
          <w:rFonts w:hint="eastAsia" w:ascii="宋体" w:hAnsi="宋体" w:cs="宋体"/>
          <w:color w:val="auto"/>
          <w:spacing w:val="0"/>
          <w:w w:val="100"/>
          <w:kern w:val="0"/>
          <w:sz w:val="24"/>
          <w:szCs w:val="20"/>
          <w:highlight w:val="none"/>
          <w:lang w:val="en-US" w:eastAsia="zh-CN" w:bidi="ar-SA"/>
        </w:rPr>
        <w:t>间</w:t>
      </w:r>
      <w:r>
        <w:rPr>
          <w:rFonts w:hint="eastAsia" w:ascii="宋体" w:hAnsi="宋体" w:eastAsia="宋体" w:cs="宋体"/>
          <w:color w:val="auto"/>
          <w:spacing w:val="0"/>
          <w:w w:val="100"/>
          <w:kern w:val="0"/>
          <w:sz w:val="24"/>
          <w:szCs w:val="20"/>
          <w:highlight w:val="none"/>
          <w:lang w:val="en-US" w:eastAsia="zh-CN" w:bidi="ar-SA"/>
        </w:rPr>
        <w:t>：2026年5月 6日9:00</w:t>
      </w:r>
    </w:p>
    <w:p w14:paraId="34DD053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开标地址：淄博市博山区柳杭东路2号-鲁耐窑业公司办公大楼202室</w:t>
      </w:r>
    </w:p>
    <w:p w14:paraId="204202FE">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六</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联系方式：</w:t>
      </w:r>
    </w:p>
    <w:p w14:paraId="066DFE2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67A5F80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地  址：山东省淄博市博山区柳杭东路2号</w:t>
      </w:r>
    </w:p>
    <w:p w14:paraId="66A5FE27">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收标联系人：</w:t>
      </w:r>
      <w:r>
        <w:rPr>
          <w:rFonts w:hint="eastAsia" w:ascii="宋体" w:hAnsi="宋体" w:cs="宋体"/>
          <w:color w:val="auto"/>
          <w:spacing w:val="0"/>
          <w:w w:val="100"/>
          <w:kern w:val="0"/>
          <w:sz w:val="24"/>
          <w:szCs w:val="20"/>
          <w:highlight w:val="none"/>
          <w:lang w:val="en-US" w:eastAsia="zh-CN" w:bidi="ar-SA"/>
        </w:rPr>
        <w:t>唐先生 15153306383</w:t>
      </w:r>
      <w:bookmarkStart w:id="14" w:name="_GoBack"/>
      <w:bookmarkEnd w:id="14"/>
    </w:p>
    <w:p w14:paraId="4207674D">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 xml:space="preserve">业务联系人：  徐鹏菲      15153320988     </w:t>
      </w:r>
    </w:p>
    <w:p w14:paraId="6259F1E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 xml:space="preserve">                                                 2026年4月 30 日</w:t>
      </w:r>
    </w:p>
    <w:p w14:paraId="61B7E58C">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1BB15A27">
      <w:pPr>
        <w:spacing w:before="65"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附件1：</w:t>
      </w:r>
    </w:p>
    <w:p w14:paraId="331459AD">
      <w:pPr>
        <w:spacing w:line="360" w:lineRule="auto"/>
        <w:jc w:val="center"/>
        <w:rPr>
          <w:rFonts w:hint="eastAsia" w:ascii="宋体" w:hAnsi="宋体" w:eastAsia="宋体" w:cs="宋体"/>
          <w:color w:val="auto"/>
          <w:highlight w:val="none"/>
        </w:rPr>
      </w:pPr>
      <w:bookmarkStart w:id="11" w:name="_Toc15299_WPSOffice_Level2"/>
      <w:r>
        <w:rPr>
          <w:rFonts w:hint="eastAsia" w:ascii="宋体" w:hAnsi="宋体" w:eastAsia="宋体" w:cs="宋体"/>
          <w:b/>
          <w:bCs/>
          <w:color w:val="auto"/>
          <w:sz w:val="36"/>
          <w:szCs w:val="36"/>
          <w:highlight w:val="none"/>
          <w:lang w:val="en-US" w:eastAsia="zh-CN"/>
        </w:rPr>
        <w:t>供应商</w:t>
      </w:r>
      <w:r>
        <w:rPr>
          <w:rFonts w:hint="eastAsia" w:ascii="宋体" w:hAnsi="宋体" w:eastAsia="宋体" w:cs="宋体"/>
          <w:b/>
          <w:bCs/>
          <w:color w:val="auto"/>
          <w:sz w:val="36"/>
          <w:szCs w:val="36"/>
          <w:highlight w:val="none"/>
        </w:rPr>
        <w:t>登记表</w:t>
      </w:r>
      <w:bookmarkEnd w:id="11"/>
    </w:p>
    <w:tbl>
      <w:tblPr>
        <w:tblStyle w:val="24"/>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3DCB7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gridSpan w:val="2"/>
            <w:noWrap w:val="0"/>
            <w:vAlign w:val="center"/>
          </w:tcPr>
          <w:p w14:paraId="113356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7102" w:type="dxa"/>
            <w:gridSpan w:val="5"/>
            <w:noWrap w:val="0"/>
            <w:vAlign w:val="center"/>
          </w:tcPr>
          <w:p w14:paraId="7695F6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1C4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81" w:type="dxa"/>
            <w:gridSpan w:val="2"/>
            <w:noWrap w:val="0"/>
            <w:vAlign w:val="center"/>
          </w:tcPr>
          <w:p w14:paraId="1BFAD1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02" w:type="dxa"/>
            <w:gridSpan w:val="5"/>
            <w:noWrap w:val="0"/>
            <w:vAlign w:val="center"/>
          </w:tcPr>
          <w:p w14:paraId="42F6D4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B92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68B47B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02" w:type="dxa"/>
            <w:gridSpan w:val="5"/>
            <w:noWrap w:val="0"/>
            <w:vAlign w:val="center"/>
          </w:tcPr>
          <w:p w14:paraId="0BDA68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B95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58E584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响应标段</w:t>
            </w:r>
          </w:p>
        </w:tc>
        <w:tc>
          <w:tcPr>
            <w:tcW w:w="7102" w:type="dxa"/>
            <w:gridSpan w:val="5"/>
            <w:noWrap w:val="0"/>
            <w:vAlign w:val="center"/>
          </w:tcPr>
          <w:p w14:paraId="620F62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3C5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781" w:type="dxa"/>
            <w:gridSpan w:val="2"/>
            <w:noWrap w:val="0"/>
            <w:vAlign w:val="center"/>
          </w:tcPr>
          <w:p w14:paraId="6F64EA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 </w:t>
            </w:r>
          </w:p>
        </w:tc>
        <w:tc>
          <w:tcPr>
            <w:tcW w:w="7102" w:type="dxa"/>
            <w:gridSpan w:val="5"/>
            <w:noWrap w:val="0"/>
            <w:vAlign w:val="center"/>
          </w:tcPr>
          <w:p w14:paraId="2113C7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(填写单位全称)(加盖公章)</w:t>
            </w:r>
          </w:p>
        </w:tc>
      </w:tr>
      <w:tr w14:paraId="2BF9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16BF43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3059" w:type="dxa"/>
            <w:gridSpan w:val="2"/>
            <w:noWrap w:val="0"/>
            <w:vAlign w:val="center"/>
          </w:tcPr>
          <w:p w14:paraId="32577E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1F3A8B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2348" w:type="dxa"/>
            <w:gridSpan w:val="2"/>
            <w:noWrap w:val="0"/>
            <w:vAlign w:val="center"/>
          </w:tcPr>
          <w:p w14:paraId="16EB61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6A3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11C01C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059" w:type="dxa"/>
            <w:gridSpan w:val="2"/>
            <w:noWrap w:val="0"/>
            <w:vAlign w:val="center"/>
          </w:tcPr>
          <w:p w14:paraId="569DD4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6E0D08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48" w:type="dxa"/>
            <w:gridSpan w:val="2"/>
            <w:noWrap w:val="0"/>
            <w:vAlign w:val="center"/>
          </w:tcPr>
          <w:p w14:paraId="2F1D6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3F5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313B79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3059" w:type="dxa"/>
            <w:gridSpan w:val="2"/>
            <w:noWrap w:val="0"/>
            <w:vAlign w:val="center"/>
          </w:tcPr>
          <w:p w14:paraId="25FA7E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10E75A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348" w:type="dxa"/>
            <w:gridSpan w:val="2"/>
            <w:noWrap w:val="0"/>
            <w:vAlign w:val="center"/>
          </w:tcPr>
          <w:p w14:paraId="6B1332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748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0B0F22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7102" w:type="dxa"/>
            <w:gridSpan w:val="5"/>
            <w:noWrap w:val="0"/>
            <w:vAlign w:val="center"/>
          </w:tcPr>
          <w:p w14:paraId="34256C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604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521F7E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p>
        </w:tc>
        <w:tc>
          <w:tcPr>
            <w:tcW w:w="7102" w:type="dxa"/>
            <w:gridSpan w:val="5"/>
            <w:noWrap w:val="0"/>
            <w:vAlign w:val="center"/>
          </w:tcPr>
          <w:p w14:paraId="5E0DAB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（请填写默认的收件地址）</w:t>
            </w:r>
          </w:p>
        </w:tc>
      </w:tr>
      <w:tr w14:paraId="09B9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781" w:type="dxa"/>
            <w:gridSpan w:val="2"/>
            <w:noWrap w:val="0"/>
            <w:vAlign w:val="center"/>
          </w:tcPr>
          <w:p w14:paraId="04B250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开票信息及</w:t>
            </w:r>
          </w:p>
          <w:p w14:paraId="56D344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供应商账户信息</w:t>
            </w:r>
          </w:p>
        </w:tc>
        <w:tc>
          <w:tcPr>
            <w:tcW w:w="7102" w:type="dxa"/>
            <w:gridSpan w:val="5"/>
            <w:noWrap w:val="0"/>
            <w:vAlign w:val="center"/>
          </w:tcPr>
          <w:p w14:paraId="37F0C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是否为一般纳税人：</w:t>
            </w:r>
          </w:p>
          <w:p w14:paraId="63563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单位名称：</w:t>
            </w:r>
          </w:p>
          <w:p w14:paraId="57936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大额行号</w:t>
            </w:r>
            <w:r>
              <w:rPr>
                <w:rFonts w:hint="eastAsia" w:ascii="宋体" w:hAnsi="宋体" w:eastAsia="宋体" w:cs="宋体"/>
                <w:color w:val="auto"/>
                <w:spacing w:val="0"/>
                <w:w w:val="100"/>
                <w:sz w:val="24"/>
                <w:szCs w:val="24"/>
                <w:highlight w:val="none"/>
                <w:lang w:eastAsia="zh-CN"/>
              </w:rPr>
              <w:t>：</w:t>
            </w:r>
          </w:p>
          <w:p w14:paraId="1BAA8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税    号：</w:t>
            </w:r>
          </w:p>
          <w:p w14:paraId="0FB4C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    址：</w:t>
            </w:r>
          </w:p>
          <w:p w14:paraId="4DF1B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    话：</w:t>
            </w:r>
          </w:p>
          <w:p w14:paraId="49AEF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 户 行：</w:t>
            </w:r>
          </w:p>
          <w:p w14:paraId="24FA0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    号：</w:t>
            </w:r>
          </w:p>
          <w:p w14:paraId="061B507A">
            <w:pPr>
              <w:pStyle w:val="31"/>
              <w:rPr>
                <w:rFonts w:hint="default" w:eastAsia="宋体"/>
                <w:lang w:val="en-US" w:eastAsia="zh-CN"/>
              </w:rPr>
            </w:pPr>
            <w:r>
              <w:rPr>
                <w:rFonts w:hint="eastAsia" w:hAnsi="宋体" w:cs="宋体"/>
                <w:color w:val="auto"/>
                <w:spacing w:val="0"/>
                <w:w w:val="100"/>
                <w:sz w:val="24"/>
                <w:szCs w:val="24"/>
                <w:highlight w:val="none"/>
                <w:lang w:val="en-US" w:eastAsia="zh-CN"/>
              </w:rPr>
              <w:t xml:space="preserve"> 开票要求：普票/专票</w:t>
            </w:r>
          </w:p>
          <w:p w14:paraId="63E5F6C0">
            <w:pPr>
              <w:keepNext w:val="0"/>
              <w:keepLines w:val="0"/>
              <w:suppressLineNumbers w:val="0"/>
              <w:spacing w:before="0" w:beforeAutospacing="0" w:after="0" w:afterAutospacing="0" w:line="240" w:lineRule="auto"/>
              <w:ind w:left="120" w:leftChars="50" w:right="0"/>
              <w:rPr>
                <w:rFonts w:hint="eastAsia" w:ascii="宋体" w:hAnsi="宋体" w:eastAsia="宋体" w:cs="宋体"/>
                <w:color w:val="auto"/>
                <w:sz w:val="24"/>
                <w:szCs w:val="24"/>
                <w:highlight w:val="none"/>
              </w:rPr>
            </w:pPr>
            <w:r>
              <w:rPr>
                <w:rFonts w:hint="eastAsia" w:ascii="宋体" w:hAnsi="宋体" w:eastAsia="宋体" w:cs="宋体"/>
                <w:color w:val="auto"/>
                <w:spacing w:val="0"/>
                <w:w w:val="100"/>
                <w:sz w:val="24"/>
                <w:szCs w:val="24"/>
                <w:highlight w:val="none"/>
              </w:rPr>
              <w:t>注：</w:t>
            </w:r>
            <w:r>
              <w:rPr>
                <w:rFonts w:hint="eastAsia" w:ascii="宋体" w:hAnsi="宋体" w:eastAsia="宋体" w:cs="宋体"/>
                <w:b/>
                <w:bCs/>
                <w:color w:val="auto"/>
                <w:spacing w:val="0"/>
                <w:w w:val="100"/>
                <w:sz w:val="24"/>
                <w:szCs w:val="24"/>
                <w:highlight w:val="none"/>
              </w:rPr>
              <w:t>此栏信息必须准确</w:t>
            </w:r>
            <w:r>
              <w:rPr>
                <w:rFonts w:hint="eastAsia" w:ascii="宋体" w:hAnsi="宋体" w:eastAsia="宋体" w:cs="宋体"/>
                <w:color w:val="auto"/>
                <w:spacing w:val="0"/>
                <w:w w:val="100"/>
                <w:sz w:val="24"/>
                <w:szCs w:val="24"/>
                <w:highlight w:val="none"/>
              </w:rPr>
              <w:t>。参与</w:t>
            </w: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，本项目结束后，此公司基本账户信息将作为默认的退款账户信息和开票信息（如中标）。</w:t>
            </w:r>
          </w:p>
        </w:tc>
      </w:tr>
      <w:tr w14:paraId="2814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883" w:type="dxa"/>
            <w:gridSpan w:val="7"/>
            <w:noWrap w:val="0"/>
            <w:vAlign w:val="center"/>
          </w:tcPr>
          <w:p w14:paraId="27221B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递交的文件材料</w:t>
            </w:r>
          </w:p>
        </w:tc>
      </w:tr>
      <w:tr w14:paraId="6F1E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7" w:type="dxa"/>
            <w:noWrap w:val="0"/>
            <w:vAlign w:val="center"/>
          </w:tcPr>
          <w:p w14:paraId="3CEC3D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3" w:type="dxa"/>
            <w:gridSpan w:val="2"/>
            <w:noWrap w:val="0"/>
            <w:vAlign w:val="center"/>
          </w:tcPr>
          <w:p w14:paraId="446F27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2219" w:type="dxa"/>
            <w:gridSpan w:val="3"/>
            <w:noWrap w:val="0"/>
            <w:vAlign w:val="center"/>
          </w:tcPr>
          <w:p w14:paraId="1B96B5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w:t>
            </w:r>
          </w:p>
        </w:tc>
        <w:tc>
          <w:tcPr>
            <w:tcW w:w="2224" w:type="dxa"/>
            <w:noWrap w:val="0"/>
            <w:vAlign w:val="center"/>
          </w:tcPr>
          <w:p w14:paraId="2A5296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44F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87" w:type="dxa"/>
            <w:noWrap w:val="0"/>
            <w:vAlign w:val="center"/>
          </w:tcPr>
          <w:p w14:paraId="5E6CC7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3" w:type="dxa"/>
            <w:gridSpan w:val="2"/>
            <w:noWrap w:val="0"/>
            <w:vAlign w:val="center"/>
          </w:tcPr>
          <w:p w14:paraId="2D2124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单位介绍信/授权委托书</w:t>
            </w:r>
          </w:p>
        </w:tc>
        <w:tc>
          <w:tcPr>
            <w:tcW w:w="2219" w:type="dxa"/>
            <w:gridSpan w:val="3"/>
            <w:noWrap w:val="0"/>
            <w:vAlign w:val="center"/>
          </w:tcPr>
          <w:p w14:paraId="116F0D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0A5F8C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247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787" w:type="dxa"/>
            <w:noWrap w:val="0"/>
            <w:vAlign w:val="center"/>
          </w:tcPr>
          <w:p w14:paraId="26091B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3" w:type="dxa"/>
            <w:gridSpan w:val="2"/>
            <w:noWrap w:val="0"/>
            <w:vAlign w:val="center"/>
          </w:tcPr>
          <w:p w14:paraId="233342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9" w:type="dxa"/>
            <w:gridSpan w:val="3"/>
            <w:noWrap w:val="0"/>
            <w:vAlign w:val="center"/>
          </w:tcPr>
          <w:p w14:paraId="63C0E6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2C3EC1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7B3A435B">
      <w:pPr>
        <w:spacing w:before="101" w:line="240" w:lineRule="auto"/>
        <w:outlineLvl w:val="1"/>
        <w:rPr>
          <w:rFonts w:hint="eastAsia" w:ascii="宋体" w:hAnsi="宋体" w:eastAsia="宋体" w:cs="宋体"/>
          <w:b/>
          <w:bCs/>
          <w:color w:val="auto"/>
          <w:sz w:val="22"/>
          <w:highlight w:val="none"/>
        </w:rPr>
        <w:sectPr>
          <w:headerReference r:id="rId5" w:type="default"/>
          <w:footerReference r:id="rId6" w:type="default"/>
          <w:pgSz w:w="11905" w:h="16838"/>
          <w:pgMar w:top="1587" w:right="1361" w:bottom="1361" w:left="1417"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pPr>
      <w:bookmarkStart w:id="12" w:name="_Toc14772"/>
      <w:r>
        <w:rPr>
          <w:rFonts w:hint="eastAsia" w:ascii="宋体" w:hAnsi="宋体" w:eastAsia="宋体" w:cs="宋体"/>
          <w:b/>
          <w:bCs/>
          <w:color w:val="auto"/>
          <w:sz w:val="22"/>
          <w:highlight w:val="none"/>
        </w:rPr>
        <w:t>注：本表中的电子邮箱、地址、联系人、联系电话必须准确，确保能及时接收到相关资料（含采购文件）和信息、快递等。</w:t>
      </w:r>
      <w:bookmarkEnd w:id="12"/>
    </w:p>
    <w:p w14:paraId="2272FE09">
      <w:pPr>
        <w:keepNext w:val="0"/>
        <w:keepLines w:val="0"/>
        <w:pageBreakBefore w:val="0"/>
        <w:widowControl w:val="0"/>
        <w:kinsoku/>
        <w:wordWrap/>
        <w:overflowPunct/>
        <w:topLinePunct w:val="0"/>
        <w:autoSpaceDE/>
        <w:autoSpaceDN/>
        <w:bidi w:val="0"/>
        <w:adjustRightInd/>
        <w:snapToGrid/>
        <w:spacing w:after="469" w:afterLines="150" w:line="360" w:lineRule="auto"/>
        <w:textAlignment w:val="auto"/>
        <w:outlineLvl w:val="1"/>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附件</w:t>
      </w:r>
      <w:r>
        <w:rPr>
          <w:rFonts w:hint="eastAsia" w:ascii="宋体" w:hAnsi="宋体" w:eastAsia="宋体" w:cs="宋体"/>
          <w:color w:val="auto"/>
          <w:spacing w:val="0"/>
          <w:w w:val="100"/>
          <w:sz w:val="28"/>
          <w:szCs w:val="28"/>
          <w:highlight w:val="none"/>
          <w:lang w:val="en-US" w:eastAsia="zh-CN"/>
        </w:rPr>
        <w:t>2</w:t>
      </w: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 xml:space="preserve">         </w:t>
      </w:r>
      <w:r>
        <w:rPr>
          <w:rFonts w:hint="eastAsia" w:ascii="宋体" w:hAnsi="宋体" w:eastAsia="宋体" w:cs="宋体"/>
          <w:b/>
          <w:bCs/>
          <w:color w:val="auto"/>
          <w:spacing w:val="0"/>
          <w:w w:val="100"/>
          <w:sz w:val="28"/>
          <w:szCs w:val="28"/>
          <w:highlight w:val="none"/>
          <w:lang w:val="en-US" w:eastAsia="zh-CN"/>
        </w:rPr>
        <w:t>单位介绍信或经办人的授权委托书</w:t>
      </w:r>
    </w:p>
    <w:p w14:paraId="565E005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授 权 委 托 书</w:t>
      </w:r>
    </w:p>
    <w:p w14:paraId="3E51C98F">
      <w:pPr>
        <w:rPr>
          <w:rFonts w:hint="eastAsia" w:ascii="宋体" w:hAnsi="宋体" w:eastAsia="宋体" w:cs="宋体"/>
          <w:sz w:val="24"/>
          <w:szCs w:val="24"/>
        </w:rPr>
      </w:pPr>
    </w:p>
    <w:p w14:paraId="0337A0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公司法定代表人（负责人），现授权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的委托代理</w:t>
      </w:r>
      <w:r>
        <w:rPr>
          <w:rFonts w:hint="eastAsia" w:ascii="宋体" w:hAnsi="宋体" w:eastAsia="宋体" w:cs="宋体"/>
          <w:color w:val="auto"/>
          <w:sz w:val="24"/>
          <w:szCs w:val="24"/>
        </w:rPr>
        <w:t>人，负责</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购买采购文件、响应</w:t>
      </w:r>
      <w:r>
        <w:rPr>
          <w:rFonts w:hint="eastAsia" w:ascii="宋体" w:hAnsi="宋体" w:eastAsia="宋体" w:cs="宋体"/>
          <w:color w:val="auto"/>
          <w:sz w:val="24"/>
          <w:szCs w:val="24"/>
        </w:rPr>
        <w:t>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其所签署的文件，我</w:t>
      </w:r>
      <w:r>
        <w:rPr>
          <w:rFonts w:hint="eastAsia" w:ascii="宋体" w:hAnsi="宋体" w:eastAsia="宋体" w:cs="宋体"/>
          <w:sz w:val="24"/>
          <w:szCs w:val="24"/>
        </w:rPr>
        <w:t>公司均予以承认。</w:t>
      </w:r>
    </w:p>
    <w:p w14:paraId="50064B6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15FEA6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3F812A9F">
      <w:pPr>
        <w:pStyle w:val="7"/>
        <w:numPr>
          <w:ilvl w:val="2"/>
          <w:numId w:val="0"/>
        </w:numPr>
        <w:ind w:leftChars="200"/>
        <w:rPr>
          <w:rFonts w:hint="eastAsia"/>
          <w:sz w:val="24"/>
          <w:szCs w:val="24"/>
        </w:rPr>
      </w:pPr>
    </w:p>
    <w:p w14:paraId="487471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法定代表人（负责人）身份证复印件：</w:t>
      </w:r>
    </w:p>
    <w:p w14:paraId="7C38C5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被委托人身份证复印件</w:t>
      </w:r>
      <w:r>
        <w:rPr>
          <w:rFonts w:hint="eastAsia" w:ascii="宋体" w:hAnsi="宋体" w:eastAsia="宋体" w:cs="宋体"/>
          <w:sz w:val="24"/>
          <w:szCs w:val="24"/>
        </w:rPr>
        <w:t>：</w:t>
      </w:r>
    </w:p>
    <w:p w14:paraId="7945B6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p>
    <w:p w14:paraId="13FE8F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33F0C40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授权人（签名或公章）：     联系方式：      </w:t>
      </w:r>
    </w:p>
    <w:p w14:paraId="12124DC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14:paraId="501637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联系方式：     </w:t>
      </w:r>
    </w:p>
    <w:p w14:paraId="72B436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59CFA8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6C5A9C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日</w:t>
      </w:r>
    </w:p>
    <w:p w14:paraId="25B8C29E">
      <w:pPr>
        <w:pStyle w:val="5"/>
        <w:adjustRightInd/>
        <w:snapToGrid w:val="0"/>
        <w:spacing w:beforeLines="700" w:after="0" w:line="360" w:lineRule="auto"/>
        <w:jc w:val="both"/>
        <w:textAlignment w:val="auto"/>
        <w:rPr>
          <w:rStyle w:val="34"/>
          <w:rFonts w:hint="eastAsia" w:ascii="宋体" w:hAnsi="宋体" w:eastAsia="宋体" w:cs="宋体"/>
          <w:w w:val="100"/>
          <w:sz w:val="24"/>
          <w:szCs w:val="24"/>
        </w:rPr>
        <w:sectPr>
          <w:pgSz w:w="11905" w:h="16838"/>
          <w:pgMar w:top="1803" w:right="1440" w:bottom="1803" w:left="1440" w:header="720" w:footer="720" w:gutter="0"/>
          <w:pgNumType w:fmt="decimal"/>
          <w:cols w:space="0" w:num="1"/>
          <w:rtlGutter w:val="0"/>
          <w:docGrid w:type="linesAndChars" w:linePitch="331" w:charSpace="0"/>
        </w:sectPr>
      </w:pPr>
    </w:p>
    <w:p w14:paraId="3A11C02A">
      <w:pPr>
        <w:spacing w:before="321" w:beforeLines="100" w:after="160" w:afterLines="50"/>
        <w:jc w:val="left"/>
        <w:outlineLvl w:val="1"/>
        <w:rPr>
          <w:rFonts w:hint="eastAsia" w:ascii="宋体" w:hAnsi="宋体" w:eastAsia="宋体" w:cs="宋体"/>
          <w:color w:val="auto"/>
          <w:sz w:val="28"/>
          <w:szCs w:val="28"/>
          <w:highlight w:val="none"/>
          <w:lang w:eastAsia="zh-CN"/>
        </w:rPr>
      </w:pPr>
      <w:bookmarkStart w:id="13" w:name="_Toc3284"/>
      <w:r>
        <w:rPr>
          <w:rFonts w:hint="eastAsia" w:ascii="宋体" w:hAnsi="宋体" w:eastAsia="宋体" w:cs="宋体"/>
          <w:b/>
          <w:bCs/>
          <w:sz w:val="32"/>
          <w:szCs w:val="32"/>
          <w:highlight w:val="none"/>
          <w:lang w:val="en-US" w:eastAsia="zh-CN"/>
        </w:rPr>
        <w:t>附件3:</w:t>
      </w:r>
      <w:r>
        <w:rPr>
          <w:rFonts w:hint="eastAsia" w:ascii="宋体" w:hAnsi="宋体" w:cs="宋体"/>
          <w:color w:val="auto"/>
          <w:sz w:val="28"/>
          <w:szCs w:val="28"/>
          <w:highlight w:val="none"/>
          <w:lang w:val="en-US" w:eastAsia="zh-CN"/>
        </w:rPr>
        <w:t>投标书</w:t>
      </w:r>
      <w:bookmarkEnd w:id="13"/>
    </w:p>
    <w:p w14:paraId="40AF101A">
      <w:pPr>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36"/>
          <w:szCs w:val="36"/>
          <w:highlight w:val="none"/>
        </w:rPr>
        <w:t>投 标 书</w:t>
      </w:r>
    </w:p>
    <w:p w14:paraId="2E63EA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致：</w:t>
      </w:r>
      <w:r>
        <w:rPr>
          <w:rFonts w:hint="eastAsia" w:ascii="仿宋_GB2312" w:hAnsi="仿宋_GB2312" w:eastAsia="仿宋_GB2312" w:cs="仿宋_GB2312"/>
          <w:sz w:val="24"/>
          <w:highlight w:val="none"/>
          <w:lang w:eastAsia="zh-CN"/>
        </w:rPr>
        <w:t>山东耐火材料集团有限公司</w:t>
      </w:r>
    </w:p>
    <w:p w14:paraId="70B30F7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贵方提出的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的投标，经详细研究，我们决定参加投标并做如下承诺：</w:t>
      </w:r>
    </w:p>
    <w:p w14:paraId="498F07D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1．提供投标须知规定的全部</w:t>
      </w:r>
      <w:r>
        <w:rPr>
          <w:rFonts w:hint="eastAsia" w:ascii="仿宋_GB2312" w:hAnsi="仿宋_GB2312" w:eastAsia="仿宋_GB2312" w:cs="仿宋_GB2312"/>
          <w:sz w:val="24"/>
          <w:highlight w:val="none"/>
          <w:lang w:eastAsia="zh-CN"/>
        </w:rPr>
        <w:t>响应文件</w:t>
      </w:r>
      <w:r>
        <w:rPr>
          <w:rFonts w:hint="eastAsia" w:ascii="仿宋_GB2312" w:hAnsi="仿宋_GB2312" w:eastAsia="仿宋_GB2312" w:cs="仿宋_GB2312"/>
          <w:sz w:val="24"/>
          <w:highlight w:val="none"/>
        </w:rPr>
        <w:t>：</w:t>
      </w:r>
      <w:r>
        <w:rPr>
          <w:rFonts w:hint="eastAsia" w:ascii="仿宋_GB2312" w:hAnsi="仿宋_GB2312" w:eastAsia="仿宋_GB2312" w:cs="仿宋_GB2312"/>
          <w:b/>
          <w:sz w:val="24"/>
          <w:highlight w:val="none"/>
        </w:rPr>
        <w:t>正本1份，副本1份。</w:t>
      </w:r>
    </w:p>
    <w:p w14:paraId="7C3B4F0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2．我们愿意按照</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中规定的一切提供招标材料。</w:t>
      </w:r>
    </w:p>
    <w:p w14:paraId="24A7A3F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3．我们同意</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的各项规定，保证遵守</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中的有关规定。</w:t>
      </w:r>
    </w:p>
    <w:p w14:paraId="1F4D51D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4．如果我们</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，将按</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及承诺履行我们的责任。保证忠实地执行买卖双方所签的经济合同，并承担合同规定的责任与义务。</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后如不履行自己的责任和义务，愿意赔偿和承担由此给</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造成的全部损失和法律责任。</w:t>
      </w:r>
    </w:p>
    <w:p w14:paraId="3D519FB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5．愿意向贵方提供任何与该项投标有关的数据、情况和技术资料。</w:t>
      </w:r>
    </w:p>
    <w:p w14:paraId="6D3283D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6．我们愿意提供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中要求提供的所有文件。</w:t>
      </w:r>
    </w:p>
    <w:p w14:paraId="7D12D40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7．我们愿意按合同法及双方签字的合同履行自己的全部责任。</w:t>
      </w:r>
    </w:p>
    <w:p w14:paraId="429B3BD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8．本投标自开标之日起</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天内有效。</w:t>
      </w:r>
    </w:p>
    <w:p w14:paraId="762E7B4F">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联系人（签字）：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地址：</w:t>
      </w:r>
    </w:p>
    <w:p w14:paraId="4039C0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　　　　　　　　　　　   邮寄地址：</w:t>
      </w:r>
    </w:p>
    <w:p w14:paraId="25132B8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                         邮政编码：</w:t>
      </w:r>
    </w:p>
    <w:p w14:paraId="53B79AF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                    投标单位法定代表（签字）：</w:t>
      </w:r>
    </w:p>
    <w:p w14:paraId="6C30CDD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  箱：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名称（加盖公章）：</w:t>
      </w:r>
    </w:p>
    <w:p w14:paraId="46C16FA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开户银行名称：                      账号：</w:t>
      </w:r>
    </w:p>
    <w:p w14:paraId="0A36231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highlight w:val="none"/>
        </w:rPr>
        <w:t>税号：                             年    月    日</w:t>
      </w:r>
    </w:p>
    <w:p w14:paraId="28B4EA2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7FC36FF9">
      <w:pPr>
        <w:numPr>
          <w:ilvl w:val="0"/>
          <w:numId w:val="0"/>
        </w:numPr>
        <w:spacing w:line="560" w:lineRule="exact"/>
        <w:jc w:val="both"/>
        <w:rPr>
          <w:rFonts w:hint="eastAsia" w:ascii="仿宋" w:hAnsi="仿宋" w:eastAsia="仿宋" w:cs="仿宋"/>
          <w:b/>
          <w:bCs/>
          <w:sz w:val="28"/>
          <w:szCs w:val="28"/>
          <w:lang w:val="en-US" w:eastAsia="zh-CN"/>
        </w:rPr>
      </w:pPr>
      <w:r>
        <w:rPr>
          <w:rFonts w:hint="eastAsia" w:ascii="宋体" w:hAnsi="宋体" w:eastAsia="宋体" w:cs="宋体"/>
          <w:b/>
          <w:bCs/>
          <w:sz w:val="32"/>
          <w:szCs w:val="32"/>
          <w:highlight w:val="none"/>
          <w:lang w:val="en-US" w:eastAsia="zh-CN"/>
        </w:rPr>
        <w:t>附件4、磋商报价表</w:t>
      </w:r>
    </w:p>
    <w:p w14:paraId="1461E9D7">
      <w:pPr>
        <w:pStyle w:val="14"/>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磋商报价一览表</w:t>
      </w:r>
    </w:p>
    <w:tbl>
      <w:tblPr>
        <w:tblStyle w:val="24"/>
        <w:tblW w:w="8526" w:type="dxa"/>
        <w:jc w:val="center"/>
        <w:tblLayout w:type="fixed"/>
        <w:tblCellMar>
          <w:top w:w="0" w:type="dxa"/>
          <w:left w:w="108" w:type="dxa"/>
          <w:bottom w:w="0" w:type="dxa"/>
          <w:right w:w="108" w:type="dxa"/>
        </w:tblCellMar>
      </w:tblPr>
      <w:tblGrid>
        <w:gridCol w:w="2066"/>
        <w:gridCol w:w="6460"/>
      </w:tblGrid>
      <w:tr w14:paraId="4203CE23">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noWrap/>
            <w:vAlign w:val="center"/>
          </w:tcPr>
          <w:p w14:paraId="4AC7A1B7">
            <w:pPr>
              <w:snapToGrid w:val="0"/>
              <w:jc w:val="center"/>
              <w:rPr>
                <w:rFonts w:hint="eastAsia" w:ascii="仿宋" w:hAnsi="仿宋" w:eastAsia="仿宋" w:cs="仿宋"/>
                <w:b/>
                <w:bCs/>
                <w:sz w:val="24"/>
                <w:szCs w:val="24"/>
              </w:rPr>
            </w:pPr>
            <w:r>
              <w:rPr>
                <w:rFonts w:hint="eastAsia" w:ascii="仿宋" w:hAnsi="仿宋" w:eastAsia="仿宋" w:cs="仿宋"/>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14:paraId="171D8C97">
            <w:pPr>
              <w:adjustRightInd w:val="0"/>
              <w:snapToGrid w:val="0"/>
              <w:jc w:val="left"/>
              <w:textAlignment w:val="baseline"/>
              <w:rPr>
                <w:rFonts w:hint="eastAsia" w:ascii="仿宋" w:hAnsi="仿宋" w:eastAsia="仿宋" w:cs="仿宋"/>
                <w:b/>
                <w:bCs/>
                <w:sz w:val="24"/>
                <w:szCs w:val="24"/>
              </w:rPr>
            </w:pPr>
          </w:p>
        </w:tc>
      </w:tr>
      <w:tr w14:paraId="26A6F06C">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6A53C5A4">
            <w:pPr>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编号</w:t>
            </w:r>
          </w:p>
        </w:tc>
        <w:tc>
          <w:tcPr>
            <w:tcW w:w="6460" w:type="dxa"/>
            <w:tcBorders>
              <w:top w:val="single" w:color="auto" w:sz="4" w:space="0"/>
              <w:left w:val="single" w:color="auto" w:sz="4" w:space="0"/>
              <w:bottom w:val="single" w:color="auto" w:sz="4" w:space="0"/>
              <w:right w:val="double" w:color="auto" w:sz="4" w:space="0"/>
            </w:tcBorders>
            <w:noWrap/>
            <w:vAlign w:val="center"/>
          </w:tcPr>
          <w:p w14:paraId="51B057AE">
            <w:pPr>
              <w:snapToGrid w:val="0"/>
              <w:jc w:val="center"/>
              <w:rPr>
                <w:rFonts w:hint="eastAsia" w:ascii="仿宋" w:hAnsi="仿宋" w:eastAsia="仿宋" w:cs="仿宋"/>
                <w:sz w:val="24"/>
                <w:szCs w:val="24"/>
              </w:rPr>
            </w:pPr>
          </w:p>
        </w:tc>
      </w:tr>
      <w:tr w14:paraId="5D2DE7F3">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6357765">
            <w:pPr>
              <w:snapToGrid w:val="0"/>
              <w:jc w:val="center"/>
              <w:rPr>
                <w:rFonts w:hint="eastAsia" w:ascii="仿宋" w:hAnsi="仿宋" w:eastAsia="仿宋" w:cs="仿宋"/>
                <w:sz w:val="24"/>
                <w:szCs w:val="24"/>
              </w:rPr>
            </w:pPr>
            <w:r>
              <w:rPr>
                <w:rFonts w:hint="eastAsia" w:ascii="仿宋" w:hAnsi="仿宋" w:eastAsia="仿宋" w:cs="仿宋"/>
                <w:sz w:val="24"/>
                <w:szCs w:val="24"/>
              </w:rPr>
              <w:t>总报价</w:t>
            </w:r>
          </w:p>
          <w:p w14:paraId="263B3815">
            <w:pPr>
              <w:snapToGrid w:val="0"/>
              <w:jc w:val="center"/>
              <w:rPr>
                <w:rFonts w:hint="eastAsia" w:ascii="仿宋" w:hAnsi="仿宋" w:eastAsia="仿宋" w:cs="仿宋"/>
                <w:sz w:val="24"/>
                <w:szCs w:val="24"/>
              </w:rPr>
            </w:pPr>
            <w:r>
              <w:rPr>
                <w:rFonts w:hint="eastAsia" w:ascii="仿宋" w:hAnsi="仿宋" w:eastAsia="仿宋" w:cs="仿宋"/>
                <w:sz w:val="24"/>
                <w:szCs w:val="24"/>
              </w:rPr>
              <w:t>（人民币：元，含税）</w:t>
            </w:r>
          </w:p>
          <w:p w14:paraId="097F0FE5">
            <w:pPr>
              <w:snapToGrid w:val="0"/>
              <w:jc w:val="center"/>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项目供货服务</w:t>
            </w:r>
            <w:r>
              <w:rPr>
                <w:rFonts w:hint="eastAsia" w:ascii="仿宋" w:hAnsi="仿宋" w:eastAsia="仿宋" w:cs="仿宋"/>
                <w:sz w:val="24"/>
                <w:szCs w:val="24"/>
              </w:rPr>
              <w:t>期间发生的所有费用</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206FCBE4">
            <w:pPr>
              <w:snapToGrid w:val="0"/>
              <w:jc w:val="left"/>
              <w:rPr>
                <w:rFonts w:hint="eastAsia" w:ascii="仿宋" w:hAnsi="仿宋" w:eastAsia="仿宋" w:cs="仿宋"/>
                <w:bCs/>
                <w:sz w:val="24"/>
                <w:szCs w:val="24"/>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p w14:paraId="521B2839">
            <w:pPr>
              <w:snapToGrid w:val="0"/>
              <w:spacing w:before="157" w:beforeLines="50"/>
              <w:jc w:val="left"/>
              <w:rPr>
                <w:rFonts w:hint="eastAsia" w:ascii="仿宋" w:hAnsi="仿宋" w:eastAsia="仿宋" w:cs="仿宋"/>
                <w:bCs/>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3834FF2C">
            <w:pPr>
              <w:snapToGrid w:val="0"/>
              <w:spacing w:before="157" w:beforeLines="50" w:line="360" w:lineRule="auto"/>
              <w:jc w:val="left"/>
              <w:rPr>
                <w:rFonts w:hint="eastAsia" w:ascii="仿宋" w:hAnsi="仿宋" w:eastAsia="仿宋" w:cs="仿宋"/>
                <w:bCs/>
                <w:sz w:val="24"/>
                <w:szCs w:val="24"/>
              </w:rPr>
            </w:pPr>
            <w:r>
              <w:rPr>
                <w:rFonts w:hint="eastAsia" w:ascii="仿宋" w:hAnsi="仿宋" w:eastAsia="仿宋" w:cs="仿宋"/>
                <w:bCs/>
                <w:sz w:val="24"/>
                <w:szCs w:val="24"/>
              </w:rPr>
              <w:t>其中：</w:t>
            </w:r>
          </w:p>
          <w:p w14:paraId="2701DF8D">
            <w:pPr>
              <w:snapToGrid w:val="0"/>
              <w:rPr>
                <w:rFonts w:hint="eastAsia" w:ascii="仿宋" w:hAnsi="仿宋" w:eastAsia="仿宋" w:cs="仿宋"/>
                <w:sz w:val="24"/>
                <w:szCs w:val="24"/>
              </w:rPr>
            </w:pPr>
            <w:r>
              <w:rPr>
                <w:rFonts w:hint="eastAsia" w:ascii="仿宋" w:hAnsi="仿宋" w:eastAsia="仿宋" w:cs="仿宋"/>
                <w:sz w:val="24"/>
                <w:szCs w:val="24"/>
              </w:rPr>
              <w:t>增值税税率：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%；增值税税额</w:t>
            </w:r>
            <w:r>
              <w:rPr>
                <w:rFonts w:hint="eastAsia" w:ascii="仿宋" w:hAnsi="仿宋" w:eastAsia="仿宋" w:cs="仿宋"/>
                <w:bCs/>
                <w:sz w:val="24"/>
                <w:szCs w:val="24"/>
              </w:rPr>
              <w:t>¥</w:t>
            </w:r>
            <w:r>
              <w:rPr>
                <w:rFonts w:hint="eastAsia" w:ascii="仿宋" w:hAnsi="仿宋" w:eastAsia="仿宋" w:cs="仿宋"/>
                <w:sz w:val="24"/>
                <w:szCs w:val="24"/>
                <w:u w:val="single"/>
              </w:rPr>
              <w:t xml:space="preserve">            </w:t>
            </w:r>
          </w:p>
        </w:tc>
      </w:tr>
      <w:tr w14:paraId="7FDACDB1">
        <w:tblPrEx>
          <w:tblCellMar>
            <w:top w:w="0" w:type="dxa"/>
            <w:left w:w="108" w:type="dxa"/>
            <w:bottom w:w="0" w:type="dxa"/>
            <w:right w:w="108" w:type="dxa"/>
          </w:tblCellMar>
        </w:tblPrEx>
        <w:trPr>
          <w:trHeight w:val="689"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3B12E034">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供货期限</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69A9B70F">
            <w:pPr>
              <w:snapToGrid w:val="0"/>
              <w:rPr>
                <w:rFonts w:hint="eastAsia" w:ascii="仿宋" w:hAnsi="仿宋" w:eastAsia="仿宋" w:cs="仿宋"/>
                <w:sz w:val="24"/>
                <w:szCs w:val="24"/>
              </w:rPr>
            </w:pPr>
          </w:p>
        </w:tc>
      </w:tr>
      <w:tr w14:paraId="72C65D74">
        <w:tblPrEx>
          <w:tblCellMar>
            <w:top w:w="0" w:type="dxa"/>
            <w:left w:w="108" w:type="dxa"/>
            <w:bottom w:w="0" w:type="dxa"/>
            <w:right w:w="108" w:type="dxa"/>
          </w:tblCellMar>
        </w:tblPrEx>
        <w:trPr>
          <w:trHeight w:val="752"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EFBD9F8">
            <w:pPr>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质保期</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7FBFF164">
            <w:pPr>
              <w:snapToGrid w:val="0"/>
              <w:spacing w:line="360" w:lineRule="auto"/>
              <w:rPr>
                <w:rFonts w:hint="eastAsia" w:ascii="仿宋" w:hAnsi="仿宋" w:eastAsia="仿宋" w:cs="仿宋"/>
                <w:bCs/>
                <w:sz w:val="24"/>
                <w:szCs w:val="24"/>
              </w:rPr>
            </w:pPr>
          </w:p>
        </w:tc>
      </w:tr>
      <w:tr w14:paraId="1F16C38E">
        <w:tblPrEx>
          <w:tblCellMar>
            <w:top w:w="0" w:type="dxa"/>
            <w:left w:w="108" w:type="dxa"/>
            <w:bottom w:w="0" w:type="dxa"/>
            <w:right w:w="108" w:type="dxa"/>
          </w:tblCellMar>
        </w:tblPrEx>
        <w:trPr>
          <w:trHeight w:val="906"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vAlign w:val="top"/>
          </w:tcPr>
          <w:p w14:paraId="4C5BA90B">
            <w:pPr>
              <w:adjustRightInd w:val="0"/>
              <w:snapToGrid w:val="0"/>
              <w:spacing w:before="157" w:beforeLines="50"/>
              <w:ind w:left="48" w:leftChars="20" w:right="48" w:rightChars="20"/>
              <w:jc w:val="left"/>
              <w:textAlignment w:val="baseline"/>
              <w:rPr>
                <w:rFonts w:hint="eastAsia" w:ascii="仿宋" w:hAnsi="仿宋" w:eastAsia="仿宋" w:cs="仿宋"/>
                <w:sz w:val="24"/>
                <w:szCs w:val="24"/>
              </w:rPr>
            </w:pPr>
            <w:r>
              <w:rPr>
                <w:rFonts w:hint="eastAsia" w:ascii="仿宋" w:hAnsi="仿宋" w:eastAsia="仿宋" w:cs="仿宋"/>
                <w:bCs/>
                <w:sz w:val="24"/>
                <w:szCs w:val="24"/>
              </w:rPr>
              <w:t>其他服务承诺（增值服务）：</w:t>
            </w:r>
          </w:p>
        </w:tc>
      </w:tr>
    </w:tbl>
    <w:p w14:paraId="1C0FD59A">
      <w:pPr>
        <w:snapToGrid w:val="0"/>
        <w:ind w:firstLine="480" w:firstLineChars="200"/>
        <w:jc w:val="both"/>
        <w:rPr>
          <w:rFonts w:hint="eastAsia" w:ascii="仿宋" w:hAnsi="仿宋" w:eastAsia="仿宋" w:cs="仿宋"/>
          <w:sz w:val="24"/>
          <w:szCs w:val="24"/>
          <w:lang w:val="en-US" w:eastAsia="zh-CN"/>
        </w:rPr>
      </w:pPr>
    </w:p>
    <w:p w14:paraId="5BF4EC23">
      <w:pPr>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4C67BA9">
      <w:pPr>
        <w:pStyle w:val="12"/>
        <w:rPr>
          <w:rFonts w:hint="eastAsia"/>
          <w:sz w:val="30"/>
          <w:szCs w:val="30"/>
          <w:lang w:val="en-US" w:eastAsia="zh-CN"/>
        </w:rPr>
      </w:pPr>
    </w:p>
    <w:p w14:paraId="45661BE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14:paraId="0CACF626">
      <w:pPr>
        <w:pStyle w:val="12"/>
        <w:rPr>
          <w:rFonts w:hint="eastAsia"/>
        </w:rPr>
      </w:pPr>
    </w:p>
    <w:p w14:paraId="39B6B8D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0A132CA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法定代表人或其授权</w:t>
      </w:r>
      <w:r>
        <w:rPr>
          <w:rFonts w:hint="eastAsia" w:ascii="仿宋" w:hAnsi="仿宋" w:eastAsia="仿宋" w:cs="仿宋"/>
          <w:sz w:val="30"/>
          <w:szCs w:val="30"/>
          <w:lang w:val="en-US" w:eastAsia="zh-CN"/>
        </w:rPr>
        <w:t>委托</w:t>
      </w:r>
      <w:r>
        <w:rPr>
          <w:rFonts w:hint="eastAsia" w:ascii="仿宋" w:hAnsi="仿宋" w:eastAsia="仿宋" w:cs="仿宋"/>
          <w:sz w:val="30"/>
          <w:szCs w:val="30"/>
        </w:rPr>
        <w:t>人：</w:t>
      </w:r>
      <w:r>
        <w:rPr>
          <w:rFonts w:hint="eastAsia" w:ascii="仿宋" w:hAnsi="仿宋" w:eastAsia="仿宋" w:cs="仿宋"/>
          <w:sz w:val="30"/>
          <w:szCs w:val="30"/>
          <w:u w:val="single"/>
        </w:rPr>
        <w:t xml:space="preserve">             </w:t>
      </w:r>
      <w:r>
        <w:rPr>
          <w:rFonts w:hint="eastAsia" w:ascii="仿宋" w:hAnsi="仿宋" w:eastAsia="仿宋" w:cs="仿宋"/>
          <w:sz w:val="30"/>
          <w:szCs w:val="30"/>
        </w:rPr>
        <w:t>（签字或盖章）</w:t>
      </w:r>
    </w:p>
    <w:p w14:paraId="095BCF74">
      <w:pPr>
        <w:pStyle w:val="12"/>
        <w:rPr>
          <w:rFonts w:hint="eastAsia"/>
        </w:rPr>
      </w:pPr>
    </w:p>
    <w:p w14:paraId="5839B60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0E91EB59">
      <w:pPr>
        <w:pStyle w:val="15"/>
        <w:adjustRightInd w:val="0"/>
        <w:snapToGrid w:val="0"/>
        <w:spacing w:line="360" w:lineRule="auto"/>
        <w:rPr>
          <w:rFonts w:hint="eastAsia" w:hAnsi="宋体" w:cs="宋体"/>
          <w:b/>
          <w:color w:val="auto"/>
          <w:sz w:val="28"/>
          <w:szCs w:val="28"/>
          <w:highlight w:val="none"/>
        </w:rPr>
      </w:pPr>
    </w:p>
    <w:p w14:paraId="1F1A3852">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135C878C">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4B0F86F6">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default" w:ascii="仿宋_GB2312" w:hAnsi="仿宋_GB2312" w:eastAsia="仿宋_GB2312" w:cs="仿宋_GB2312"/>
          <w:b/>
          <w:bCs/>
          <w:color w:val="auto"/>
          <w:spacing w:val="0"/>
          <w:w w:val="100"/>
          <w:sz w:val="28"/>
          <w:szCs w:val="28"/>
          <w:highlight w:val="none"/>
          <w:lang w:val="en-US" w:eastAsia="zh-CN"/>
        </w:rPr>
      </w:pPr>
      <w:r>
        <w:rPr>
          <w:rFonts w:hint="eastAsia" w:ascii="宋体" w:hAnsi="宋体" w:eastAsia="宋体" w:cs="宋体"/>
          <w:b/>
          <w:bCs/>
          <w:sz w:val="32"/>
          <w:szCs w:val="32"/>
          <w:highlight w:val="none"/>
          <w:lang w:val="en-US" w:eastAsia="zh-CN"/>
        </w:rPr>
        <w:t>附件</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w:t>
      </w:r>
      <w:r>
        <w:rPr>
          <w:rFonts w:hint="eastAsia" w:ascii="宋体" w:hAnsi="宋体" w:eastAsia="宋体" w:cs="宋体"/>
          <w:b/>
          <w:bCs/>
          <w:spacing w:val="7"/>
          <w:sz w:val="36"/>
          <w:szCs w:val="36"/>
          <w:highlight w:val="none"/>
          <w:lang w:val="en-US" w:eastAsia="zh-CN"/>
        </w:rPr>
        <w:t>附供应商营业执照</w:t>
      </w:r>
      <w:r>
        <w:rPr>
          <w:rFonts w:hint="eastAsia" w:ascii="宋体" w:hAnsi="宋体" w:cs="宋体"/>
          <w:b/>
          <w:bCs/>
          <w:spacing w:val="7"/>
          <w:sz w:val="36"/>
          <w:szCs w:val="36"/>
          <w:highlight w:val="none"/>
          <w:lang w:val="en-US" w:eastAsia="zh-CN"/>
        </w:rPr>
        <w:t>、资质等</w:t>
      </w:r>
    </w:p>
    <w:p w14:paraId="48F5AC20">
      <w:pPr>
        <w:keepNext w:val="0"/>
        <w:keepLines w:val="0"/>
        <w:pageBreakBefore w:val="0"/>
        <w:widowControl w:val="0"/>
        <w:numPr>
          <w:ilvl w:val="0"/>
          <w:numId w:val="0"/>
        </w:numPr>
        <w:shd w:val="clear"/>
        <w:kinsoku/>
        <w:wordWrap/>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w w:val="100"/>
          <w:sz w:val="24"/>
          <w:szCs w:val="24"/>
          <w:highlight w:val="none"/>
          <w:lang w:val="en-US" w:eastAsia="zh-CN"/>
        </w:rPr>
      </w:pPr>
    </w:p>
    <w:p w14:paraId="7C77BDBE">
      <w:pPr>
        <w:numPr>
          <w:ilvl w:val="0"/>
          <w:numId w:val="0"/>
        </w:numPr>
        <w:snapToGrid w:val="0"/>
        <w:spacing w:after="0" w:afterLines="-2147483648" w:line="360" w:lineRule="auto"/>
        <w:jc w:val="center"/>
        <w:textAlignment w:val="auto"/>
        <w:outlineLvl w:val="9"/>
      </w:pPr>
      <w:r>
        <w:rPr>
          <w:rFonts w:hint="eastAsia" w:ascii="仿宋_GB2312" w:hAnsi="仿宋_GB2312" w:eastAsia="仿宋_GB2312" w:cs="仿宋_GB2312"/>
          <w:bCs/>
          <w:color w:val="auto"/>
          <w:w w:val="100"/>
          <w:sz w:val="24"/>
          <w:szCs w:val="24"/>
          <w:highlight w:val="none"/>
          <w:lang w:val="en-US" w:eastAsia="zh-CN"/>
        </w:rPr>
        <w:t>（其他供应商资格证明材料后续在递交响应文件中提供）</w:t>
      </w:r>
      <w:bookmarkEnd w:id="0"/>
      <w:bookmarkEnd w:id="1"/>
      <w:bookmarkEnd w:id="2"/>
      <w:bookmarkEnd w:id="3"/>
      <w:bookmarkEnd w:id="4"/>
    </w:p>
    <w:sectPr>
      <w:headerReference r:id="rId7" w:type="default"/>
      <w:footerReference r:id="rId8" w:type="default"/>
      <w:pgSz w:w="11905" w:h="16838"/>
      <w:pgMar w:top="1701" w:right="1531" w:bottom="1417" w:left="1531"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8C64">
    <w:pPr>
      <w:spacing w:line="236" w:lineRule="exact"/>
      <w:ind w:left="3968"/>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9F69">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F99F69">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7AA1">
    <w:pPr>
      <w:spacing w:line="236" w:lineRule="exact"/>
      <w:ind w:left="44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CB6A">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CCB6A">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2CA0">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0C1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7"/>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HorizontalSpacing w:val="240"/>
  <w:drawingGridVerticalSpacing w:val="17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EB0BA6"/>
    <w:rsid w:val="00013654"/>
    <w:rsid w:val="00097A1D"/>
    <w:rsid w:val="0010364B"/>
    <w:rsid w:val="00186BF0"/>
    <w:rsid w:val="00292BAB"/>
    <w:rsid w:val="002F1E73"/>
    <w:rsid w:val="00404647"/>
    <w:rsid w:val="00484F83"/>
    <w:rsid w:val="004B73FC"/>
    <w:rsid w:val="00585D76"/>
    <w:rsid w:val="005D74A7"/>
    <w:rsid w:val="00786AE8"/>
    <w:rsid w:val="009029F2"/>
    <w:rsid w:val="00A16BE5"/>
    <w:rsid w:val="00A32C47"/>
    <w:rsid w:val="00BA1A55"/>
    <w:rsid w:val="00BE578A"/>
    <w:rsid w:val="00BF1C00"/>
    <w:rsid w:val="00C400E3"/>
    <w:rsid w:val="00C80D55"/>
    <w:rsid w:val="00D23242"/>
    <w:rsid w:val="00D91EDB"/>
    <w:rsid w:val="00F9257D"/>
    <w:rsid w:val="00F92BA9"/>
    <w:rsid w:val="010158D6"/>
    <w:rsid w:val="010A29DC"/>
    <w:rsid w:val="01193755"/>
    <w:rsid w:val="012B4A44"/>
    <w:rsid w:val="0131387F"/>
    <w:rsid w:val="013C690E"/>
    <w:rsid w:val="014001AC"/>
    <w:rsid w:val="01426AE8"/>
    <w:rsid w:val="01437DCA"/>
    <w:rsid w:val="014C0BE6"/>
    <w:rsid w:val="01562BA1"/>
    <w:rsid w:val="01865165"/>
    <w:rsid w:val="01891B53"/>
    <w:rsid w:val="01941A1D"/>
    <w:rsid w:val="01A52705"/>
    <w:rsid w:val="01AA1AC9"/>
    <w:rsid w:val="01B13398"/>
    <w:rsid w:val="01C420E2"/>
    <w:rsid w:val="01C42B8B"/>
    <w:rsid w:val="01DA5E9C"/>
    <w:rsid w:val="01EA0015"/>
    <w:rsid w:val="01F33B73"/>
    <w:rsid w:val="01F42A41"/>
    <w:rsid w:val="02067ABD"/>
    <w:rsid w:val="020A2568"/>
    <w:rsid w:val="022E1921"/>
    <w:rsid w:val="02316129"/>
    <w:rsid w:val="02497EAE"/>
    <w:rsid w:val="02505CB4"/>
    <w:rsid w:val="025517E0"/>
    <w:rsid w:val="02645CC5"/>
    <w:rsid w:val="026929FF"/>
    <w:rsid w:val="02783080"/>
    <w:rsid w:val="02795487"/>
    <w:rsid w:val="028A615F"/>
    <w:rsid w:val="028B4239"/>
    <w:rsid w:val="0292369C"/>
    <w:rsid w:val="02A05ED1"/>
    <w:rsid w:val="02A1095C"/>
    <w:rsid w:val="02A36C44"/>
    <w:rsid w:val="02A429BD"/>
    <w:rsid w:val="02B911FB"/>
    <w:rsid w:val="02BE63E6"/>
    <w:rsid w:val="02D74B40"/>
    <w:rsid w:val="02DF4F05"/>
    <w:rsid w:val="02EB32BA"/>
    <w:rsid w:val="02ED15EA"/>
    <w:rsid w:val="02F949FE"/>
    <w:rsid w:val="02FA082F"/>
    <w:rsid w:val="02FC0563"/>
    <w:rsid w:val="0304282C"/>
    <w:rsid w:val="03083594"/>
    <w:rsid w:val="03130C9A"/>
    <w:rsid w:val="031424D5"/>
    <w:rsid w:val="03175122"/>
    <w:rsid w:val="03207FB0"/>
    <w:rsid w:val="03223064"/>
    <w:rsid w:val="03267D09"/>
    <w:rsid w:val="03456EEA"/>
    <w:rsid w:val="034E77FA"/>
    <w:rsid w:val="03575C81"/>
    <w:rsid w:val="035E4363"/>
    <w:rsid w:val="03651413"/>
    <w:rsid w:val="03685BDB"/>
    <w:rsid w:val="036F0FD9"/>
    <w:rsid w:val="037E2634"/>
    <w:rsid w:val="03806FA6"/>
    <w:rsid w:val="0384413B"/>
    <w:rsid w:val="038D62DA"/>
    <w:rsid w:val="0392007D"/>
    <w:rsid w:val="03993379"/>
    <w:rsid w:val="03A52548"/>
    <w:rsid w:val="03A85A55"/>
    <w:rsid w:val="03B030F7"/>
    <w:rsid w:val="03DA658E"/>
    <w:rsid w:val="03F10E17"/>
    <w:rsid w:val="03FA6D38"/>
    <w:rsid w:val="040537E8"/>
    <w:rsid w:val="040A78E4"/>
    <w:rsid w:val="04154A3F"/>
    <w:rsid w:val="042C71E8"/>
    <w:rsid w:val="042D106A"/>
    <w:rsid w:val="043E7102"/>
    <w:rsid w:val="045A6A33"/>
    <w:rsid w:val="046B474E"/>
    <w:rsid w:val="047B2124"/>
    <w:rsid w:val="048605CC"/>
    <w:rsid w:val="0487720E"/>
    <w:rsid w:val="04937E91"/>
    <w:rsid w:val="04AD0346"/>
    <w:rsid w:val="04C141AF"/>
    <w:rsid w:val="04C75D62"/>
    <w:rsid w:val="04CD5B0D"/>
    <w:rsid w:val="04D1553C"/>
    <w:rsid w:val="04EA08A0"/>
    <w:rsid w:val="050B2CEB"/>
    <w:rsid w:val="05277AB9"/>
    <w:rsid w:val="05295350"/>
    <w:rsid w:val="05352339"/>
    <w:rsid w:val="05521FC8"/>
    <w:rsid w:val="0556447F"/>
    <w:rsid w:val="05754C01"/>
    <w:rsid w:val="057E35D1"/>
    <w:rsid w:val="05882122"/>
    <w:rsid w:val="059E5DC5"/>
    <w:rsid w:val="05AF3AE1"/>
    <w:rsid w:val="05C70E9C"/>
    <w:rsid w:val="05D6094B"/>
    <w:rsid w:val="05DA5C2A"/>
    <w:rsid w:val="05DF6906"/>
    <w:rsid w:val="05E23036"/>
    <w:rsid w:val="05E97064"/>
    <w:rsid w:val="05F41868"/>
    <w:rsid w:val="06003DEF"/>
    <w:rsid w:val="060C68AF"/>
    <w:rsid w:val="062B472F"/>
    <w:rsid w:val="064C75F3"/>
    <w:rsid w:val="065A1D10"/>
    <w:rsid w:val="065B747D"/>
    <w:rsid w:val="06750EF1"/>
    <w:rsid w:val="06837466"/>
    <w:rsid w:val="06875D43"/>
    <w:rsid w:val="069D09D5"/>
    <w:rsid w:val="06A360A4"/>
    <w:rsid w:val="06B036DE"/>
    <w:rsid w:val="06B31EC3"/>
    <w:rsid w:val="06ED3F0D"/>
    <w:rsid w:val="06F71772"/>
    <w:rsid w:val="07017C0B"/>
    <w:rsid w:val="070752C8"/>
    <w:rsid w:val="070C5DB4"/>
    <w:rsid w:val="071B0887"/>
    <w:rsid w:val="072D1D54"/>
    <w:rsid w:val="072D4D2F"/>
    <w:rsid w:val="07473E1F"/>
    <w:rsid w:val="074E43CE"/>
    <w:rsid w:val="075C3866"/>
    <w:rsid w:val="075F5104"/>
    <w:rsid w:val="077F00FC"/>
    <w:rsid w:val="079E40D2"/>
    <w:rsid w:val="07B318EB"/>
    <w:rsid w:val="07B851BB"/>
    <w:rsid w:val="07BA3909"/>
    <w:rsid w:val="07C70FA5"/>
    <w:rsid w:val="07D23B28"/>
    <w:rsid w:val="07D373BE"/>
    <w:rsid w:val="07D41268"/>
    <w:rsid w:val="07E86502"/>
    <w:rsid w:val="08006D45"/>
    <w:rsid w:val="080668EE"/>
    <w:rsid w:val="081A1ACF"/>
    <w:rsid w:val="08251EAA"/>
    <w:rsid w:val="082544EA"/>
    <w:rsid w:val="08254F79"/>
    <w:rsid w:val="082E5202"/>
    <w:rsid w:val="083253E5"/>
    <w:rsid w:val="083365D0"/>
    <w:rsid w:val="08395058"/>
    <w:rsid w:val="08491B65"/>
    <w:rsid w:val="084E1401"/>
    <w:rsid w:val="08670714"/>
    <w:rsid w:val="08716AB2"/>
    <w:rsid w:val="088E7A4F"/>
    <w:rsid w:val="089F41B4"/>
    <w:rsid w:val="08A74A42"/>
    <w:rsid w:val="08A755D5"/>
    <w:rsid w:val="08C76E0B"/>
    <w:rsid w:val="08CC5F7D"/>
    <w:rsid w:val="08DC1E32"/>
    <w:rsid w:val="08DF08D8"/>
    <w:rsid w:val="08F438BE"/>
    <w:rsid w:val="090629C6"/>
    <w:rsid w:val="092C5630"/>
    <w:rsid w:val="09346064"/>
    <w:rsid w:val="093469E3"/>
    <w:rsid w:val="093C394F"/>
    <w:rsid w:val="093E3544"/>
    <w:rsid w:val="093F307A"/>
    <w:rsid w:val="095875B0"/>
    <w:rsid w:val="096079D5"/>
    <w:rsid w:val="09684334"/>
    <w:rsid w:val="096B5FE2"/>
    <w:rsid w:val="0982598E"/>
    <w:rsid w:val="098A3365"/>
    <w:rsid w:val="099217C1"/>
    <w:rsid w:val="09AD66F7"/>
    <w:rsid w:val="09B40A11"/>
    <w:rsid w:val="09C23012"/>
    <w:rsid w:val="09C8299C"/>
    <w:rsid w:val="09D26061"/>
    <w:rsid w:val="09E334F0"/>
    <w:rsid w:val="09ED345E"/>
    <w:rsid w:val="0A2B1F7D"/>
    <w:rsid w:val="0A2C5771"/>
    <w:rsid w:val="0A311073"/>
    <w:rsid w:val="0A326B00"/>
    <w:rsid w:val="0A4E4DF4"/>
    <w:rsid w:val="0A4F76B2"/>
    <w:rsid w:val="0A537AF6"/>
    <w:rsid w:val="0A590C06"/>
    <w:rsid w:val="0A5A7755"/>
    <w:rsid w:val="0A61788D"/>
    <w:rsid w:val="0A65029C"/>
    <w:rsid w:val="0A6B7B83"/>
    <w:rsid w:val="0A7B04A7"/>
    <w:rsid w:val="0A7F6F4E"/>
    <w:rsid w:val="0A8B6D9E"/>
    <w:rsid w:val="0A952398"/>
    <w:rsid w:val="0A9A51A5"/>
    <w:rsid w:val="0AB333D1"/>
    <w:rsid w:val="0ACB31DC"/>
    <w:rsid w:val="0AD33E3F"/>
    <w:rsid w:val="0AD41965"/>
    <w:rsid w:val="0AEC34FC"/>
    <w:rsid w:val="0AFD74F3"/>
    <w:rsid w:val="0B072024"/>
    <w:rsid w:val="0B131CF2"/>
    <w:rsid w:val="0B246449"/>
    <w:rsid w:val="0B352C75"/>
    <w:rsid w:val="0B583E3E"/>
    <w:rsid w:val="0B5F199F"/>
    <w:rsid w:val="0B626884"/>
    <w:rsid w:val="0B630729"/>
    <w:rsid w:val="0B663793"/>
    <w:rsid w:val="0B6F5B0F"/>
    <w:rsid w:val="0B705B32"/>
    <w:rsid w:val="0B774EE9"/>
    <w:rsid w:val="0B813DCE"/>
    <w:rsid w:val="0B847287"/>
    <w:rsid w:val="0BA65613"/>
    <w:rsid w:val="0BC33EB3"/>
    <w:rsid w:val="0BCB7E68"/>
    <w:rsid w:val="0BCD1A56"/>
    <w:rsid w:val="0BD22349"/>
    <w:rsid w:val="0BD23DF6"/>
    <w:rsid w:val="0BE300B2"/>
    <w:rsid w:val="0BE5116E"/>
    <w:rsid w:val="0BF422BF"/>
    <w:rsid w:val="0C0961AC"/>
    <w:rsid w:val="0C0F534B"/>
    <w:rsid w:val="0C1A7277"/>
    <w:rsid w:val="0C2770C6"/>
    <w:rsid w:val="0C290057"/>
    <w:rsid w:val="0C2A6339"/>
    <w:rsid w:val="0C372EBE"/>
    <w:rsid w:val="0C471F7C"/>
    <w:rsid w:val="0C4B5C57"/>
    <w:rsid w:val="0C591439"/>
    <w:rsid w:val="0C597D15"/>
    <w:rsid w:val="0C5A15B7"/>
    <w:rsid w:val="0C724374"/>
    <w:rsid w:val="0C825B1D"/>
    <w:rsid w:val="0C8526F3"/>
    <w:rsid w:val="0CAC2B9A"/>
    <w:rsid w:val="0CBA1428"/>
    <w:rsid w:val="0CBE38F4"/>
    <w:rsid w:val="0CE67089"/>
    <w:rsid w:val="0CE8154F"/>
    <w:rsid w:val="0CE856F2"/>
    <w:rsid w:val="0CEA5470"/>
    <w:rsid w:val="0CEE4F60"/>
    <w:rsid w:val="0CF54BA1"/>
    <w:rsid w:val="0CFB0613"/>
    <w:rsid w:val="0CFE6F85"/>
    <w:rsid w:val="0D001B08"/>
    <w:rsid w:val="0D0578EB"/>
    <w:rsid w:val="0D0962F1"/>
    <w:rsid w:val="0D181FDD"/>
    <w:rsid w:val="0D1B7E4B"/>
    <w:rsid w:val="0D1F79CB"/>
    <w:rsid w:val="0D2A3ABE"/>
    <w:rsid w:val="0D361879"/>
    <w:rsid w:val="0D460355"/>
    <w:rsid w:val="0D4C7592"/>
    <w:rsid w:val="0D5E30A2"/>
    <w:rsid w:val="0D72469C"/>
    <w:rsid w:val="0D975F08"/>
    <w:rsid w:val="0D9E0D89"/>
    <w:rsid w:val="0DB20C17"/>
    <w:rsid w:val="0DB461AA"/>
    <w:rsid w:val="0DB50695"/>
    <w:rsid w:val="0DB97E71"/>
    <w:rsid w:val="0DC20D68"/>
    <w:rsid w:val="0DC21F49"/>
    <w:rsid w:val="0DC92108"/>
    <w:rsid w:val="0DCB34F3"/>
    <w:rsid w:val="0DE75691"/>
    <w:rsid w:val="0DE93979"/>
    <w:rsid w:val="0DEA65B5"/>
    <w:rsid w:val="0DEB54A2"/>
    <w:rsid w:val="0DF32233"/>
    <w:rsid w:val="0E08332C"/>
    <w:rsid w:val="0E083BFF"/>
    <w:rsid w:val="0E092A54"/>
    <w:rsid w:val="0E1B00A5"/>
    <w:rsid w:val="0E1F26BA"/>
    <w:rsid w:val="0E20133D"/>
    <w:rsid w:val="0E413A70"/>
    <w:rsid w:val="0E43199A"/>
    <w:rsid w:val="0E4B13B1"/>
    <w:rsid w:val="0E4B5EB5"/>
    <w:rsid w:val="0E4D0235"/>
    <w:rsid w:val="0E6D0107"/>
    <w:rsid w:val="0E796AAB"/>
    <w:rsid w:val="0E796DD2"/>
    <w:rsid w:val="0E890687"/>
    <w:rsid w:val="0E9D23FB"/>
    <w:rsid w:val="0ED82782"/>
    <w:rsid w:val="0EF56BB3"/>
    <w:rsid w:val="0F00642C"/>
    <w:rsid w:val="0F046FDD"/>
    <w:rsid w:val="0F1113DA"/>
    <w:rsid w:val="0F1C5035"/>
    <w:rsid w:val="0F3320FE"/>
    <w:rsid w:val="0F3B1FB3"/>
    <w:rsid w:val="0F3E6805"/>
    <w:rsid w:val="0F4973AF"/>
    <w:rsid w:val="0F6179C3"/>
    <w:rsid w:val="0F6C4862"/>
    <w:rsid w:val="0F752B68"/>
    <w:rsid w:val="0F827226"/>
    <w:rsid w:val="0FB41094"/>
    <w:rsid w:val="0FBA737B"/>
    <w:rsid w:val="0FC0634A"/>
    <w:rsid w:val="0FC55DBC"/>
    <w:rsid w:val="0FDE5FC9"/>
    <w:rsid w:val="0FE1351C"/>
    <w:rsid w:val="0FE61BA2"/>
    <w:rsid w:val="0FFE4D75"/>
    <w:rsid w:val="10022F1F"/>
    <w:rsid w:val="1003323D"/>
    <w:rsid w:val="100C0B4A"/>
    <w:rsid w:val="1021564D"/>
    <w:rsid w:val="103F1337"/>
    <w:rsid w:val="105772C0"/>
    <w:rsid w:val="106043C7"/>
    <w:rsid w:val="10615A49"/>
    <w:rsid w:val="1062192D"/>
    <w:rsid w:val="106A6FF4"/>
    <w:rsid w:val="10871A21"/>
    <w:rsid w:val="10A04854"/>
    <w:rsid w:val="10B22126"/>
    <w:rsid w:val="10B86B11"/>
    <w:rsid w:val="10BE570E"/>
    <w:rsid w:val="10C10ACF"/>
    <w:rsid w:val="10CA55F9"/>
    <w:rsid w:val="10D64070"/>
    <w:rsid w:val="10DE00ED"/>
    <w:rsid w:val="10EF37E4"/>
    <w:rsid w:val="10F70E4F"/>
    <w:rsid w:val="110C1E59"/>
    <w:rsid w:val="114A2AEE"/>
    <w:rsid w:val="1163490E"/>
    <w:rsid w:val="116577BB"/>
    <w:rsid w:val="116A4DD1"/>
    <w:rsid w:val="116F6CA9"/>
    <w:rsid w:val="11707F76"/>
    <w:rsid w:val="11783E57"/>
    <w:rsid w:val="118934A9"/>
    <w:rsid w:val="11A27578"/>
    <w:rsid w:val="11A65CB0"/>
    <w:rsid w:val="11A76FC2"/>
    <w:rsid w:val="11C65EF0"/>
    <w:rsid w:val="11D706B9"/>
    <w:rsid w:val="11D81D3B"/>
    <w:rsid w:val="11F72B09"/>
    <w:rsid w:val="12046915"/>
    <w:rsid w:val="12071097"/>
    <w:rsid w:val="120D6537"/>
    <w:rsid w:val="121D1607"/>
    <w:rsid w:val="121D74BC"/>
    <w:rsid w:val="121E6915"/>
    <w:rsid w:val="123A2A17"/>
    <w:rsid w:val="12436606"/>
    <w:rsid w:val="12492D7F"/>
    <w:rsid w:val="124F46F3"/>
    <w:rsid w:val="127A0848"/>
    <w:rsid w:val="128B14A3"/>
    <w:rsid w:val="128C79CD"/>
    <w:rsid w:val="128D57A4"/>
    <w:rsid w:val="12905931"/>
    <w:rsid w:val="12926760"/>
    <w:rsid w:val="12986018"/>
    <w:rsid w:val="12A10CC7"/>
    <w:rsid w:val="12BB2328"/>
    <w:rsid w:val="12DD0E20"/>
    <w:rsid w:val="12E54A8E"/>
    <w:rsid w:val="12FB03D7"/>
    <w:rsid w:val="13002C91"/>
    <w:rsid w:val="13171183"/>
    <w:rsid w:val="13225964"/>
    <w:rsid w:val="13313DF9"/>
    <w:rsid w:val="13393197"/>
    <w:rsid w:val="13545D39"/>
    <w:rsid w:val="137124FF"/>
    <w:rsid w:val="137606EA"/>
    <w:rsid w:val="138B3099"/>
    <w:rsid w:val="13976B98"/>
    <w:rsid w:val="13995836"/>
    <w:rsid w:val="139F5206"/>
    <w:rsid w:val="13AE69D4"/>
    <w:rsid w:val="13B567D8"/>
    <w:rsid w:val="13B7528C"/>
    <w:rsid w:val="13BC126E"/>
    <w:rsid w:val="13C277F4"/>
    <w:rsid w:val="13CB4909"/>
    <w:rsid w:val="13D706DD"/>
    <w:rsid w:val="13E858BC"/>
    <w:rsid w:val="13ED7D0B"/>
    <w:rsid w:val="13F76DF0"/>
    <w:rsid w:val="13F96B6D"/>
    <w:rsid w:val="13FE35A4"/>
    <w:rsid w:val="141759FC"/>
    <w:rsid w:val="1438689E"/>
    <w:rsid w:val="143C3221"/>
    <w:rsid w:val="144A01A2"/>
    <w:rsid w:val="14521D1F"/>
    <w:rsid w:val="145E4AB4"/>
    <w:rsid w:val="1480482F"/>
    <w:rsid w:val="148722FE"/>
    <w:rsid w:val="14900FF3"/>
    <w:rsid w:val="14A979BF"/>
    <w:rsid w:val="14AA20B4"/>
    <w:rsid w:val="14B20E85"/>
    <w:rsid w:val="14B46C12"/>
    <w:rsid w:val="14D964F6"/>
    <w:rsid w:val="14DD044C"/>
    <w:rsid w:val="14E26ED9"/>
    <w:rsid w:val="14EA1CE0"/>
    <w:rsid w:val="14F9421A"/>
    <w:rsid w:val="150E1EF2"/>
    <w:rsid w:val="15325BCA"/>
    <w:rsid w:val="154410F5"/>
    <w:rsid w:val="154F308C"/>
    <w:rsid w:val="156D53C2"/>
    <w:rsid w:val="15821A3C"/>
    <w:rsid w:val="158226E9"/>
    <w:rsid w:val="159248FD"/>
    <w:rsid w:val="15A10F61"/>
    <w:rsid w:val="15A163F4"/>
    <w:rsid w:val="15AA0863"/>
    <w:rsid w:val="15AD3D5F"/>
    <w:rsid w:val="15C01464"/>
    <w:rsid w:val="15C14FDD"/>
    <w:rsid w:val="15C9134E"/>
    <w:rsid w:val="15C94BB6"/>
    <w:rsid w:val="15CD7D54"/>
    <w:rsid w:val="15D64B56"/>
    <w:rsid w:val="15D9578F"/>
    <w:rsid w:val="15DA1475"/>
    <w:rsid w:val="16011297"/>
    <w:rsid w:val="1601480E"/>
    <w:rsid w:val="16331C36"/>
    <w:rsid w:val="16394E85"/>
    <w:rsid w:val="164021F3"/>
    <w:rsid w:val="166565F0"/>
    <w:rsid w:val="166D0D17"/>
    <w:rsid w:val="167030D9"/>
    <w:rsid w:val="16781D3E"/>
    <w:rsid w:val="16886A96"/>
    <w:rsid w:val="16951D1B"/>
    <w:rsid w:val="169A1605"/>
    <w:rsid w:val="16A43B91"/>
    <w:rsid w:val="16A63B86"/>
    <w:rsid w:val="16AD55DC"/>
    <w:rsid w:val="16AF2949"/>
    <w:rsid w:val="16CF5E02"/>
    <w:rsid w:val="16E92557"/>
    <w:rsid w:val="16F62202"/>
    <w:rsid w:val="16FB6BF7"/>
    <w:rsid w:val="16FF3949"/>
    <w:rsid w:val="170D4BFF"/>
    <w:rsid w:val="1719429E"/>
    <w:rsid w:val="172F67C7"/>
    <w:rsid w:val="175400B6"/>
    <w:rsid w:val="175818A6"/>
    <w:rsid w:val="1760235E"/>
    <w:rsid w:val="176D19FF"/>
    <w:rsid w:val="17744153"/>
    <w:rsid w:val="177F23FF"/>
    <w:rsid w:val="17846D4B"/>
    <w:rsid w:val="178C3DB0"/>
    <w:rsid w:val="178D3DBC"/>
    <w:rsid w:val="17900D32"/>
    <w:rsid w:val="17A50F62"/>
    <w:rsid w:val="17AD104E"/>
    <w:rsid w:val="17AD77C6"/>
    <w:rsid w:val="17AE0868"/>
    <w:rsid w:val="17C50FB3"/>
    <w:rsid w:val="17D92D0D"/>
    <w:rsid w:val="18013B63"/>
    <w:rsid w:val="18080FD2"/>
    <w:rsid w:val="180858C6"/>
    <w:rsid w:val="181048CA"/>
    <w:rsid w:val="181066D2"/>
    <w:rsid w:val="1815582B"/>
    <w:rsid w:val="181E32AD"/>
    <w:rsid w:val="182932F0"/>
    <w:rsid w:val="18311BCD"/>
    <w:rsid w:val="1835627A"/>
    <w:rsid w:val="183870C1"/>
    <w:rsid w:val="18414ADE"/>
    <w:rsid w:val="185B5E04"/>
    <w:rsid w:val="186034C6"/>
    <w:rsid w:val="18630048"/>
    <w:rsid w:val="1873518C"/>
    <w:rsid w:val="187B61AB"/>
    <w:rsid w:val="187F4EAD"/>
    <w:rsid w:val="188611D1"/>
    <w:rsid w:val="188F2DDB"/>
    <w:rsid w:val="18A03075"/>
    <w:rsid w:val="18E015F9"/>
    <w:rsid w:val="18FE1CB1"/>
    <w:rsid w:val="190B6DD2"/>
    <w:rsid w:val="19144CFD"/>
    <w:rsid w:val="19166537"/>
    <w:rsid w:val="19191610"/>
    <w:rsid w:val="191931EB"/>
    <w:rsid w:val="19393A07"/>
    <w:rsid w:val="194B3E1A"/>
    <w:rsid w:val="197131A1"/>
    <w:rsid w:val="197E13DE"/>
    <w:rsid w:val="198C66D7"/>
    <w:rsid w:val="19927B15"/>
    <w:rsid w:val="199676FC"/>
    <w:rsid w:val="19972716"/>
    <w:rsid w:val="19CE05F3"/>
    <w:rsid w:val="19ED53C9"/>
    <w:rsid w:val="19EE47F1"/>
    <w:rsid w:val="19F142E2"/>
    <w:rsid w:val="19F76A89"/>
    <w:rsid w:val="1A027439"/>
    <w:rsid w:val="1A031408"/>
    <w:rsid w:val="1A0F4768"/>
    <w:rsid w:val="1A1A55E6"/>
    <w:rsid w:val="1A1B01D5"/>
    <w:rsid w:val="1A1D0C33"/>
    <w:rsid w:val="1A23382C"/>
    <w:rsid w:val="1A340F0D"/>
    <w:rsid w:val="1A41104F"/>
    <w:rsid w:val="1A473F02"/>
    <w:rsid w:val="1A4F32D5"/>
    <w:rsid w:val="1A54439E"/>
    <w:rsid w:val="1A6A7BF0"/>
    <w:rsid w:val="1A7C32AA"/>
    <w:rsid w:val="1A7F5B09"/>
    <w:rsid w:val="1A8A5EF5"/>
    <w:rsid w:val="1ACC4407"/>
    <w:rsid w:val="1AD4591A"/>
    <w:rsid w:val="1AF220BF"/>
    <w:rsid w:val="1AFA744A"/>
    <w:rsid w:val="1AFB4690"/>
    <w:rsid w:val="1AFF47DC"/>
    <w:rsid w:val="1B0D0DFA"/>
    <w:rsid w:val="1B1A01C2"/>
    <w:rsid w:val="1B2C65D4"/>
    <w:rsid w:val="1B2E7853"/>
    <w:rsid w:val="1B3B067E"/>
    <w:rsid w:val="1B402872"/>
    <w:rsid w:val="1B4B06D5"/>
    <w:rsid w:val="1B574618"/>
    <w:rsid w:val="1B5763C6"/>
    <w:rsid w:val="1B612DA1"/>
    <w:rsid w:val="1B6202FA"/>
    <w:rsid w:val="1B682141"/>
    <w:rsid w:val="1B7072DD"/>
    <w:rsid w:val="1B753723"/>
    <w:rsid w:val="1B870579"/>
    <w:rsid w:val="1BA14E92"/>
    <w:rsid w:val="1BA31724"/>
    <w:rsid w:val="1BAA0812"/>
    <w:rsid w:val="1BAD2BF6"/>
    <w:rsid w:val="1BB75806"/>
    <w:rsid w:val="1BBA678A"/>
    <w:rsid w:val="1BC3689C"/>
    <w:rsid w:val="1BD23E31"/>
    <w:rsid w:val="1BD6094D"/>
    <w:rsid w:val="1BDB0DA5"/>
    <w:rsid w:val="1BDC7FCD"/>
    <w:rsid w:val="1BDF56C5"/>
    <w:rsid w:val="1C07392F"/>
    <w:rsid w:val="1C3E0F62"/>
    <w:rsid w:val="1C5E01AD"/>
    <w:rsid w:val="1C672126"/>
    <w:rsid w:val="1C676F3A"/>
    <w:rsid w:val="1C6C4363"/>
    <w:rsid w:val="1C876DE1"/>
    <w:rsid w:val="1C883BE3"/>
    <w:rsid w:val="1C94448A"/>
    <w:rsid w:val="1CA4563B"/>
    <w:rsid w:val="1CBB61F5"/>
    <w:rsid w:val="1CBB794E"/>
    <w:rsid w:val="1CCB706C"/>
    <w:rsid w:val="1CD5385E"/>
    <w:rsid w:val="1CE041DF"/>
    <w:rsid w:val="1CE75528"/>
    <w:rsid w:val="1CFD6E81"/>
    <w:rsid w:val="1D0A6CE0"/>
    <w:rsid w:val="1D1218AC"/>
    <w:rsid w:val="1D133B65"/>
    <w:rsid w:val="1D143544"/>
    <w:rsid w:val="1D3E261B"/>
    <w:rsid w:val="1D412E8A"/>
    <w:rsid w:val="1D482603"/>
    <w:rsid w:val="1D4C4073"/>
    <w:rsid w:val="1D4F4876"/>
    <w:rsid w:val="1D514233"/>
    <w:rsid w:val="1D615F8C"/>
    <w:rsid w:val="1D6C19D4"/>
    <w:rsid w:val="1D8334A3"/>
    <w:rsid w:val="1D86074C"/>
    <w:rsid w:val="1D9456B0"/>
    <w:rsid w:val="1D9C70F7"/>
    <w:rsid w:val="1D9D7AD1"/>
    <w:rsid w:val="1D9F40BD"/>
    <w:rsid w:val="1DAA04A9"/>
    <w:rsid w:val="1DB032CD"/>
    <w:rsid w:val="1DCA2E80"/>
    <w:rsid w:val="1DE5098C"/>
    <w:rsid w:val="1DE74DE1"/>
    <w:rsid w:val="1DEE35AC"/>
    <w:rsid w:val="1DF22F24"/>
    <w:rsid w:val="1DF94111"/>
    <w:rsid w:val="1E115348"/>
    <w:rsid w:val="1E115849"/>
    <w:rsid w:val="1E256CF5"/>
    <w:rsid w:val="1E405230"/>
    <w:rsid w:val="1E4A35C1"/>
    <w:rsid w:val="1E660790"/>
    <w:rsid w:val="1E7737B9"/>
    <w:rsid w:val="1E781E3D"/>
    <w:rsid w:val="1E7A0808"/>
    <w:rsid w:val="1E7D0575"/>
    <w:rsid w:val="1E89031E"/>
    <w:rsid w:val="1E965D68"/>
    <w:rsid w:val="1E97058F"/>
    <w:rsid w:val="1EA07C3C"/>
    <w:rsid w:val="1EA551E8"/>
    <w:rsid w:val="1EAB0521"/>
    <w:rsid w:val="1EAE5864"/>
    <w:rsid w:val="1EBB311A"/>
    <w:rsid w:val="1EBD3B7F"/>
    <w:rsid w:val="1ED411D6"/>
    <w:rsid w:val="1ED744A9"/>
    <w:rsid w:val="1EE55895"/>
    <w:rsid w:val="1EEE0DF0"/>
    <w:rsid w:val="1EFE61EA"/>
    <w:rsid w:val="1F074C4E"/>
    <w:rsid w:val="1F08285A"/>
    <w:rsid w:val="1F1745F6"/>
    <w:rsid w:val="1F1C0096"/>
    <w:rsid w:val="1F325180"/>
    <w:rsid w:val="1F330F57"/>
    <w:rsid w:val="1F4D1EEA"/>
    <w:rsid w:val="1F512AEE"/>
    <w:rsid w:val="1F58270D"/>
    <w:rsid w:val="1F5C21FD"/>
    <w:rsid w:val="1F65551D"/>
    <w:rsid w:val="1F6F0301"/>
    <w:rsid w:val="1F8B605E"/>
    <w:rsid w:val="1F8B6A7D"/>
    <w:rsid w:val="1FA37075"/>
    <w:rsid w:val="1FB94A9C"/>
    <w:rsid w:val="1FBA6F24"/>
    <w:rsid w:val="1FBA7DD3"/>
    <w:rsid w:val="1FBC56BB"/>
    <w:rsid w:val="1FC252A5"/>
    <w:rsid w:val="1FE16BA6"/>
    <w:rsid w:val="1FEB1DBE"/>
    <w:rsid w:val="1FF6169F"/>
    <w:rsid w:val="201258B7"/>
    <w:rsid w:val="201A65A6"/>
    <w:rsid w:val="202D2B72"/>
    <w:rsid w:val="20323A80"/>
    <w:rsid w:val="20330EE3"/>
    <w:rsid w:val="20370574"/>
    <w:rsid w:val="20481DE0"/>
    <w:rsid w:val="204C4CF3"/>
    <w:rsid w:val="204F1D62"/>
    <w:rsid w:val="20584508"/>
    <w:rsid w:val="20735055"/>
    <w:rsid w:val="20792759"/>
    <w:rsid w:val="20872B6B"/>
    <w:rsid w:val="208A6F0B"/>
    <w:rsid w:val="209634ED"/>
    <w:rsid w:val="209B21F6"/>
    <w:rsid w:val="20AF2801"/>
    <w:rsid w:val="20C21C20"/>
    <w:rsid w:val="20DA0DBE"/>
    <w:rsid w:val="20EF0E4F"/>
    <w:rsid w:val="20F37C9C"/>
    <w:rsid w:val="20FC63AD"/>
    <w:rsid w:val="21067B13"/>
    <w:rsid w:val="210B010E"/>
    <w:rsid w:val="211A5A75"/>
    <w:rsid w:val="211D3C0E"/>
    <w:rsid w:val="212471FF"/>
    <w:rsid w:val="212C3BBF"/>
    <w:rsid w:val="21432447"/>
    <w:rsid w:val="214E35F2"/>
    <w:rsid w:val="215B52C8"/>
    <w:rsid w:val="216407D3"/>
    <w:rsid w:val="216655B5"/>
    <w:rsid w:val="216D06F2"/>
    <w:rsid w:val="2178368E"/>
    <w:rsid w:val="217D5DA1"/>
    <w:rsid w:val="21837E1B"/>
    <w:rsid w:val="219914E7"/>
    <w:rsid w:val="219B0179"/>
    <w:rsid w:val="21A06EBB"/>
    <w:rsid w:val="21A336C1"/>
    <w:rsid w:val="21BE0669"/>
    <w:rsid w:val="21CF128C"/>
    <w:rsid w:val="21EB1616"/>
    <w:rsid w:val="21EB7268"/>
    <w:rsid w:val="21EF23EB"/>
    <w:rsid w:val="22057A03"/>
    <w:rsid w:val="220D2602"/>
    <w:rsid w:val="22117538"/>
    <w:rsid w:val="2217240B"/>
    <w:rsid w:val="221C3EC6"/>
    <w:rsid w:val="22205764"/>
    <w:rsid w:val="2225356D"/>
    <w:rsid w:val="222C1C9F"/>
    <w:rsid w:val="22300791"/>
    <w:rsid w:val="22306DC8"/>
    <w:rsid w:val="223D3502"/>
    <w:rsid w:val="22421B7E"/>
    <w:rsid w:val="224279BB"/>
    <w:rsid w:val="224B1569"/>
    <w:rsid w:val="224B338C"/>
    <w:rsid w:val="226D64CF"/>
    <w:rsid w:val="22703D10"/>
    <w:rsid w:val="22787738"/>
    <w:rsid w:val="227D55A4"/>
    <w:rsid w:val="228C2DF9"/>
    <w:rsid w:val="2295673D"/>
    <w:rsid w:val="22A92FC0"/>
    <w:rsid w:val="22C1431D"/>
    <w:rsid w:val="22C5455D"/>
    <w:rsid w:val="22E449E3"/>
    <w:rsid w:val="22ED32DA"/>
    <w:rsid w:val="23021582"/>
    <w:rsid w:val="23033BCA"/>
    <w:rsid w:val="23193B96"/>
    <w:rsid w:val="231D7EF5"/>
    <w:rsid w:val="23215866"/>
    <w:rsid w:val="233D7484"/>
    <w:rsid w:val="23400B66"/>
    <w:rsid w:val="2344756C"/>
    <w:rsid w:val="234B49EE"/>
    <w:rsid w:val="234C7698"/>
    <w:rsid w:val="23500A9C"/>
    <w:rsid w:val="235B27CC"/>
    <w:rsid w:val="235D02F2"/>
    <w:rsid w:val="23723533"/>
    <w:rsid w:val="237C6A67"/>
    <w:rsid w:val="238C6E29"/>
    <w:rsid w:val="23A2671F"/>
    <w:rsid w:val="23AC5E14"/>
    <w:rsid w:val="23C465C3"/>
    <w:rsid w:val="23CD40CD"/>
    <w:rsid w:val="23CE3398"/>
    <w:rsid w:val="23D81189"/>
    <w:rsid w:val="23DC0222"/>
    <w:rsid w:val="23F549CE"/>
    <w:rsid w:val="241F4E9F"/>
    <w:rsid w:val="242154A1"/>
    <w:rsid w:val="242C7CAA"/>
    <w:rsid w:val="24437A7E"/>
    <w:rsid w:val="2444305E"/>
    <w:rsid w:val="24472CDA"/>
    <w:rsid w:val="246057D0"/>
    <w:rsid w:val="24730D28"/>
    <w:rsid w:val="24771AB9"/>
    <w:rsid w:val="247D35BA"/>
    <w:rsid w:val="247E13EC"/>
    <w:rsid w:val="248D10AB"/>
    <w:rsid w:val="249935AC"/>
    <w:rsid w:val="249E7E54"/>
    <w:rsid w:val="24A27C66"/>
    <w:rsid w:val="24AB04CD"/>
    <w:rsid w:val="24CE009D"/>
    <w:rsid w:val="24D740D4"/>
    <w:rsid w:val="24FD47C1"/>
    <w:rsid w:val="25076767"/>
    <w:rsid w:val="2515647A"/>
    <w:rsid w:val="251C64CF"/>
    <w:rsid w:val="253E54E4"/>
    <w:rsid w:val="253F26A0"/>
    <w:rsid w:val="25416D14"/>
    <w:rsid w:val="254259F1"/>
    <w:rsid w:val="254B6F9C"/>
    <w:rsid w:val="254C061E"/>
    <w:rsid w:val="254F010E"/>
    <w:rsid w:val="2557494B"/>
    <w:rsid w:val="259B041F"/>
    <w:rsid w:val="25A0096A"/>
    <w:rsid w:val="25A41DD8"/>
    <w:rsid w:val="25A52E68"/>
    <w:rsid w:val="25AF1BE4"/>
    <w:rsid w:val="25D80104"/>
    <w:rsid w:val="25DD396C"/>
    <w:rsid w:val="25E32B32"/>
    <w:rsid w:val="25EA404F"/>
    <w:rsid w:val="25F226AA"/>
    <w:rsid w:val="25F60237"/>
    <w:rsid w:val="25FD0899"/>
    <w:rsid w:val="25FE138B"/>
    <w:rsid w:val="26035D41"/>
    <w:rsid w:val="260F65E4"/>
    <w:rsid w:val="26282E39"/>
    <w:rsid w:val="26332F4A"/>
    <w:rsid w:val="26393298"/>
    <w:rsid w:val="264D41B4"/>
    <w:rsid w:val="26543F27"/>
    <w:rsid w:val="265A102C"/>
    <w:rsid w:val="265F0A89"/>
    <w:rsid w:val="26663961"/>
    <w:rsid w:val="2679051E"/>
    <w:rsid w:val="267918E7"/>
    <w:rsid w:val="269478D8"/>
    <w:rsid w:val="26972FA1"/>
    <w:rsid w:val="26AE0754"/>
    <w:rsid w:val="26B53690"/>
    <w:rsid w:val="26B97B97"/>
    <w:rsid w:val="26CE6AAA"/>
    <w:rsid w:val="26D23727"/>
    <w:rsid w:val="26D35B10"/>
    <w:rsid w:val="26EA27E4"/>
    <w:rsid w:val="26EF1FA3"/>
    <w:rsid w:val="26F14FB2"/>
    <w:rsid w:val="26F45F40"/>
    <w:rsid w:val="26F6272A"/>
    <w:rsid w:val="27005B64"/>
    <w:rsid w:val="27063A98"/>
    <w:rsid w:val="27082C6B"/>
    <w:rsid w:val="270C4FC5"/>
    <w:rsid w:val="27147861"/>
    <w:rsid w:val="27270858"/>
    <w:rsid w:val="27346553"/>
    <w:rsid w:val="273A02F7"/>
    <w:rsid w:val="27433CA3"/>
    <w:rsid w:val="274A6DDF"/>
    <w:rsid w:val="2755788F"/>
    <w:rsid w:val="275D390B"/>
    <w:rsid w:val="275E7934"/>
    <w:rsid w:val="2762122A"/>
    <w:rsid w:val="277C0379"/>
    <w:rsid w:val="278863D2"/>
    <w:rsid w:val="27980F02"/>
    <w:rsid w:val="27A26266"/>
    <w:rsid w:val="27B00D84"/>
    <w:rsid w:val="27C70F4E"/>
    <w:rsid w:val="27C94452"/>
    <w:rsid w:val="27D52B4D"/>
    <w:rsid w:val="27DA63B5"/>
    <w:rsid w:val="27DD40F7"/>
    <w:rsid w:val="27E43E92"/>
    <w:rsid w:val="28003398"/>
    <w:rsid w:val="28071805"/>
    <w:rsid w:val="280F0449"/>
    <w:rsid w:val="281015A8"/>
    <w:rsid w:val="281C4C20"/>
    <w:rsid w:val="2833607F"/>
    <w:rsid w:val="28486025"/>
    <w:rsid w:val="2849353B"/>
    <w:rsid w:val="285C326E"/>
    <w:rsid w:val="287039F2"/>
    <w:rsid w:val="287B7B98"/>
    <w:rsid w:val="28812CD5"/>
    <w:rsid w:val="288307FB"/>
    <w:rsid w:val="28834C9E"/>
    <w:rsid w:val="28BE14E7"/>
    <w:rsid w:val="28C433F0"/>
    <w:rsid w:val="28D510D6"/>
    <w:rsid w:val="28D83C97"/>
    <w:rsid w:val="28D87E92"/>
    <w:rsid w:val="28E35A1F"/>
    <w:rsid w:val="28E9232B"/>
    <w:rsid w:val="28F25980"/>
    <w:rsid w:val="28F661E7"/>
    <w:rsid w:val="291A13D0"/>
    <w:rsid w:val="29293110"/>
    <w:rsid w:val="293308FC"/>
    <w:rsid w:val="293427AA"/>
    <w:rsid w:val="29377DCA"/>
    <w:rsid w:val="2964062C"/>
    <w:rsid w:val="296A3769"/>
    <w:rsid w:val="29834179"/>
    <w:rsid w:val="298C1931"/>
    <w:rsid w:val="29A21154"/>
    <w:rsid w:val="29A70519"/>
    <w:rsid w:val="29C22303"/>
    <w:rsid w:val="29C704FB"/>
    <w:rsid w:val="29D272F8"/>
    <w:rsid w:val="29D4002A"/>
    <w:rsid w:val="29E96D83"/>
    <w:rsid w:val="29EC23D0"/>
    <w:rsid w:val="29FD45DD"/>
    <w:rsid w:val="2A1965AF"/>
    <w:rsid w:val="2A1A1004"/>
    <w:rsid w:val="2A1C4276"/>
    <w:rsid w:val="2A2A3EFA"/>
    <w:rsid w:val="2A3F4E5B"/>
    <w:rsid w:val="2A457C83"/>
    <w:rsid w:val="2A523753"/>
    <w:rsid w:val="2A6864A6"/>
    <w:rsid w:val="2A746990"/>
    <w:rsid w:val="2A7A153B"/>
    <w:rsid w:val="2A7A252E"/>
    <w:rsid w:val="2A811270"/>
    <w:rsid w:val="2A8252C3"/>
    <w:rsid w:val="2A874355"/>
    <w:rsid w:val="2A8D3BB3"/>
    <w:rsid w:val="2A8D589F"/>
    <w:rsid w:val="2A8F1762"/>
    <w:rsid w:val="2A9113E2"/>
    <w:rsid w:val="2A9D068C"/>
    <w:rsid w:val="2A9D2A82"/>
    <w:rsid w:val="2AB50F9C"/>
    <w:rsid w:val="2AB84257"/>
    <w:rsid w:val="2AD92954"/>
    <w:rsid w:val="2AE65071"/>
    <w:rsid w:val="2AF552B4"/>
    <w:rsid w:val="2B090A63"/>
    <w:rsid w:val="2B09212E"/>
    <w:rsid w:val="2B102AD9"/>
    <w:rsid w:val="2B146082"/>
    <w:rsid w:val="2B193B25"/>
    <w:rsid w:val="2B1A2428"/>
    <w:rsid w:val="2B1E7E65"/>
    <w:rsid w:val="2B254913"/>
    <w:rsid w:val="2B2C436B"/>
    <w:rsid w:val="2B2D0EF2"/>
    <w:rsid w:val="2B3758CC"/>
    <w:rsid w:val="2B483D91"/>
    <w:rsid w:val="2B6105DF"/>
    <w:rsid w:val="2B6B0C1C"/>
    <w:rsid w:val="2B6E57D1"/>
    <w:rsid w:val="2B7037C7"/>
    <w:rsid w:val="2B773C5E"/>
    <w:rsid w:val="2B8054C5"/>
    <w:rsid w:val="2B912A41"/>
    <w:rsid w:val="2B9146DA"/>
    <w:rsid w:val="2BA7222F"/>
    <w:rsid w:val="2BB54F0C"/>
    <w:rsid w:val="2BCC55B5"/>
    <w:rsid w:val="2BCE6231"/>
    <w:rsid w:val="2BD0275A"/>
    <w:rsid w:val="2BE27F2E"/>
    <w:rsid w:val="2BE538F2"/>
    <w:rsid w:val="2BF57440"/>
    <w:rsid w:val="2BF84967"/>
    <w:rsid w:val="2C0F0959"/>
    <w:rsid w:val="2C291829"/>
    <w:rsid w:val="2C3C1AD5"/>
    <w:rsid w:val="2C3E64E1"/>
    <w:rsid w:val="2C3F2C8B"/>
    <w:rsid w:val="2C4B74B9"/>
    <w:rsid w:val="2C4F5EBF"/>
    <w:rsid w:val="2C5129BE"/>
    <w:rsid w:val="2C523E1D"/>
    <w:rsid w:val="2C6B06D1"/>
    <w:rsid w:val="2C844B41"/>
    <w:rsid w:val="2C8942F1"/>
    <w:rsid w:val="2CA6405B"/>
    <w:rsid w:val="2CA6769E"/>
    <w:rsid w:val="2CC9360B"/>
    <w:rsid w:val="2CE35E88"/>
    <w:rsid w:val="2CF022CD"/>
    <w:rsid w:val="2D0D1323"/>
    <w:rsid w:val="2D103E04"/>
    <w:rsid w:val="2D1934DC"/>
    <w:rsid w:val="2D245CFF"/>
    <w:rsid w:val="2D3C079C"/>
    <w:rsid w:val="2D6F57F1"/>
    <w:rsid w:val="2D6F5BB7"/>
    <w:rsid w:val="2D71156A"/>
    <w:rsid w:val="2D765112"/>
    <w:rsid w:val="2D7C30AE"/>
    <w:rsid w:val="2D9A4A31"/>
    <w:rsid w:val="2DA41976"/>
    <w:rsid w:val="2DAB617C"/>
    <w:rsid w:val="2DBC6BB5"/>
    <w:rsid w:val="2DD62CD3"/>
    <w:rsid w:val="2DDB257E"/>
    <w:rsid w:val="2DDD09AD"/>
    <w:rsid w:val="2DE64454"/>
    <w:rsid w:val="2DED4263"/>
    <w:rsid w:val="2DF857E7"/>
    <w:rsid w:val="2E057F04"/>
    <w:rsid w:val="2E124389"/>
    <w:rsid w:val="2E2D4E9C"/>
    <w:rsid w:val="2E34629C"/>
    <w:rsid w:val="2E361340"/>
    <w:rsid w:val="2E5073D1"/>
    <w:rsid w:val="2E5F03D1"/>
    <w:rsid w:val="2E6E3CFB"/>
    <w:rsid w:val="2E7510C8"/>
    <w:rsid w:val="2E7D522B"/>
    <w:rsid w:val="2E874865"/>
    <w:rsid w:val="2E8F6540"/>
    <w:rsid w:val="2EA46D1B"/>
    <w:rsid w:val="2EB72FAC"/>
    <w:rsid w:val="2EB74F23"/>
    <w:rsid w:val="2EDE5312"/>
    <w:rsid w:val="2EED420A"/>
    <w:rsid w:val="2EF93A74"/>
    <w:rsid w:val="2F113BCC"/>
    <w:rsid w:val="2F11760F"/>
    <w:rsid w:val="2F120610"/>
    <w:rsid w:val="2F1463DD"/>
    <w:rsid w:val="2F1A04CA"/>
    <w:rsid w:val="2F1A3DD4"/>
    <w:rsid w:val="2F2E54B3"/>
    <w:rsid w:val="2F3E191F"/>
    <w:rsid w:val="2F567B32"/>
    <w:rsid w:val="2F6824F8"/>
    <w:rsid w:val="2F7B222C"/>
    <w:rsid w:val="2F7C623D"/>
    <w:rsid w:val="2F843976"/>
    <w:rsid w:val="2F895919"/>
    <w:rsid w:val="2F8C268B"/>
    <w:rsid w:val="2F9307B1"/>
    <w:rsid w:val="2F9D6E59"/>
    <w:rsid w:val="2FA75D92"/>
    <w:rsid w:val="2FB47314"/>
    <w:rsid w:val="2FB84BD7"/>
    <w:rsid w:val="2FC036C5"/>
    <w:rsid w:val="2FED3AE4"/>
    <w:rsid w:val="2FEE0AC0"/>
    <w:rsid w:val="30002DCD"/>
    <w:rsid w:val="30005875"/>
    <w:rsid w:val="30031E30"/>
    <w:rsid w:val="305218EC"/>
    <w:rsid w:val="3057027D"/>
    <w:rsid w:val="305E56A9"/>
    <w:rsid w:val="305F7EB2"/>
    <w:rsid w:val="3065334A"/>
    <w:rsid w:val="30670238"/>
    <w:rsid w:val="306E533B"/>
    <w:rsid w:val="307A5119"/>
    <w:rsid w:val="30850E88"/>
    <w:rsid w:val="30853026"/>
    <w:rsid w:val="308568A9"/>
    <w:rsid w:val="308710A4"/>
    <w:rsid w:val="308D6D43"/>
    <w:rsid w:val="30AC5372"/>
    <w:rsid w:val="30B360F4"/>
    <w:rsid w:val="30BF25EC"/>
    <w:rsid w:val="30C409CC"/>
    <w:rsid w:val="30C776F3"/>
    <w:rsid w:val="30E658D9"/>
    <w:rsid w:val="30F80DE7"/>
    <w:rsid w:val="30F966B7"/>
    <w:rsid w:val="310E473B"/>
    <w:rsid w:val="31104BF6"/>
    <w:rsid w:val="311348A6"/>
    <w:rsid w:val="311C17EC"/>
    <w:rsid w:val="31260631"/>
    <w:rsid w:val="312B28BA"/>
    <w:rsid w:val="313034FB"/>
    <w:rsid w:val="31390453"/>
    <w:rsid w:val="314C0307"/>
    <w:rsid w:val="31556AAC"/>
    <w:rsid w:val="31782E50"/>
    <w:rsid w:val="317A3F0B"/>
    <w:rsid w:val="31825375"/>
    <w:rsid w:val="318908BB"/>
    <w:rsid w:val="318D3859"/>
    <w:rsid w:val="319B26BD"/>
    <w:rsid w:val="319C4220"/>
    <w:rsid w:val="31A459F5"/>
    <w:rsid w:val="31AB08CF"/>
    <w:rsid w:val="31C06D17"/>
    <w:rsid w:val="31D1747E"/>
    <w:rsid w:val="31D35DF0"/>
    <w:rsid w:val="31D64091"/>
    <w:rsid w:val="31E340B8"/>
    <w:rsid w:val="31E87920"/>
    <w:rsid w:val="31EC688D"/>
    <w:rsid w:val="31F23206"/>
    <w:rsid w:val="31F35B21"/>
    <w:rsid w:val="31F4214C"/>
    <w:rsid w:val="31FB7654"/>
    <w:rsid w:val="31FC1487"/>
    <w:rsid w:val="32045372"/>
    <w:rsid w:val="32095F44"/>
    <w:rsid w:val="322936D7"/>
    <w:rsid w:val="324421BF"/>
    <w:rsid w:val="32490044"/>
    <w:rsid w:val="324E1E79"/>
    <w:rsid w:val="325028E2"/>
    <w:rsid w:val="326A6587"/>
    <w:rsid w:val="3272006F"/>
    <w:rsid w:val="32723A90"/>
    <w:rsid w:val="32861A63"/>
    <w:rsid w:val="3296737C"/>
    <w:rsid w:val="32A50AA2"/>
    <w:rsid w:val="32B51EF8"/>
    <w:rsid w:val="32BB64C9"/>
    <w:rsid w:val="32C65EB4"/>
    <w:rsid w:val="32D06D32"/>
    <w:rsid w:val="32E05404"/>
    <w:rsid w:val="32EB4A9A"/>
    <w:rsid w:val="32F14609"/>
    <w:rsid w:val="32FD27B6"/>
    <w:rsid w:val="32FF15C5"/>
    <w:rsid w:val="32FF2F94"/>
    <w:rsid w:val="330274F1"/>
    <w:rsid w:val="330345EE"/>
    <w:rsid w:val="3307027A"/>
    <w:rsid w:val="330723DC"/>
    <w:rsid w:val="33100475"/>
    <w:rsid w:val="3318088C"/>
    <w:rsid w:val="332457B9"/>
    <w:rsid w:val="33283FCC"/>
    <w:rsid w:val="33331C4C"/>
    <w:rsid w:val="33337555"/>
    <w:rsid w:val="33337DAC"/>
    <w:rsid w:val="3339521F"/>
    <w:rsid w:val="334B1130"/>
    <w:rsid w:val="33505EDD"/>
    <w:rsid w:val="33520DFA"/>
    <w:rsid w:val="33541711"/>
    <w:rsid w:val="3364747B"/>
    <w:rsid w:val="337D4394"/>
    <w:rsid w:val="338B0EAB"/>
    <w:rsid w:val="338F7621"/>
    <w:rsid w:val="33923FE8"/>
    <w:rsid w:val="33A361F5"/>
    <w:rsid w:val="33A651CD"/>
    <w:rsid w:val="33AE6D56"/>
    <w:rsid w:val="33C92430"/>
    <w:rsid w:val="33CB065A"/>
    <w:rsid w:val="33D64697"/>
    <w:rsid w:val="33EA1236"/>
    <w:rsid w:val="33F556FD"/>
    <w:rsid w:val="340D208D"/>
    <w:rsid w:val="34106754"/>
    <w:rsid w:val="341D24FD"/>
    <w:rsid w:val="342905C2"/>
    <w:rsid w:val="342C56A3"/>
    <w:rsid w:val="342F432A"/>
    <w:rsid w:val="3443299E"/>
    <w:rsid w:val="344526BD"/>
    <w:rsid w:val="34491F87"/>
    <w:rsid w:val="3455350D"/>
    <w:rsid w:val="348012F1"/>
    <w:rsid w:val="34972557"/>
    <w:rsid w:val="34976CD4"/>
    <w:rsid w:val="349822CC"/>
    <w:rsid w:val="349B0291"/>
    <w:rsid w:val="34A73AC3"/>
    <w:rsid w:val="34B27857"/>
    <w:rsid w:val="34B40028"/>
    <w:rsid w:val="34B53875"/>
    <w:rsid w:val="34BB22EA"/>
    <w:rsid w:val="34C00771"/>
    <w:rsid w:val="34CB4B38"/>
    <w:rsid w:val="34CE2DFE"/>
    <w:rsid w:val="34CF6B76"/>
    <w:rsid w:val="34D61D2D"/>
    <w:rsid w:val="34E04B93"/>
    <w:rsid w:val="34E8105C"/>
    <w:rsid w:val="34F163A0"/>
    <w:rsid w:val="35044A71"/>
    <w:rsid w:val="352A444F"/>
    <w:rsid w:val="352C5D76"/>
    <w:rsid w:val="352D221A"/>
    <w:rsid w:val="353C06AF"/>
    <w:rsid w:val="35431A3E"/>
    <w:rsid w:val="354C7D8E"/>
    <w:rsid w:val="354E2190"/>
    <w:rsid w:val="355754E9"/>
    <w:rsid w:val="355B718F"/>
    <w:rsid w:val="356C0464"/>
    <w:rsid w:val="35970231"/>
    <w:rsid w:val="359776DB"/>
    <w:rsid w:val="35A240D4"/>
    <w:rsid w:val="35BE1742"/>
    <w:rsid w:val="35C054BC"/>
    <w:rsid w:val="35C50285"/>
    <w:rsid w:val="35C7236F"/>
    <w:rsid w:val="35CE0055"/>
    <w:rsid w:val="35D567B3"/>
    <w:rsid w:val="35D579E0"/>
    <w:rsid w:val="35EB5710"/>
    <w:rsid w:val="35EB7B5A"/>
    <w:rsid w:val="35F76384"/>
    <w:rsid w:val="360D3DFA"/>
    <w:rsid w:val="36147E72"/>
    <w:rsid w:val="361905CD"/>
    <w:rsid w:val="362620EA"/>
    <w:rsid w:val="362B7FFB"/>
    <w:rsid w:val="362D006F"/>
    <w:rsid w:val="362E09D6"/>
    <w:rsid w:val="36473487"/>
    <w:rsid w:val="366854D4"/>
    <w:rsid w:val="367A5F70"/>
    <w:rsid w:val="367E4976"/>
    <w:rsid w:val="369573E1"/>
    <w:rsid w:val="36986CB3"/>
    <w:rsid w:val="369A5576"/>
    <w:rsid w:val="36B6753A"/>
    <w:rsid w:val="36D744EB"/>
    <w:rsid w:val="36DC6B9A"/>
    <w:rsid w:val="36F01751"/>
    <w:rsid w:val="37070849"/>
    <w:rsid w:val="37225683"/>
    <w:rsid w:val="3727738D"/>
    <w:rsid w:val="372801B2"/>
    <w:rsid w:val="372D2946"/>
    <w:rsid w:val="372E67F4"/>
    <w:rsid w:val="37364124"/>
    <w:rsid w:val="37512750"/>
    <w:rsid w:val="375D4212"/>
    <w:rsid w:val="376400EB"/>
    <w:rsid w:val="376E08C8"/>
    <w:rsid w:val="376E2B65"/>
    <w:rsid w:val="376F1E39"/>
    <w:rsid w:val="37A160B7"/>
    <w:rsid w:val="37A94E3D"/>
    <w:rsid w:val="37AC319E"/>
    <w:rsid w:val="37C552E7"/>
    <w:rsid w:val="37DC3C23"/>
    <w:rsid w:val="37E05B01"/>
    <w:rsid w:val="37E80298"/>
    <w:rsid w:val="37EB0BA6"/>
    <w:rsid w:val="37F24FBE"/>
    <w:rsid w:val="37F45E4C"/>
    <w:rsid w:val="37F52D97"/>
    <w:rsid w:val="38084878"/>
    <w:rsid w:val="3810730B"/>
    <w:rsid w:val="38126B6D"/>
    <w:rsid w:val="382C4A0B"/>
    <w:rsid w:val="3837515E"/>
    <w:rsid w:val="383C1B35"/>
    <w:rsid w:val="383E7725"/>
    <w:rsid w:val="384653A1"/>
    <w:rsid w:val="384D3BE5"/>
    <w:rsid w:val="3850405B"/>
    <w:rsid w:val="385E093C"/>
    <w:rsid w:val="386E0AB0"/>
    <w:rsid w:val="387253A5"/>
    <w:rsid w:val="38787C50"/>
    <w:rsid w:val="38791FD3"/>
    <w:rsid w:val="387C443B"/>
    <w:rsid w:val="388163D9"/>
    <w:rsid w:val="38833DC6"/>
    <w:rsid w:val="3886641C"/>
    <w:rsid w:val="38947F24"/>
    <w:rsid w:val="389B393F"/>
    <w:rsid w:val="38A00F55"/>
    <w:rsid w:val="38AC7189"/>
    <w:rsid w:val="38B22D83"/>
    <w:rsid w:val="38BD7423"/>
    <w:rsid w:val="38C176C9"/>
    <w:rsid w:val="38D46734"/>
    <w:rsid w:val="38D834D0"/>
    <w:rsid w:val="38ED3A6E"/>
    <w:rsid w:val="39012640"/>
    <w:rsid w:val="3902751A"/>
    <w:rsid w:val="39063BC1"/>
    <w:rsid w:val="392E030F"/>
    <w:rsid w:val="392E645D"/>
    <w:rsid w:val="39503D6A"/>
    <w:rsid w:val="395123E3"/>
    <w:rsid w:val="39691347"/>
    <w:rsid w:val="396A448D"/>
    <w:rsid w:val="397B6D72"/>
    <w:rsid w:val="397D02D4"/>
    <w:rsid w:val="39816D01"/>
    <w:rsid w:val="398709FE"/>
    <w:rsid w:val="399E1F94"/>
    <w:rsid w:val="39A11D71"/>
    <w:rsid w:val="39A17874"/>
    <w:rsid w:val="39B00FAD"/>
    <w:rsid w:val="39B029A4"/>
    <w:rsid w:val="39B20C35"/>
    <w:rsid w:val="39BD1693"/>
    <w:rsid w:val="39BE02CB"/>
    <w:rsid w:val="39C91CE0"/>
    <w:rsid w:val="39CD32B0"/>
    <w:rsid w:val="39D37108"/>
    <w:rsid w:val="39D80976"/>
    <w:rsid w:val="39D80E75"/>
    <w:rsid w:val="39DE0CC9"/>
    <w:rsid w:val="39DF1897"/>
    <w:rsid w:val="39EF63D2"/>
    <w:rsid w:val="39F552D0"/>
    <w:rsid w:val="39FF0D34"/>
    <w:rsid w:val="3A0714D8"/>
    <w:rsid w:val="3A0D6C5B"/>
    <w:rsid w:val="3A0E5ACB"/>
    <w:rsid w:val="3A136BA5"/>
    <w:rsid w:val="3A14220D"/>
    <w:rsid w:val="3A1763DB"/>
    <w:rsid w:val="3A1D13A1"/>
    <w:rsid w:val="3A2130EC"/>
    <w:rsid w:val="3A343EA1"/>
    <w:rsid w:val="3A372822"/>
    <w:rsid w:val="3A391223"/>
    <w:rsid w:val="3A3A7D13"/>
    <w:rsid w:val="3A3C3F6F"/>
    <w:rsid w:val="3A513352"/>
    <w:rsid w:val="3A58358E"/>
    <w:rsid w:val="3A692962"/>
    <w:rsid w:val="3A6A0CCC"/>
    <w:rsid w:val="3A754B6A"/>
    <w:rsid w:val="3A7B2EFF"/>
    <w:rsid w:val="3A7B57D6"/>
    <w:rsid w:val="3A7D3C52"/>
    <w:rsid w:val="3A7E5D5B"/>
    <w:rsid w:val="3A941228"/>
    <w:rsid w:val="3A997AC3"/>
    <w:rsid w:val="3A9B0BB2"/>
    <w:rsid w:val="3AB31024"/>
    <w:rsid w:val="3AB41F35"/>
    <w:rsid w:val="3AC5307C"/>
    <w:rsid w:val="3AD60D98"/>
    <w:rsid w:val="3ADE7B13"/>
    <w:rsid w:val="3AE044D1"/>
    <w:rsid w:val="3AE31E95"/>
    <w:rsid w:val="3AED7D56"/>
    <w:rsid w:val="3AEF3EC0"/>
    <w:rsid w:val="3AFA37B9"/>
    <w:rsid w:val="3B0F5F1E"/>
    <w:rsid w:val="3B1A5881"/>
    <w:rsid w:val="3B235613"/>
    <w:rsid w:val="3B2C4D22"/>
    <w:rsid w:val="3B381919"/>
    <w:rsid w:val="3B476682"/>
    <w:rsid w:val="3B4D7F8C"/>
    <w:rsid w:val="3B4E14F1"/>
    <w:rsid w:val="3B4E3ED9"/>
    <w:rsid w:val="3B523834"/>
    <w:rsid w:val="3B682885"/>
    <w:rsid w:val="3B745849"/>
    <w:rsid w:val="3B754FBC"/>
    <w:rsid w:val="3B755FDB"/>
    <w:rsid w:val="3B7B1C49"/>
    <w:rsid w:val="3B7F1A97"/>
    <w:rsid w:val="3B824942"/>
    <w:rsid w:val="3B865882"/>
    <w:rsid w:val="3B903A49"/>
    <w:rsid w:val="3B9870E6"/>
    <w:rsid w:val="3B9A0AD5"/>
    <w:rsid w:val="3B9D14C4"/>
    <w:rsid w:val="3B9D79CE"/>
    <w:rsid w:val="3B9E50A9"/>
    <w:rsid w:val="3BA23236"/>
    <w:rsid w:val="3BAD598F"/>
    <w:rsid w:val="3BB106FB"/>
    <w:rsid w:val="3BBC0FCA"/>
    <w:rsid w:val="3BC4519D"/>
    <w:rsid w:val="3BDD601C"/>
    <w:rsid w:val="3BE45E0B"/>
    <w:rsid w:val="3BEA662E"/>
    <w:rsid w:val="3BFF627B"/>
    <w:rsid w:val="3C1F03E3"/>
    <w:rsid w:val="3C284EC1"/>
    <w:rsid w:val="3C410359"/>
    <w:rsid w:val="3C5E0F0B"/>
    <w:rsid w:val="3C623624"/>
    <w:rsid w:val="3C6627A8"/>
    <w:rsid w:val="3C6A592B"/>
    <w:rsid w:val="3C73403C"/>
    <w:rsid w:val="3C75192F"/>
    <w:rsid w:val="3C761FCB"/>
    <w:rsid w:val="3C7B4870"/>
    <w:rsid w:val="3C895D6B"/>
    <w:rsid w:val="3C9708C1"/>
    <w:rsid w:val="3C99353E"/>
    <w:rsid w:val="3CA371C7"/>
    <w:rsid w:val="3CAA0C2A"/>
    <w:rsid w:val="3CAD3C40"/>
    <w:rsid w:val="3CC571DC"/>
    <w:rsid w:val="3CD87993"/>
    <w:rsid w:val="3CDD0A65"/>
    <w:rsid w:val="3CEA09F1"/>
    <w:rsid w:val="3CF772CF"/>
    <w:rsid w:val="3D0E228D"/>
    <w:rsid w:val="3D1D76B0"/>
    <w:rsid w:val="3D25605E"/>
    <w:rsid w:val="3D314871"/>
    <w:rsid w:val="3D385C00"/>
    <w:rsid w:val="3D6D5B66"/>
    <w:rsid w:val="3D706468"/>
    <w:rsid w:val="3D73239C"/>
    <w:rsid w:val="3D854FC5"/>
    <w:rsid w:val="3DA6589B"/>
    <w:rsid w:val="3DAB17BA"/>
    <w:rsid w:val="3DAB680E"/>
    <w:rsid w:val="3DB159B2"/>
    <w:rsid w:val="3DBF6B1D"/>
    <w:rsid w:val="3DCA206F"/>
    <w:rsid w:val="3DCB0755"/>
    <w:rsid w:val="3DCE0A75"/>
    <w:rsid w:val="3DD35929"/>
    <w:rsid w:val="3DD424F2"/>
    <w:rsid w:val="3DE27716"/>
    <w:rsid w:val="3DE74F30"/>
    <w:rsid w:val="3DE91AA5"/>
    <w:rsid w:val="3DF55E4C"/>
    <w:rsid w:val="3DF80CCC"/>
    <w:rsid w:val="3DFA2BBE"/>
    <w:rsid w:val="3E105C21"/>
    <w:rsid w:val="3E111FAD"/>
    <w:rsid w:val="3E1D2AE0"/>
    <w:rsid w:val="3E287A22"/>
    <w:rsid w:val="3E3A44A4"/>
    <w:rsid w:val="3E4F22C8"/>
    <w:rsid w:val="3E506F79"/>
    <w:rsid w:val="3E564C85"/>
    <w:rsid w:val="3E574293"/>
    <w:rsid w:val="3E67460F"/>
    <w:rsid w:val="3E695AB6"/>
    <w:rsid w:val="3E7B0B8E"/>
    <w:rsid w:val="3E7D7914"/>
    <w:rsid w:val="3E820684"/>
    <w:rsid w:val="3E925BB5"/>
    <w:rsid w:val="3E9265EA"/>
    <w:rsid w:val="3E941390"/>
    <w:rsid w:val="3EB80566"/>
    <w:rsid w:val="3EB94C60"/>
    <w:rsid w:val="3EC173F8"/>
    <w:rsid w:val="3EE14A9B"/>
    <w:rsid w:val="3EE32B3C"/>
    <w:rsid w:val="3EF8725E"/>
    <w:rsid w:val="3EFE36CE"/>
    <w:rsid w:val="3F116B3E"/>
    <w:rsid w:val="3F217643"/>
    <w:rsid w:val="3F2932B0"/>
    <w:rsid w:val="3F434E95"/>
    <w:rsid w:val="3F5220BF"/>
    <w:rsid w:val="3F647B0F"/>
    <w:rsid w:val="3F6902F3"/>
    <w:rsid w:val="3F6A6298"/>
    <w:rsid w:val="3F6E3B5B"/>
    <w:rsid w:val="3F72261D"/>
    <w:rsid w:val="3F7632F6"/>
    <w:rsid w:val="3F7C06AB"/>
    <w:rsid w:val="3F872C68"/>
    <w:rsid w:val="3F8B1E41"/>
    <w:rsid w:val="3F9115F7"/>
    <w:rsid w:val="3F95251C"/>
    <w:rsid w:val="3F952B73"/>
    <w:rsid w:val="3F9D322A"/>
    <w:rsid w:val="3FA516F6"/>
    <w:rsid w:val="3FBC19A7"/>
    <w:rsid w:val="3FCC7883"/>
    <w:rsid w:val="3FCF5B4F"/>
    <w:rsid w:val="3FF30FF2"/>
    <w:rsid w:val="40173E32"/>
    <w:rsid w:val="40244EA4"/>
    <w:rsid w:val="40367D54"/>
    <w:rsid w:val="403D6D8B"/>
    <w:rsid w:val="40600461"/>
    <w:rsid w:val="409B43BF"/>
    <w:rsid w:val="40A37834"/>
    <w:rsid w:val="40AB0497"/>
    <w:rsid w:val="40B42395"/>
    <w:rsid w:val="40BF2194"/>
    <w:rsid w:val="40C913D4"/>
    <w:rsid w:val="40C94DC1"/>
    <w:rsid w:val="40DC06F8"/>
    <w:rsid w:val="40ED18C7"/>
    <w:rsid w:val="41162705"/>
    <w:rsid w:val="41246142"/>
    <w:rsid w:val="4129190C"/>
    <w:rsid w:val="4143677C"/>
    <w:rsid w:val="41445BC7"/>
    <w:rsid w:val="41504E33"/>
    <w:rsid w:val="415B77B2"/>
    <w:rsid w:val="416B5764"/>
    <w:rsid w:val="416D0C17"/>
    <w:rsid w:val="41741486"/>
    <w:rsid w:val="419014A0"/>
    <w:rsid w:val="4191264A"/>
    <w:rsid w:val="41A171BC"/>
    <w:rsid w:val="41A5233F"/>
    <w:rsid w:val="41BB6E00"/>
    <w:rsid w:val="41BC6E35"/>
    <w:rsid w:val="41BF362B"/>
    <w:rsid w:val="41C219D5"/>
    <w:rsid w:val="41C24600"/>
    <w:rsid w:val="41C602F5"/>
    <w:rsid w:val="41C8784C"/>
    <w:rsid w:val="41E07D3E"/>
    <w:rsid w:val="41EA0D9C"/>
    <w:rsid w:val="41F110A1"/>
    <w:rsid w:val="41F42A02"/>
    <w:rsid w:val="420A1A68"/>
    <w:rsid w:val="420C765B"/>
    <w:rsid w:val="42321EFA"/>
    <w:rsid w:val="42374498"/>
    <w:rsid w:val="42415557"/>
    <w:rsid w:val="42507548"/>
    <w:rsid w:val="425863FC"/>
    <w:rsid w:val="426F250B"/>
    <w:rsid w:val="42784CF1"/>
    <w:rsid w:val="427C0C6D"/>
    <w:rsid w:val="42865E45"/>
    <w:rsid w:val="429555DD"/>
    <w:rsid w:val="42992AA1"/>
    <w:rsid w:val="429C4E56"/>
    <w:rsid w:val="42AE1CB0"/>
    <w:rsid w:val="42B37AD7"/>
    <w:rsid w:val="42B82D4A"/>
    <w:rsid w:val="42BB0FA4"/>
    <w:rsid w:val="42BC0C0E"/>
    <w:rsid w:val="42C27D1A"/>
    <w:rsid w:val="42EE35DB"/>
    <w:rsid w:val="42EE37C0"/>
    <w:rsid w:val="42F206F4"/>
    <w:rsid w:val="42F77D35"/>
    <w:rsid w:val="42FC76D0"/>
    <w:rsid w:val="42FD5DF4"/>
    <w:rsid w:val="430014D8"/>
    <w:rsid w:val="430239C6"/>
    <w:rsid w:val="432C1F92"/>
    <w:rsid w:val="433042B6"/>
    <w:rsid w:val="433914A5"/>
    <w:rsid w:val="433B1FA6"/>
    <w:rsid w:val="433D3446"/>
    <w:rsid w:val="433E162F"/>
    <w:rsid w:val="435232FF"/>
    <w:rsid w:val="43705ABE"/>
    <w:rsid w:val="438660D8"/>
    <w:rsid w:val="438C45B0"/>
    <w:rsid w:val="43954569"/>
    <w:rsid w:val="43955C71"/>
    <w:rsid w:val="43A16742"/>
    <w:rsid w:val="43AA281D"/>
    <w:rsid w:val="43AF149B"/>
    <w:rsid w:val="43BC674C"/>
    <w:rsid w:val="43BD07B0"/>
    <w:rsid w:val="43BD6E5F"/>
    <w:rsid w:val="43BE4985"/>
    <w:rsid w:val="43BE6733"/>
    <w:rsid w:val="43C04259"/>
    <w:rsid w:val="43C61E57"/>
    <w:rsid w:val="43D40ED9"/>
    <w:rsid w:val="43F81C45"/>
    <w:rsid w:val="4404683C"/>
    <w:rsid w:val="44070C55"/>
    <w:rsid w:val="44214A67"/>
    <w:rsid w:val="44263EAC"/>
    <w:rsid w:val="44272D03"/>
    <w:rsid w:val="442A7FD6"/>
    <w:rsid w:val="443469F5"/>
    <w:rsid w:val="443A225E"/>
    <w:rsid w:val="443D3A44"/>
    <w:rsid w:val="444C01E3"/>
    <w:rsid w:val="44520CA4"/>
    <w:rsid w:val="445917CF"/>
    <w:rsid w:val="445B0426"/>
    <w:rsid w:val="447625B2"/>
    <w:rsid w:val="44794585"/>
    <w:rsid w:val="447A7C06"/>
    <w:rsid w:val="447D46C9"/>
    <w:rsid w:val="448329CB"/>
    <w:rsid w:val="449A2CFC"/>
    <w:rsid w:val="44C26352"/>
    <w:rsid w:val="44C557AB"/>
    <w:rsid w:val="44CE6E4A"/>
    <w:rsid w:val="44D04B69"/>
    <w:rsid w:val="44DB10B8"/>
    <w:rsid w:val="45073061"/>
    <w:rsid w:val="45091C30"/>
    <w:rsid w:val="450C0AF6"/>
    <w:rsid w:val="450F6FE9"/>
    <w:rsid w:val="45196317"/>
    <w:rsid w:val="451B472F"/>
    <w:rsid w:val="452C5C7C"/>
    <w:rsid w:val="45331469"/>
    <w:rsid w:val="453E18DA"/>
    <w:rsid w:val="454959B9"/>
    <w:rsid w:val="454C4551"/>
    <w:rsid w:val="455106D3"/>
    <w:rsid w:val="45581FC9"/>
    <w:rsid w:val="457F1EF2"/>
    <w:rsid w:val="457F2918"/>
    <w:rsid w:val="45854E0B"/>
    <w:rsid w:val="458D460F"/>
    <w:rsid w:val="45912351"/>
    <w:rsid w:val="45952C6B"/>
    <w:rsid w:val="45955D24"/>
    <w:rsid w:val="4598114F"/>
    <w:rsid w:val="45B47ED4"/>
    <w:rsid w:val="45B8488C"/>
    <w:rsid w:val="45BF5100"/>
    <w:rsid w:val="45C013F8"/>
    <w:rsid w:val="45C344D5"/>
    <w:rsid w:val="45C5024D"/>
    <w:rsid w:val="45DB2D38"/>
    <w:rsid w:val="45F25190"/>
    <w:rsid w:val="45F97EF6"/>
    <w:rsid w:val="46072613"/>
    <w:rsid w:val="460945C7"/>
    <w:rsid w:val="46202771"/>
    <w:rsid w:val="46313BA0"/>
    <w:rsid w:val="464B5F3B"/>
    <w:rsid w:val="46511AE0"/>
    <w:rsid w:val="467A3826"/>
    <w:rsid w:val="467D7A9A"/>
    <w:rsid w:val="468D4D4B"/>
    <w:rsid w:val="4699528A"/>
    <w:rsid w:val="46AE0CE1"/>
    <w:rsid w:val="46B768C4"/>
    <w:rsid w:val="46B94916"/>
    <w:rsid w:val="46C11D22"/>
    <w:rsid w:val="46D305D0"/>
    <w:rsid w:val="46E677D8"/>
    <w:rsid w:val="46FC5E9B"/>
    <w:rsid w:val="46FE1B87"/>
    <w:rsid w:val="4702058D"/>
    <w:rsid w:val="4703600F"/>
    <w:rsid w:val="47211912"/>
    <w:rsid w:val="47215957"/>
    <w:rsid w:val="47241DC7"/>
    <w:rsid w:val="47277FC8"/>
    <w:rsid w:val="47290367"/>
    <w:rsid w:val="47293CD0"/>
    <w:rsid w:val="472F21BA"/>
    <w:rsid w:val="47322576"/>
    <w:rsid w:val="47461B30"/>
    <w:rsid w:val="474E6020"/>
    <w:rsid w:val="4759257B"/>
    <w:rsid w:val="47677497"/>
    <w:rsid w:val="476E313F"/>
    <w:rsid w:val="47775FCD"/>
    <w:rsid w:val="4798403B"/>
    <w:rsid w:val="479D298A"/>
    <w:rsid w:val="479F1710"/>
    <w:rsid w:val="47A77EA5"/>
    <w:rsid w:val="47C24BB0"/>
    <w:rsid w:val="47C63CE2"/>
    <w:rsid w:val="47CD6775"/>
    <w:rsid w:val="47CE2DE7"/>
    <w:rsid w:val="47D93349"/>
    <w:rsid w:val="47DB78B4"/>
    <w:rsid w:val="47DC362C"/>
    <w:rsid w:val="47E4696E"/>
    <w:rsid w:val="47E8220A"/>
    <w:rsid w:val="47EA5D49"/>
    <w:rsid w:val="47F25B59"/>
    <w:rsid w:val="47F40975"/>
    <w:rsid w:val="480212E4"/>
    <w:rsid w:val="480E25A0"/>
    <w:rsid w:val="481A105A"/>
    <w:rsid w:val="483142DB"/>
    <w:rsid w:val="4832149E"/>
    <w:rsid w:val="48422E25"/>
    <w:rsid w:val="484C07B1"/>
    <w:rsid w:val="484C1A07"/>
    <w:rsid w:val="48501534"/>
    <w:rsid w:val="485943C2"/>
    <w:rsid w:val="4870174D"/>
    <w:rsid w:val="487876B9"/>
    <w:rsid w:val="48795512"/>
    <w:rsid w:val="48892358"/>
    <w:rsid w:val="489D335A"/>
    <w:rsid w:val="48AB5140"/>
    <w:rsid w:val="48B878CB"/>
    <w:rsid w:val="48D662CD"/>
    <w:rsid w:val="48D86BCC"/>
    <w:rsid w:val="48DF5F2D"/>
    <w:rsid w:val="48E56510"/>
    <w:rsid w:val="48E87129"/>
    <w:rsid w:val="490A1625"/>
    <w:rsid w:val="49111933"/>
    <w:rsid w:val="49170DBF"/>
    <w:rsid w:val="49402818"/>
    <w:rsid w:val="495D4B9B"/>
    <w:rsid w:val="495F006C"/>
    <w:rsid w:val="49831FB1"/>
    <w:rsid w:val="49877112"/>
    <w:rsid w:val="498D1210"/>
    <w:rsid w:val="49A833AE"/>
    <w:rsid w:val="49B54134"/>
    <w:rsid w:val="49B7712F"/>
    <w:rsid w:val="49C03205"/>
    <w:rsid w:val="49CF3448"/>
    <w:rsid w:val="49DC18C7"/>
    <w:rsid w:val="49E113CD"/>
    <w:rsid w:val="49E5615C"/>
    <w:rsid w:val="49E74ACD"/>
    <w:rsid w:val="49EB34D3"/>
    <w:rsid w:val="49EC0F55"/>
    <w:rsid w:val="49EC2EB7"/>
    <w:rsid w:val="49EC3FFA"/>
    <w:rsid w:val="49FC11EF"/>
    <w:rsid w:val="4A0220F0"/>
    <w:rsid w:val="4A167B9B"/>
    <w:rsid w:val="4A2D4613"/>
    <w:rsid w:val="4A401A31"/>
    <w:rsid w:val="4A4A2E71"/>
    <w:rsid w:val="4A4F1860"/>
    <w:rsid w:val="4A510F87"/>
    <w:rsid w:val="4A600E46"/>
    <w:rsid w:val="4A625727"/>
    <w:rsid w:val="4A722FFE"/>
    <w:rsid w:val="4A8659D9"/>
    <w:rsid w:val="4A914BA1"/>
    <w:rsid w:val="4A9216E3"/>
    <w:rsid w:val="4A934E3E"/>
    <w:rsid w:val="4A946440"/>
    <w:rsid w:val="4A9A7884"/>
    <w:rsid w:val="4A9D52F4"/>
    <w:rsid w:val="4A9E550A"/>
    <w:rsid w:val="4AB26AE1"/>
    <w:rsid w:val="4AC52021"/>
    <w:rsid w:val="4AC6587E"/>
    <w:rsid w:val="4AD35C11"/>
    <w:rsid w:val="4AE912CA"/>
    <w:rsid w:val="4AF07B1A"/>
    <w:rsid w:val="4B047DB5"/>
    <w:rsid w:val="4B0709C0"/>
    <w:rsid w:val="4B111F62"/>
    <w:rsid w:val="4B15132F"/>
    <w:rsid w:val="4B231661"/>
    <w:rsid w:val="4B232DA2"/>
    <w:rsid w:val="4B245A16"/>
    <w:rsid w:val="4B254965"/>
    <w:rsid w:val="4B315D69"/>
    <w:rsid w:val="4B410375"/>
    <w:rsid w:val="4B461F6D"/>
    <w:rsid w:val="4B5001E7"/>
    <w:rsid w:val="4B595BE8"/>
    <w:rsid w:val="4B5A4F93"/>
    <w:rsid w:val="4B5B5053"/>
    <w:rsid w:val="4B663938"/>
    <w:rsid w:val="4B6745FE"/>
    <w:rsid w:val="4B6E47A2"/>
    <w:rsid w:val="4B742A75"/>
    <w:rsid w:val="4B774FCB"/>
    <w:rsid w:val="4B783B07"/>
    <w:rsid w:val="4B7D0C82"/>
    <w:rsid w:val="4B842010"/>
    <w:rsid w:val="4B8508D0"/>
    <w:rsid w:val="4B9850CD"/>
    <w:rsid w:val="4BB3068A"/>
    <w:rsid w:val="4BB46D99"/>
    <w:rsid w:val="4BBB4012"/>
    <w:rsid w:val="4BC42D59"/>
    <w:rsid w:val="4BC77561"/>
    <w:rsid w:val="4BE17D82"/>
    <w:rsid w:val="4BE807F1"/>
    <w:rsid w:val="4BEB6533"/>
    <w:rsid w:val="4C0422D0"/>
    <w:rsid w:val="4C06286A"/>
    <w:rsid w:val="4C0E41EC"/>
    <w:rsid w:val="4C161942"/>
    <w:rsid w:val="4C20308A"/>
    <w:rsid w:val="4C417F01"/>
    <w:rsid w:val="4C4C1669"/>
    <w:rsid w:val="4C5415B4"/>
    <w:rsid w:val="4C577C74"/>
    <w:rsid w:val="4C5E6F1C"/>
    <w:rsid w:val="4C650797"/>
    <w:rsid w:val="4C65348A"/>
    <w:rsid w:val="4C7A2888"/>
    <w:rsid w:val="4C8B100F"/>
    <w:rsid w:val="4CA17E61"/>
    <w:rsid w:val="4CB70A84"/>
    <w:rsid w:val="4CC0351C"/>
    <w:rsid w:val="4CC26EF7"/>
    <w:rsid w:val="4CD4352E"/>
    <w:rsid w:val="4CEE7290"/>
    <w:rsid w:val="4CF1234C"/>
    <w:rsid w:val="4CF5766A"/>
    <w:rsid w:val="4D02763B"/>
    <w:rsid w:val="4D0553D3"/>
    <w:rsid w:val="4D147203"/>
    <w:rsid w:val="4D19268E"/>
    <w:rsid w:val="4D1E654F"/>
    <w:rsid w:val="4D2570F8"/>
    <w:rsid w:val="4D4579D2"/>
    <w:rsid w:val="4D564C49"/>
    <w:rsid w:val="4D5C7793"/>
    <w:rsid w:val="4D6C489F"/>
    <w:rsid w:val="4D7871AF"/>
    <w:rsid w:val="4D7C592E"/>
    <w:rsid w:val="4D8207D1"/>
    <w:rsid w:val="4D8F1030"/>
    <w:rsid w:val="4D9E1AAF"/>
    <w:rsid w:val="4D9F6CFB"/>
    <w:rsid w:val="4DA466B7"/>
    <w:rsid w:val="4DA82A3D"/>
    <w:rsid w:val="4DAF797F"/>
    <w:rsid w:val="4DBD770F"/>
    <w:rsid w:val="4DBF769C"/>
    <w:rsid w:val="4DCD5EF0"/>
    <w:rsid w:val="4DD31C2A"/>
    <w:rsid w:val="4DF571F5"/>
    <w:rsid w:val="4DF77F98"/>
    <w:rsid w:val="4DFA326B"/>
    <w:rsid w:val="4DFC0A5B"/>
    <w:rsid w:val="4DFC3C7E"/>
    <w:rsid w:val="4E003302"/>
    <w:rsid w:val="4E056CE4"/>
    <w:rsid w:val="4E0C779B"/>
    <w:rsid w:val="4E0D6E43"/>
    <w:rsid w:val="4E26024E"/>
    <w:rsid w:val="4E2B4821"/>
    <w:rsid w:val="4E332DF0"/>
    <w:rsid w:val="4E411007"/>
    <w:rsid w:val="4E43465A"/>
    <w:rsid w:val="4E453CD9"/>
    <w:rsid w:val="4E480A40"/>
    <w:rsid w:val="4E4A5368"/>
    <w:rsid w:val="4E4E3A88"/>
    <w:rsid w:val="4E6301AA"/>
    <w:rsid w:val="4E671F27"/>
    <w:rsid w:val="4E8548E9"/>
    <w:rsid w:val="4E8A4C2B"/>
    <w:rsid w:val="4E943B74"/>
    <w:rsid w:val="4E9D1D67"/>
    <w:rsid w:val="4EA14819"/>
    <w:rsid w:val="4EA66F51"/>
    <w:rsid w:val="4EA84268"/>
    <w:rsid w:val="4ED66E64"/>
    <w:rsid w:val="4EDC1A43"/>
    <w:rsid w:val="4EE00EC5"/>
    <w:rsid w:val="4EF1548F"/>
    <w:rsid w:val="4EF15C0F"/>
    <w:rsid w:val="4EF77399"/>
    <w:rsid w:val="4F005E52"/>
    <w:rsid w:val="4F0847F1"/>
    <w:rsid w:val="4F1E505A"/>
    <w:rsid w:val="4F2A0CC3"/>
    <w:rsid w:val="4F2A7373"/>
    <w:rsid w:val="4F2E6F88"/>
    <w:rsid w:val="4F442E5D"/>
    <w:rsid w:val="4F451E3F"/>
    <w:rsid w:val="4F465BE8"/>
    <w:rsid w:val="4F473A81"/>
    <w:rsid w:val="4F4A1008"/>
    <w:rsid w:val="4F4F0B87"/>
    <w:rsid w:val="4F552641"/>
    <w:rsid w:val="4F691B9E"/>
    <w:rsid w:val="4F7F321A"/>
    <w:rsid w:val="4F8731BA"/>
    <w:rsid w:val="4FB629B4"/>
    <w:rsid w:val="4FBA34DD"/>
    <w:rsid w:val="4FBC446F"/>
    <w:rsid w:val="4FC82E13"/>
    <w:rsid w:val="4FC926E8"/>
    <w:rsid w:val="4FD70955"/>
    <w:rsid w:val="4FD86DEF"/>
    <w:rsid w:val="4FD974F3"/>
    <w:rsid w:val="4FDF5118"/>
    <w:rsid w:val="4FE2609D"/>
    <w:rsid w:val="4FE90FE2"/>
    <w:rsid w:val="4FFD7EA4"/>
    <w:rsid w:val="4FFE20DB"/>
    <w:rsid w:val="4FFF2A60"/>
    <w:rsid w:val="50205B81"/>
    <w:rsid w:val="50286811"/>
    <w:rsid w:val="5036258E"/>
    <w:rsid w:val="5036276D"/>
    <w:rsid w:val="503C65DF"/>
    <w:rsid w:val="50412BC6"/>
    <w:rsid w:val="50577CF3"/>
    <w:rsid w:val="505C091A"/>
    <w:rsid w:val="505F0FDC"/>
    <w:rsid w:val="50616E69"/>
    <w:rsid w:val="506D7517"/>
    <w:rsid w:val="5072299A"/>
    <w:rsid w:val="507511C3"/>
    <w:rsid w:val="508360D1"/>
    <w:rsid w:val="50897C3C"/>
    <w:rsid w:val="50AE77A8"/>
    <w:rsid w:val="50C335DB"/>
    <w:rsid w:val="50D51D5C"/>
    <w:rsid w:val="50DB7E4A"/>
    <w:rsid w:val="50DC2FF2"/>
    <w:rsid w:val="50E0053E"/>
    <w:rsid w:val="50EA304C"/>
    <w:rsid w:val="50F11EF6"/>
    <w:rsid w:val="50F34D28"/>
    <w:rsid w:val="50FD4D3F"/>
    <w:rsid w:val="50FE2865"/>
    <w:rsid w:val="50FF2FF1"/>
    <w:rsid w:val="510D1493"/>
    <w:rsid w:val="513444D8"/>
    <w:rsid w:val="513F2F65"/>
    <w:rsid w:val="51414741"/>
    <w:rsid w:val="51491D32"/>
    <w:rsid w:val="51532299"/>
    <w:rsid w:val="51555FD7"/>
    <w:rsid w:val="51757C9B"/>
    <w:rsid w:val="517B131F"/>
    <w:rsid w:val="517D38BF"/>
    <w:rsid w:val="51804844"/>
    <w:rsid w:val="51927662"/>
    <w:rsid w:val="519C4AB2"/>
    <w:rsid w:val="51A90653"/>
    <w:rsid w:val="51A927D1"/>
    <w:rsid w:val="51CE2237"/>
    <w:rsid w:val="51CF7F2C"/>
    <w:rsid w:val="51DC2BA6"/>
    <w:rsid w:val="51EC070C"/>
    <w:rsid w:val="51F02E76"/>
    <w:rsid w:val="521636A4"/>
    <w:rsid w:val="52174AA4"/>
    <w:rsid w:val="521E3449"/>
    <w:rsid w:val="521F2A93"/>
    <w:rsid w:val="52262073"/>
    <w:rsid w:val="523A58EB"/>
    <w:rsid w:val="524111C1"/>
    <w:rsid w:val="526B73DB"/>
    <w:rsid w:val="52782E11"/>
    <w:rsid w:val="529000C1"/>
    <w:rsid w:val="52A87B2A"/>
    <w:rsid w:val="52AA604C"/>
    <w:rsid w:val="52B14033"/>
    <w:rsid w:val="52BB5ADD"/>
    <w:rsid w:val="52BC323F"/>
    <w:rsid w:val="52CD6A64"/>
    <w:rsid w:val="52D70630"/>
    <w:rsid w:val="52E73D5A"/>
    <w:rsid w:val="52EC6E19"/>
    <w:rsid w:val="52F0450E"/>
    <w:rsid w:val="52F46F3B"/>
    <w:rsid w:val="53083A11"/>
    <w:rsid w:val="53107DFC"/>
    <w:rsid w:val="531C707E"/>
    <w:rsid w:val="53202F66"/>
    <w:rsid w:val="5320789E"/>
    <w:rsid w:val="53210238"/>
    <w:rsid w:val="532518C9"/>
    <w:rsid w:val="534E02B7"/>
    <w:rsid w:val="53505D40"/>
    <w:rsid w:val="5358625C"/>
    <w:rsid w:val="535F5A56"/>
    <w:rsid w:val="539248DD"/>
    <w:rsid w:val="53A0483E"/>
    <w:rsid w:val="53B10062"/>
    <w:rsid w:val="53BC416F"/>
    <w:rsid w:val="53C42EA8"/>
    <w:rsid w:val="53D75517"/>
    <w:rsid w:val="53E52DB4"/>
    <w:rsid w:val="53E62C68"/>
    <w:rsid w:val="53EA30D4"/>
    <w:rsid w:val="53EE4105"/>
    <w:rsid w:val="53F006E8"/>
    <w:rsid w:val="53F47B4C"/>
    <w:rsid w:val="54000494"/>
    <w:rsid w:val="54005C4C"/>
    <w:rsid w:val="542B2588"/>
    <w:rsid w:val="54510997"/>
    <w:rsid w:val="546155E5"/>
    <w:rsid w:val="5499691A"/>
    <w:rsid w:val="549A0ADA"/>
    <w:rsid w:val="54A36F24"/>
    <w:rsid w:val="54C1011F"/>
    <w:rsid w:val="54E94EF3"/>
    <w:rsid w:val="54F06D0A"/>
    <w:rsid w:val="54F602F5"/>
    <w:rsid w:val="54F6569D"/>
    <w:rsid w:val="5503669C"/>
    <w:rsid w:val="552349BA"/>
    <w:rsid w:val="552503C0"/>
    <w:rsid w:val="552D3719"/>
    <w:rsid w:val="554B1851"/>
    <w:rsid w:val="5552317F"/>
    <w:rsid w:val="55664405"/>
    <w:rsid w:val="556F5ADF"/>
    <w:rsid w:val="55717AA9"/>
    <w:rsid w:val="55805F3E"/>
    <w:rsid w:val="55823A64"/>
    <w:rsid w:val="55992B5C"/>
    <w:rsid w:val="55A148D7"/>
    <w:rsid w:val="55A2658D"/>
    <w:rsid w:val="55AF2020"/>
    <w:rsid w:val="55D11403"/>
    <w:rsid w:val="55E03256"/>
    <w:rsid w:val="55EC5382"/>
    <w:rsid w:val="55EF0DEA"/>
    <w:rsid w:val="55F90C24"/>
    <w:rsid w:val="56102480"/>
    <w:rsid w:val="56126841"/>
    <w:rsid w:val="56150435"/>
    <w:rsid w:val="5616383B"/>
    <w:rsid w:val="5621298D"/>
    <w:rsid w:val="563137C6"/>
    <w:rsid w:val="56350AD7"/>
    <w:rsid w:val="56406E58"/>
    <w:rsid w:val="56461633"/>
    <w:rsid w:val="564D11C4"/>
    <w:rsid w:val="56522EAE"/>
    <w:rsid w:val="56577122"/>
    <w:rsid w:val="565C0A5B"/>
    <w:rsid w:val="565C42B5"/>
    <w:rsid w:val="565D3B8A"/>
    <w:rsid w:val="565E5B99"/>
    <w:rsid w:val="56725887"/>
    <w:rsid w:val="567A2E18"/>
    <w:rsid w:val="56813D1C"/>
    <w:rsid w:val="56837A94"/>
    <w:rsid w:val="568D26C1"/>
    <w:rsid w:val="569A6B8C"/>
    <w:rsid w:val="569C1AB6"/>
    <w:rsid w:val="56B71DF5"/>
    <w:rsid w:val="56B844BA"/>
    <w:rsid w:val="56C00A80"/>
    <w:rsid w:val="56D24578"/>
    <w:rsid w:val="56D3300B"/>
    <w:rsid w:val="56EA76E9"/>
    <w:rsid w:val="56F444EE"/>
    <w:rsid w:val="56FB2AE0"/>
    <w:rsid w:val="571B2CA5"/>
    <w:rsid w:val="572A730E"/>
    <w:rsid w:val="572C7079"/>
    <w:rsid w:val="574127B6"/>
    <w:rsid w:val="574310F8"/>
    <w:rsid w:val="57470E3C"/>
    <w:rsid w:val="57521214"/>
    <w:rsid w:val="57524C4F"/>
    <w:rsid w:val="57593233"/>
    <w:rsid w:val="575E42E5"/>
    <w:rsid w:val="576176AA"/>
    <w:rsid w:val="578539DE"/>
    <w:rsid w:val="57931F59"/>
    <w:rsid w:val="579957FB"/>
    <w:rsid w:val="579A6948"/>
    <w:rsid w:val="579E7ED7"/>
    <w:rsid w:val="57A23F4A"/>
    <w:rsid w:val="57B76BCF"/>
    <w:rsid w:val="57BC6191"/>
    <w:rsid w:val="57C5207C"/>
    <w:rsid w:val="57C85D4B"/>
    <w:rsid w:val="57D47180"/>
    <w:rsid w:val="57D64D06"/>
    <w:rsid w:val="57E256B4"/>
    <w:rsid w:val="57E51DF9"/>
    <w:rsid w:val="57E90A91"/>
    <w:rsid w:val="57FE4C28"/>
    <w:rsid w:val="58003366"/>
    <w:rsid w:val="58036411"/>
    <w:rsid w:val="58056AB7"/>
    <w:rsid w:val="58077564"/>
    <w:rsid w:val="581279CC"/>
    <w:rsid w:val="581D3DC4"/>
    <w:rsid w:val="582625DC"/>
    <w:rsid w:val="583A74BC"/>
    <w:rsid w:val="583D2AAA"/>
    <w:rsid w:val="584E24DB"/>
    <w:rsid w:val="5855720E"/>
    <w:rsid w:val="586812EB"/>
    <w:rsid w:val="5868490F"/>
    <w:rsid w:val="58686194"/>
    <w:rsid w:val="586A5A32"/>
    <w:rsid w:val="58743E2D"/>
    <w:rsid w:val="589215C1"/>
    <w:rsid w:val="589637DA"/>
    <w:rsid w:val="58AC2738"/>
    <w:rsid w:val="58BC7020"/>
    <w:rsid w:val="58C106A9"/>
    <w:rsid w:val="58C46142"/>
    <w:rsid w:val="58C779E0"/>
    <w:rsid w:val="58E81A50"/>
    <w:rsid w:val="58EA736C"/>
    <w:rsid w:val="58F010D9"/>
    <w:rsid w:val="58F85485"/>
    <w:rsid w:val="58FC58DC"/>
    <w:rsid w:val="590E5DE9"/>
    <w:rsid w:val="59370B22"/>
    <w:rsid w:val="594A71F6"/>
    <w:rsid w:val="594C028D"/>
    <w:rsid w:val="596E38D3"/>
    <w:rsid w:val="596F2552"/>
    <w:rsid w:val="596F66C7"/>
    <w:rsid w:val="59794CC5"/>
    <w:rsid w:val="598D660A"/>
    <w:rsid w:val="59920549"/>
    <w:rsid w:val="599A3C0F"/>
    <w:rsid w:val="59A773CB"/>
    <w:rsid w:val="59B46F19"/>
    <w:rsid w:val="59B8606C"/>
    <w:rsid w:val="59BD3038"/>
    <w:rsid w:val="59BE2F36"/>
    <w:rsid w:val="59C0604D"/>
    <w:rsid w:val="59D63A74"/>
    <w:rsid w:val="59D75C73"/>
    <w:rsid w:val="59DB6A29"/>
    <w:rsid w:val="59EC76FE"/>
    <w:rsid w:val="59EF5441"/>
    <w:rsid w:val="59FA5898"/>
    <w:rsid w:val="5A0A2CBF"/>
    <w:rsid w:val="5A0B7637"/>
    <w:rsid w:val="5A101FE0"/>
    <w:rsid w:val="5A113401"/>
    <w:rsid w:val="5A183EFD"/>
    <w:rsid w:val="5A362B08"/>
    <w:rsid w:val="5A364E1D"/>
    <w:rsid w:val="5A4243F6"/>
    <w:rsid w:val="5A4E5306"/>
    <w:rsid w:val="5A4E5EB3"/>
    <w:rsid w:val="5A653D59"/>
    <w:rsid w:val="5A6A3450"/>
    <w:rsid w:val="5A753B98"/>
    <w:rsid w:val="5A7667D4"/>
    <w:rsid w:val="5AA243F0"/>
    <w:rsid w:val="5ACA6500"/>
    <w:rsid w:val="5ACD3DB4"/>
    <w:rsid w:val="5AD50599"/>
    <w:rsid w:val="5AD530BF"/>
    <w:rsid w:val="5AE006A3"/>
    <w:rsid w:val="5AE470AA"/>
    <w:rsid w:val="5AF5696B"/>
    <w:rsid w:val="5AF66009"/>
    <w:rsid w:val="5AFA6BFD"/>
    <w:rsid w:val="5B0849AE"/>
    <w:rsid w:val="5B0867BA"/>
    <w:rsid w:val="5B0C026E"/>
    <w:rsid w:val="5B24736C"/>
    <w:rsid w:val="5B256532"/>
    <w:rsid w:val="5B256700"/>
    <w:rsid w:val="5B3E78C2"/>
    <w:rsid w:val="5B4140FB"/>
    <w:rsid w:val="5B41430C"/>
    <w:rsid w:val="5B4A1A63"/>
    <w:rsid w:val="5B4F263B"/>
    <w:rsid w:val="5B526D04"/>
    <w:rsid w:val="5B570CD0"/>
    <w:rsid w:val="5B597A37"/>
    <w:rsid w:val="5B633D05"/>
    <w:rsid w:val="5B7923FD"/>
    <w:rsid w:val="5B87589A"/>
    <w:rsid w:val="5B890C51"/>
    <w:rsid w:val="5B926102"/>
    <w:rsid w:val="5B987E52"/>
    <w:rsid w:val="5BA31FE2"/>
    <w:rsid w:val="5BA638CF"/>
    <w:rsid w:val="5BA81B33"/>
    <w:rsid w:val="5BAC4631"/>
    <w:rsid w:val="5BC206E2"/>
    <w:rsid w:val="5BC814C2"/>
    <w:rsid w:val="5BD91F04"/>
    <w:rsid w:val="5BE3099E"/>
    <w:rsid w:val="5BE37DC1"/>
    <w:rsid w:val="5BE81070"/>
    <w:rsid w:val="5BEA5EBF"/>
    <w:rsid w:val="5BEF05B4"/>
    <w:rsid w:val="5BF83C0B"/>
    <w:rsid w:val="5C03517B"/>
    <w:rsid w:val="5C054232"/>
    <w:rsid w:val="5C1C158B"/>
    <w:rsid w:val="5C2A6B4C"/>
    <w:rsid w:val="5C333C32"/>
    <w:rsid w:val="5C340DC3"/>
    <w:rsid w:val="5C664769"/>
    <w:rsid w:val="5C697A82"/>
    <w:rsid w:val="5C7133B8"/>
    <w:rsid w:val="5C7B7B25"/>
    <w:rsid w:val="5C824B3F"/>
    <w:rsid w:val="5C8B72C7"/>
    <w:rsid w:val="5C923FAB"/>
    <w:rsid w:val="5C9D1B76"/>
    <w:rsid w:val="5C9F7C20"/>
    <w:rsid w:val="5CA2551E"/>
    <w:rsid w:val="5CA51281"/>
    <w:rsid w:val="5CAC1761"/>
    <w:rsid w:val="5CBB5ABC"/>
    <w:rsid w:val="5CC606DB"/>
    <w:rsid w:val="5CD101E3"/>
    <w:rsid w:val="5CDC5446"/>
    <w:rsid w:val="5CF05F67"/>
    <w:rsid w:val="5D0F3F53"/>
    <w:rsid w:val="5D117853"/>
    <w:rsid w:val="5D1251A0"/>
    <w:rsid w:val="5D192AB0"/>
    <w:rsid w:val="5D1E47D6"/>
    <w:rsid w:val="5D25232E"/>
    <w:rsid w:val="5D261179"/>
    <w:rsid w:val="5D284EF1"/>
    <w:rsid w:val="5D3A4C25"/>
    <w:rsid w:val="5D3D64C3"/>
    <w:rsid w:val="5D3E7391"/>
    <w:rsid w:val="5D4356CB"/>
    <w:rsid w:val="5D502A92"/>
    <w:rsid w:val="5D5E0913"/>
    <w:rsid w:val="5D657148"/>
    <w:rsid w:val="5D7739CD"/>
    <w:rsid w:val="5D7F153B"/>
    <w:rsid w:val="5D835140"/>
    <w:rsid w:val="5D885253"/>
    <w:rsid w:val="5D925CE4"/>
    <w:rsid w:val="5DA26847"/>
    <w:rsid w:val="5DA90FEF"/>
    <w:rsid w:val="5DAF5613"/>
    <w:rsid w:val="5DB6074F"/>
    <w:rsid w:val="5DB72F3F"/>
    <w:rsid w:val="5DBA5079"/>
    <w:rsid w:val="5DC56BE4"/>
    <w:rsid w:val="5DCB333C"/>
    <w:rsid w:val="5DCB48EE"/>
    <w:rsid w:val="5DCB65FB"/>
    <w:rsid w:val="5DD2224E"/>
    <w:rsid w:val="5DDF0884"/>
    <w:rsid w:val="5DF10123"/>
    <w:rsid w:val="5DFB598F"/>
    <w:rsid w:val="5DFE573B"/>
    <w:rsid w:val="5E091947"/>
    <w:rsid w:val="5E0F1C0D"/>
    <w:rsid w:val="5E3C1DE1"/>
    <w:rsid w:val="5E53134F"/>
    <w:rsid w:val="5E563CE0"/>
    <w:rsid w:val="5E583259"/>
    <w:rsid w:val="5E5E4943"/>
    <w:rsid w:val="5E6340E9"/>
    <w:rsid w:val="5E644789"/>
    <w:rsid w:val="5E653F23"/>
    <w:rsid w:val="5E742F3E"/>
    <w:rsid w:val="5E766F86"/>
    <w:rsid w:val="5E83629B"/>
    <w:rsid w:val="5E852522"/>
    <w:rsid w:val="5E886321"/>
    <w:rsid w:val="5EAE4AF8"/>
    <w:rsid w:val="5EBA0F8E"/>
    <w:rsid w:val="5EDC2A33"/>
    <w:rsid w:val="5EDD7F5D"/>
    <w:rsid w:val="5EE2793A"/>
    <w:rsid w:val="5EE4753E"/>
    <w:rsid w:val="5EE50805"/>
    <w:rsid w:val="5EF45A32"/>
    <w:rsid w:val="5F1C2834"/>
    <w:rsid w:val="5F2142EE"/>
    <w:rsid w:val="5F262B8B"/>
    <w:rsid w:val="5F343FED"/>
    <w:rsid w:val="5F3536C4"/>
    <w:rsid w:val="5F3800CA"/>
    <w:rsid w:val="5F451E6C"/>
    <w:rsid w:val="5F5A47A5"/>
    <w:rsid w:val="5F602F27"/>
    <w:rsid w:val="5F755223"/>
    <w:rsid w:val="5F85487D"/>
    <w:rsid w:val="5F86633C"/>
    <w:rsid w:val="5F8A29D0"/>
    <w:rsid w:val="5F906D7E"/>
    <w:rsid w:val="5F9D5FAE"/>
    <w:rsid w:val="5FA242E2"/>
    <w:rsid w:val="5FAA6344"/>
    <w:rsid w:val="5FB1014A"/>
    <w:rsid w:val="5FB76CA5"/>
    <w:rsid w:val="5FCD3B2E"/>
    <w:rsid w:val="5FDE21DF"/>
    <w:rsid w:val="5FE65C93"/>
    <w:rsid w:val="5FE84809"/>
    <w:rsid w:val="5FF91265"/>
    <w:rsid w:val="600349CA"/>
    <w:rsid w:val="60087403"/>
    <w:rsid w:val="600E4BCD"/>
    <w:rsid w:val="60114363"/>
    <w:rsid w:val="60336139"/>
    <w:rsid w:val="603D5BC8"/>
    <w:rsid w:val="603D6F06"/>
    <w:rsid w:val="604B148A"/>
    <w:rsid w:val="604F4E8B"/>
    <w:rsid w:val="606E6527"/>
    <w:rsid w:val="607378EB"/>
    <w:rsid w:val="60824919"/>
    <w:rsid w:val="60A142D7"/>
    <w:rsid w:val="60A30D33"/>
    <w:rsid w:val="60A8576A"/>
    <w:rsid w:val="60AD5C3F"/>
    <w:rsid w:val="60B707B9"/>
    <w:rsid w:val="60C304B3"/>
    <w:rsid w:val="60DD2BF7"/>
    <w:rsid w:val="60FE3819"/>
    <w:rsid w:val="611A2A5C"/>
    <w:rsid w:val="614610F4"/>
    <w:rsid w:val="61711162"/>
    <w:rsid w:val="617F52FC"/>
    <w:rsid w:val="61854388"/>
    <w:rsid w:val="618C6A44"/>
    <w:rsid w:val="61A60ADB"/>
    <w:rsid w:val="61AD1E69"/>
    <w:rsid w:val="61B054B5"/>
    <w:rsid w:val="61B404AB"/>
    <w:rsid w:val="61C277CE"/>
    <w:rsid w:val="61CD66A0"/>
    <w:rsid w:val="61E00186"/>
    <w:rsid w:val="61EC0A87"/>
    <w:rsid w:val="61EE414D"/>
    <w:rsid w:val="61F25ACE"/>
    <w:rsid w:val="62000DAB"/>
    <w:rsid w:val="62126488"/>
    <w:rsid w:val="62140526"/>
    <w:rsid w:val="6229523A"/>
    <w:rsid w:val="622E2F2E"/>
    <w:rsid w:val="622E416B"/>
    <w:rsid w:val="62315CCB"/>
    <w:rsid w:val="62415F75"/>
    <w:rsid w:val="62483940"/>
    <w:rsid w:val="625258D6"/>
    <w:rsid w:val="6262038C"/>
    <w:rsid w:val="62624078"/>
    <w:rsid w:val="62764BB7"/>
    <w:rsid w:val="62801691"/>
    <w:rsid w:val="628E3677"/>
    <w:rsid w:val="62A019CE"/>
    <w:rsid w:val="62A30357"/>
    <w:rsid w:val="62BA4707"/>
    <w:rsid w:val="62E27CF1"/>
    <w:rsid w:val="62E55633"/>
    <w:rsid w:val="62EF64B1"/>
    <w:rsid w:val="62F4094D"/>
    <w:rsid w:val="62F8009E"/>
    <w:rsid w:val="62F85366"/>
    <w:rsid w:val="631127C2"/>
    <w:rsid w:val="63116AB8"/>
    <w:rsid w:val="63184985"/>
    <w:rsid w:val="632A6A0A"/>
    <w:rsid w:val="63515B06"/>
    <w:rsid w:val="635822A8"/>
    <w:rsid w:val="63721CB7"/>
    <w:rsid w:val="63753E26"/>
    <w:rsid w:val="638732C2"/>
    <w:rsid w:val="638B28E8"/>
    <w:rsid w:val="638C17F0"/>
    <w:rsid w:val="63951DD9"/>
    <w:rsid w:val="63A65BE7"/>
    <w:rsid w:val="63AD2BAB"/>
    <w:rsid w:val="63B1721D"/>
    <w:rsid w:val="63B71127"/>
    <w:rsid w:val="63B948A0"/>
    <w:rsid w:val="63C402F8"/>
    <w:rsid w:val="63DD362C"/>
    <w:rsid w:val="63F46EBE"/>
    <w:rsid w:val="63FF22B4"/>
    <w:rsid w:val="640330B7"/>
    <w:rsid w:val="64114CB8"/>
    <w:rsid w:val="64186CE2"/>
    <w:rsid w:val="641C578C"/>
    <w:rsid w:val="6421269A"/>
    <w:rsid w:val="64243CD9"/>
    <w:rsid w:val="642E6E96"/>
    <w:rsid w:val="643049D3"/>
    <w:rsid w:val="64334C8C"/>
    <w:rsid w:val="6434096B"/>
    <w:rsid w:val="643D4406"/>
    <w:rsid w:val="645A0930"/>
    <w:rsid w:val="64664551"/>
    <w:rsid w:val="64805DDC"/>
    <w:rsid w:val="64860983"/>
    <w:rsid w:val="648A33DE"/>
    <w:rsid w:val="648D3BDA"/>
    <w:rsid w:val="64914E40"/>
    <w:rsid w:val="64947810"/>
    <w:rsid w:val="6498066C"/>
    <w:rsid w:val="649E7723"/>
    <w:rsid w:val="64A62BA0"/>
    <w:rsid w:val="64AC483D"/>
    <w:rsid w:val="64B22643"/>
    <w:rsid w:val="64BB2AEF"/>
    <w:rsid w:val="64BD7143"/>
    <w:rsid w:val="64E32E12"/>
    <w:rsid w:val="64E53D97"/>
    <w:rsid w:val="64F80DF8"/>
    <w:rsid w:val="65026670"/>
    <w:rsid w:val="65073678"/>
    <w:rsid w:val="651346D9"/>
    <w:rsid w:val="652F3A53"/>
    <w:rsid w:val="65492EA3"/>
    <w:rsid w:val="654D7CEA"/>
    <w:rsid w:val="655016BB"/>
    <w:rsid w:val="655C2B7E"/>
    <w:rsid w:val="65A42ED0"/>
    <w:rsid w:val="65A645C2"/>
    <w:rsid w:val="65AA44C4"/>
    <w:rsid w:val="65B433A9"/>
    <w:rsid w:val="65DA3948"/>
    <w:rsid w:val="65E84829"/>
    <w:rsid w:val="65F0083E"/>
    <w:rsid w:val="66001361"/>
    <w:rsid w:val="660340CC"/>
    <w:rsid w:val="660C6CBE"/>
    <w:rsid w:val="661454F2"/>
    <w:rsid w:val="661C136B"/>
    <w:rsid w:val="663B208B"/>
    <w:rsid w:val="664E58E8"/>
    <w:rsid w:val="66555272"/>
    <w:rsid w:val="6659436D"/>
    <w:rsid w:val="66661613"/>
    <w:rsid w:val="66682C0E"/>
    <w:rsid w:val="6670131F"/>
    <w:rsid w:val="668134D6"/>
    <w:rsid w:val="668A7B90"/>
    <w:rsid w:val="6692162D"/>
    <w:rsid w:val="669D1DE5"/>
    <w:rsid w:val="66A1366B"/>
    <w:rsid w:val="66BA149E"/>
    <w:rsid w:val="66E04E56"/>
    <w:rsid w:val="66E75856"/>
    <w:rsid w:val="66ED0F78"/>
    <w:rsid w:val="6709537C"/>
    <w:rsid w:val="67130B29"/>
    <w:rsid w:val="672229B1"/>
    <w:rsid w:val="67225A66"/>
    <w:rsid w:val="672334AD"/>
    <w:rsid w:val="67286092"/>
    <w:rsid w:val="672A1479"/>
    <w:rsid w:val="67307EB3"/>
    <w:rsid w:val="673774CB"/>
    <w:rsid w:val="673E1870"/>
    <w:rsid w:val="67627252"/>
    <w:rsid w:val="677C4CD5"/>
    <w:rsid w:val="678B4317"/>
    <w:rsid w:val="679B09B6"/>
    <w:rsid w:val="67A027D9"/>
    <w:rsid w:val="67BD6D63"/>
    <w:rsid w:val="67E30369"/>
    <w:rsid w:val="67E44906"/>
    <w:rsid w:val="67E84FF2"/>
    <w:rsid w:val="67F646BC"/>
    <w:rsid w:val="680B10C1"/>
    <w:rsid w:val="68224C33"/>
    <w:rsid w:val="68273FF7"/>
    <w:rsid w:val="682E5C2D"/>
    <w:rsid w:val="68326D82"/>
    <w:rsid w:val="68386205"/>
    <w:rsid w:val="68391922"/>
    <w:rsid w:val="6842701C"/>
    <w:rsid w:val="68534DEC"/>
    <w:rsid w:val="68751207"/>
    <w:rsid w:val="687C0A24"/>
    <w:rsid w:val="687F3264"/>
    <w:rsid w:val="68BA405E"/>
    <w:rsid w:val="68BD7FAB"/>
    <w:rsid w:val="68C161FA"/>
    <w:rsid w:val="68C3086F"/>
    <w:rsid w:val="68CD6C00"/>
    <w:rsid w:val="68D51CA5"/>
    <w:rsid w:val="68D5370D"/>
    <w:rsid w:val="68DD6248"/>
    <w:rsid w:val="68DF3741"/>
    <w:rsid w:val="68EB0D11"/>
    <w:rsid w:val="68EB3277"/>
    <w:rsid w:val="68F22857"/>
    <w:rsid w:val="68F62419"/>
    <w:rsid w:val="68F954C6"/>
    <w:rsid w:val="690507DD"/>
    <w:rsid w:val="691B0000"/>
    <w:rsid w:val="691C1682"/>
    <w:rsid w:val="694E29D2"/>
    <w:rsid w:val="694F43B6"/>
    <w:rsid w:val="69520AB3"/>
    <w:rsid w:val="695E48E4"/>
    <w:rsid w:val="69686370"/>
    <w:rsid w:val="696E4FB8"/>
    <w:rsid w:val="697129F6"/>
    <w:rsid w:val="697952C0"/>
    <w:rsid w:val="697D57E9"/>
    <w:rsid w:val="698931BC"/>
    <w:rsid w:val="698C5D3A"/>
    <w:rsid w:val="69934A52"/>
    <w:rsid w:val="69AC6DCF"/>
    <w:rsid w:val="69B1626F"/>
    <w:rsid w:val="69BA1246"/>
    <w:rsid w:val="69C25028"/>
    <w:rsid w:val="69CA20DA"/>
    <w:rsid w:val="69CB3886"/>
    <w:rsid w:val="69DD0FBC"/>
    <w:rsid w:val="69E76134"/>
    <w:rsid w:val="69E90652"/>
    <w:rsid w:val="6A174619"/>
    <w:rsid w:val="6A260B2B"/>
    <w:rsid w:val="6A355E39"/>
    <w:rsid w:val="6A373953"/>
    <w:rsid w:val="6A3A7157"/>
    <w:rsid w:val="6A400097"/>
    <w:rsid w:val="6A464B46"/>
    <w:rsid w:val="6A5067B4"/>
    <w:rsid w:val="6A5274F8"/>
    <w:rsid w:val="6A557F37"/>
    <w:rsid w:val="6A6631AE"/>
    <w:rsid w:val="6A7A68BC"/>
    <w:rsid w:val="6A8708A6"/>
    <w:rsid w:val="6AAA7761"/>
    <w:rsid w:val="6AB97AD1"/>
    <w:rsid w:val="6AC22533"/>
    <w:rsid w:val="6AC33838"/>
    <w:rsid w:val="6ACC6E9F"/>
    <w:rsid w:val="6AD101E2"/>
    <w:rsid w:val="6AD3024F"/>
    <w:rsid w:val="6ADC37BF"/>
    <w:rsid w:val="6AE0505D"/>
    <w:rsid w:val="6AE5204C"/>
    <w:rsid w:val="6AEA0D00"/>
    <w:rsid w:val="6AF44007"/>
    <w:rsid w:val="6B061D01"/>
    <w:rsid w:val="6B1D7989"/>
    <w:rsid w:val="6B2F3761"/>
    <w:rsid w:val="6B3730AC"/>
    <w:rsid w:val="6B3946BA"/>
    <w:rsid w:val="6B3D425E"/>
    <w:rsid w:val="6B3D7C7E"/>
    <w:rsid w:val="6B421A9F"/>
    <w:rsid w:val="6B42505D"/>
    <w:rsid w:val="6B581878"/>
    <w:rsid w:val="6B6E765A"/>
    <w:rsid w:val="6B7071D4"/>
    <w:rsid w:val="6B7A7AE3"/>
    <w:rsid w:val="6B7C7B59"/>
    <w:rsid w:val="6B827EC3"/>
    <w:rsid w:val="6B910106"/>
    <w:rsid w:val="6B9138F9"/>
    <w:rsid w:val="6BB64DDB"/>
    <w:rsid w:val="6BD417A4"/>
    <w:rsid w:val="6BDB4810"/>
    <w:rsid w:val="6BE566A3"/>
    <w:rsid w:val="6C04558B"/>
    <w:rsid w:val="6C090188"/>
    <w:rsid w:val="6C270D46"/>
    <w:rsid w:val="6C2C3481"/>
    <w:rsid w:val="6C2F40D8"/>
    <w:rsid w:val="6C423CA9"/>
    <w:rsid w:val="6C4277CC"/>
    <w:rsid w:val="6C4D41DC"/>
    <w:rsid w:val="6C5555D7"/>
    <w:rsid w:val="6C6008E9"/>
    <w:rsid w:val="6C624051"/>
    <w:rsid w:val="6C7D20BE"/>
    <w:rsid w:val="6C8764C1"/>
    <w:rsid w:val="6C902257"/>
    <w:rsid w:val="6C982DE1"/>
    <w:rsid w:val="6C9B563C"/>
    <w:rsid w:val="6CB437D8"/>
    <w:rsid w:val="6CC30D7F"/>
    <w:rsid w:val="6CC83FFB"/>
    <w:rsid w:val="6CEA0C3F"/>
    <w:rsid w:val="6CF73A7A"/>
    <w:rsid w:val="6CFC5A53"/>
    <w:rsid w:val="6D016CEF"/>
    <w:rsid w:val="6D0E5786"/>
    <w:rsid w:val="6D120AFE"/>
    <w:rsid w:val="6D156D36"/>
    <w:rsid w:val="6D1C5E8D"/>
    <w:rsid w:val="6D201BB4"/>
    <w:rsid w:val="6D21301B"/>
    <w:rsid w:val="6D2B08EA"/>
    <w:rsid w:val="6D4F63E5"/>
    <w:rsid w:val="6D77157D"/>
    <w:rsid w:val="6D877A12"/>
    <w:rsid w:val="6D8C29C6"/>
    <w:rsid w:val="6D940640"/>
    <w:rsid w:val="6DA02F99"/>
    <w:rsid w:val="6DA305C4"/>
    <w:rsid w:val="6DA42380"/>
    <w:rsid w:val="6DA438F0"/>
    <w:rsid w:val="6DA86AC1"/>
    <w:rsid w:val="6DAF0D17"/>
    <w:rsid w:val="6DE02FBA"/>
    <w:rsid w:val="6DE815B9"/>
    <w:rsid w:val="6DE916EC"/>
    <w:rsid w:val="6DEE0AAA"/>
    <w:rsid w:val="6DF95FD3"/>
    <w:rsid w:val="6E2E1D28"/>
    <w:rsid w:val="6E3000AA"/>
    <w:rsid w:val="6E382EA4"/>
    <w:rsid w:val="6E4B7905"/>
    <w:rsid w:val="6E517C78"/>
    <w:rsid w:val="6E5C781B"/>
    <w:rsid w:val="6E6715F2"/>
    <w:rsid w:val="6E6933A5"/>
    <w:rsid w:val="6E881964"/>
    <w:rsid w:val="6E89515E"/>
    <w:rsid w:val="6E9D5013"/>
    <w:rsid w:val="6EB14A39"/>
    <w:rsid w:val="6EB4152F"/>
    <w:rsid w:val="6EB5235D"/>
    <w:rsid w:val="6EBB1D6B"/>
    <w:rsid w:val="6EC7274E"/>
    <w:rsid w:val="6EC82673"/>
    <w:rsid w:val="6ECE6856"/>
    <w:rsid w:val="6EF8049C"/>
    <w:rsid w:val="6EFB5A89"/>
    <w:rsid w:val="6F085D34"/>
    <w:rsid w:val="6F1E43A6"/>
    <w:rsid w:val="6F343596"/>
    <w:rsid w:val="6F5163A9"/>
    <w:rsid w:val="6F651FD5"/>
    <w:rsid w:val="6F743D30"/>
    <w:rsid w:val="6F776717"/>
    <w:rsid w:val="6F95081D"/>
    <w:rsid w:val="6FA220B1"/>
    <w:rsid w:val="6FAA3E8C"/>
    <w:rsid w:val="6FCB6AF9"/>
    <w:rsid w:val="6FCC3E02"/>
    <w:rsid w:val="6FD11419"/>
    <w:rsid w:val="6FD35191"/>
    <w:rsid w:val="6FDE3AC1"/>
    <w:rsid w:val="6FDE4EC9"/>
    <w:rsid w:val="6FF14267"/>
    <w:rsid w:val="6FF458BA"/>
    <w:rsid w:val="6FF9096F"/>
    <w:rsid w:val="70175EAF"/>
    <w:rsid w:val="70257C6D"/>
    <w:rsid w:val="7030394A"/>
    <w:rsid w:val="704973C7"/>
    <w:rsid w:val="7053007F"/>
    <w:rsid w:val="7055259F"/>
    <w:rsid w:val="705C4D63"/>
    <w:rsid w:val="70655672"/>
    <w:rsid w:val="70671D7D"/>
    <w:rsid w:val="70714686"/>
    <w:rsid w:val="70745C8D"/>
    <w:rsid w:val="70815614"/>
    <w:rsid w:val="708D447B"/>
    <w:rsid w:val="70982034"/>
    <w:rsid w:val="709F296A"/>
    <w:rsid w:val="70A47C72"/>
    <w:rsid w:val="70CF77C1"/>
    <w:rsid w:val="70D54F38"/>
    <w:rsid w:val="70E37006"/>
    <w:rsid w:val="70E559FC"/>
    <w:rsid w:val="70E92EA3"/>
    <w:rsid w:val="70EE0380"/>
    <w:rsid w:val="70F409AA"/>
    <w:rsid w:val="70FC4273"/>
    <w:rsid w:val="710E2334"/>
    <w:rsid w:val="71257C77"/>
    <w:rsid w:val="713A1A03"/>
    <w:rsid w:val="713C6D66"/>
    <w:rsid w:val="71431B77"/>
    <w:rsid w:val="714C1CC5"/>
    <w:rsid w:val="714E1E7E"/>
    <w:rsid w:val="71571AF0"/>
    <w:rsid w:val="715A543E"/>
    <w:rsid w:val="71651D47"/>
    <w:rsid w:val="71785EB3"/>
    <w:rsid w:val="717D7E27"/>
    <w:rsid w:val="71816E6E"/>
    <w:rsid w:val="71843E33"/>
    <w:rsid w:val="71864485"/>
    <w:rsid w:val="71881FAB"/>
    <w:rsid w:val="718A079D"/>
    <w:rsid w:val="71920FCE"/>
    <w:rsid w:val="7193071D"/>
    <w:rsid w:val="719646C8"/>
    <w:rsid w:val="71A010B6"/>
    <w:rsid w:val="71C65479"/>
    <w:rsid w:val="71C74C57"/>
    <w:rsid w:val="71CC09F5"/>
    <w:rsid w:val="71CF63DB"/>
    <w:rsid w:val="71CF7614"/>
    <w:rsid w:val="71D11E26"/>
    <w:rsid w:val="71D60036"/>
    <w:rsid w:val="71D72EAB"/>
    <w:rsid w:val="71DF79D6"/>
    <w:rsid w:val="71EB6773"/>
    <w:rsid w:val="71FD7D12"/>
    <w:rsid w:val="72096764"/>
    <w:rsid w:val="720B10AE"/>
    <w:rsid w:val="721708BC"/>
    <w:rsid w:val="723260FD"/>
    <w:rsid w:val="72411740"/>
    <w:rsid w:val="72420F7F"/>
    <w:rsid w:val="724F0A16"/>
    <w:rsid w:val="724F4877"/>
    <w:rsid w:val="725325B9"/>
    <w:rsid w:val="72540721"/>
    <w:rsid w:val="72556331"/>
    <w:rsid w:val="726760BC"/>
    <w:rsid w:val="726E12CB"/>
    <w:rsid w:val="726E4A6B"/>
    <w:rsid w:val="727231E5"/>
    <w:rsid w:val="727331D4"/>
    <w:rsid w:val="727C765B"/>
    <w:rsid w:val="728B0E2B"/>
    <w:rsid w:val="728D3D7E"/>
    <w:rsid w:val="72A14B8A"/>
    <w:rsid w:val="72A53AD1"/>
    <w:rsid w:val="72B64E37"/>
    <w:rsid w:val="72B8241C"/>
    <w:rsid w:val="72C67041"/>
    <w:rsid w:val="72E56C55"/>
    <w:rsid w:val="72F37656"/>
    <w:rsid w:val="72F867B1"/>
    <w:rsid w:val="72FB4A61"/>
    <w:rsid w:val="73010636"/>
    <w:rsid w:val="731A1328"/>
    <w:rsid w:val="732C3CC1"/>
    <w:rsid w:val="73393331"/>
    <w:rsid w:val="733C7971"/>
    <w:rsid w:val="733E0141"/>
    <w:rsid w:val="733E33CD"/>
    <w:rsid w:val="73404336"/>
    <w:rsid w:val="735B3263"/>
    <w:rsid w:val="737E5413"/>
    <w:rsid w:val="737F63F3"/>
    <w:rsid w:val="73917324"/>
    <w:rsid w:val="73A34EFA"/>
    <w:rsid w:val="73AD6124"/>
    <w:rsid w:val="73BE3A62"/>
    <w:rsid w:val="73D11C68"/>
    <w:rsid w:val="73F47FB2"/>
    <w:rsid w:val="73F51937"/>
    <w:rsid w:val="73FC27DC"/>
    <w:rsid w:val="74167CBF"/>
    <w:rsid w:val="741716CE"/>
    <w:rsid w:val="7427609D"/>
    <w:rsid w:val="743129B0"/>
    <w:rsid w:val="744859CD"/>
    <w:rsid w:val="745B3074"/>
    <w:rsid w:val="745F402D"/>
    <w:rsid w:val="747F33DD"/>
    <w:rsid w:val="748F004B"/>
    <w:rsid w:val="7499627D"/>
    <w:rsid w:val="749D6A95"/>
    <w:rsid w:val="74B5779B"/>
    <w:rsid w:val="74C15FA0"/>
    <w:rsid w:val="74D13C69"/>
    <w:rsid w:val="74D2336D"/>
    <w:rsid w:val="74D86DA5"/>
    <w:rsid w:val="74E34252"/>
    <w:rsid w:val="75055755"/>
    <w:rsid w:val="75057165"/>
    <w:rsid w:val="75063912"/>
    <w:rsid w:val="750C5AB9"/>
    <w:rsid w:val="75137DDD"/>
    <w:rsid w:val="752124FA"/>
    <w:rsid w:val="752E7274"/>
    <w:rsid w:val="75363ACC"/>
    <w:rsid w:val="753E6E83"/>
    <w:rsid w:val="75402C0D"/>
    <w:rsid w:val="754F6E04"/>
    <w:rsid w:val="755E4A6F"/>
    <w:rsid w:val="75A4312B"/>
    <w:rsid w:val="75A82C1C"/>
    <w:rsid w:val="75B34C8A"/>
    <w:rsid w:val="75B8013C"/>
    <w:rsid w:val="75BC3AA9"/>
    <w:rsid w:val="75C90F32"/>
    <w:rsid w:val="7601057E"/>
    <w:rsid w:val="760836BA"/>
    <w:rsid w:val="76094035"/>
    <w:rsid w:val="761337BF"/>
    <w:rsid w:val="76177B55"/>
    <w:rsid w:val="761B33ED"/>
    <w:rsid w:val="76302A18"/>
    <w:rsid w:val="76350175"/>
    <w:rsid w:val="76360227"/>
    <w:rsid w:val="76470F18"/>
    <w:rsid w:val="765508B1"/>
    <w:rsid w:val="7664249B"/>
    <w:rsid w:val="76655B02"/>
    <w:rsid w:val="767522A8"/>
    <w:rsid w:val="76760624"/>
    <w:rsid w:val="767A013E"/>
    <w:rsid w:val="76852F5D"/>
    <w:rsid w:val="768D4097"/>
    <w:rsid w:val="76994A03"/>
    <w:rsid w:val="76A3182D"/>
    <w:rsid w:val="76A72C39"/>
    <w:rsid w:val="76BE1ED8"/>
    <w:rsid w:val="76BF02E0"/>
    <w:rsid w:val="76D66663"/>
    <w:rsid w:val="77027AD0"/>
    <w:rsid w:val="77040325"/>
    <w:rsid w:val="77116A65"/>
    <w:rsid w:val="77176686"/>
    <w:rsid w:val="771A4A02"/>
    <w:rsid w:val="773B361B"/>
    <w:rsid w:val="7742536E"/>
    <w:rsid w:val="774C7B27"/>
    <w:rsid w:val="775046B1"/>
    <w:rsid w:val="775F52CA"/>
    <w:rsid w:val="77735805"/>
    <w:rsid w:val="777803CC"/>
    <w:rsid w:val="77846D70"/>
    <w:rsid w:val="778D031B"/>
    <w:rsid w:val="77987566"/>
    <w:rsid w:val="77B3120C"/>
    <w:rsid w:val="77C20B3C"/>
    <w:rsid w:val="77C24CFB"/>
    <w:rsid w:val="77C60C75"/>
    <w:rsid w:val="77CD76B1"/>
    <w:rsid w:val="77CE721F"/>
    <w:rsid w:val="77D47CF8"/>
    <w:rsid w:val="77E3618D"/>
    <w:rsid w:val="77F263D0"/>
    <w:rsid w:val="77FC264B"/>
    <w:rsid w:val="780008EC"/>
    <w:rsid w:val="7802352D"/>
    <w:rsid w:val="780659D7"/>
    <w:rsid w:val="781411E1"/>
    <w:rsid w:val="78280044"/>
    <w:rsid w:val="782D3D3A"/>
    <w:rsid w:val="78397D3D"/>
    <w:rsid w:val="78484242"/>
    <w:rsid w:val="784C3FA7"/>
    <w:rsid w:val="784C5374"/>
    <w:rsid w:val="78740EFD"/>
    <w:rsid w:val="78835133"/>
    <w:rsid w:val="788947D3"/>
    <w:rsid w:val="788F2E8E"/>
    <w:rsid w:val="789214E0"/>
    <w:rsid w:val="78A10475"/>
    <w:rsid w:val="78B66382"/>
    <w:rsid w:val="78BB48A3"/>
    <w:rsid w:val="78C054A7"/>
    <w:rsid w:val="78C60B94"/>
    <w:rsid w:val="78CB776D"/>
    <w:rsid w:val="78D6184E"/>
    <w:rsid w:val="78DE06CA"/>
    <w:rsid w:val="78E37901"/>
    <w:rsid w:val="78E828B8"/>
    <w:rsid w:val="78F30652"/>
    <w:rsid w:val="78F91102"/>
    <w:rsid w:val="78FD0E72"/>
    <w:rsid w:val="791B2136"/>
    <w:rsid w:val="79207044"/>
    <w:rsid w:val="79233C84"/>
    <w:rsid w:val="792A1B99"/>
    <w:rsid w:val="793209EC"/>
    <w:rsid w:val="793527B2"/>
    <w:rsid w:val="796412C6"/>
    <w:rsid w:val="79660E24"/>
    <w:rsid w:val="7966102B"/>
    <w:rsid w:val="796759EA"/>
    <w:rsid w:val="796B01E8"/>
    <w:rsid w:val="7970183D"/>
    <w:rsid w:val="797307CE"/>
    <w:rsid w:val="79882CF2"/>
    <w:rsid w:val="798A03F3"/>
    <w:rsid w:val="79AC464A"/>
    <w:rsid w:val="79AD57E2"/>
    <w:rsid w:val="79C36487"/>
    <w:rsid w:val="79C45B4A"/>
    <w:rsid w:val="79C50E69"/>
    <w:rsid w:val="79F020F6"/>
    <w:rsid w:val="79F65524"/>
    <w:rsid w:val="7A2E1215"/>
    <w:rsid w:val="7A4A4FAE"/>
    <w:rsid w:val="7A592E5C"/>
    <w:rsid w:val="7A647F0C"/>
    <w:rsid w:val="7A7F30B8"/>
    <w:rsid w:val="7A8160EF"/>
    <w:rsid w:val="7A867391"/>
    <w:rsid w:val="7A903524"/>
    <w:rsid w:val="7A9750AD"/>
    <w:rsid w:val="7A9D6FB6"/>
    <w:rsid w:val="7AAE0556"/>
    <w:rsid w:val="7ACE4ED2"/>
    <w:rsid w:val="7ADE0E8D"/>
    <w:rsid w:val="7AE244DA"/>
    <w:rsid w:val="7AEE5ABC"/>
    <w:rsid w:val="7B060BE3"/>
    <w:rsid w:val="7B075A0C"/>
    <w:rsid w:val="7B0A3A31"/>
    <w:rsid w:val="7B1066C6"/>
    <w:rsid w:val="7B242713"/>
    <w:rsid w:val="7B2B1706"/>
    <w:rsid w:val="7B51165F"/>
    <w:rsid w:val="7B521775"/>
    <w:rsid w:val="7B5A2BED"/>
    <w:rsid w:val="7B754A9B"/>
    <w:rsid w:val="7B796D77"/>
    <w:rsid w:val="7B79766B"/>
    <w:rsid w:val="7B827A6B"/>
    <w:rsid w:val="7B8F5ACF"/>
    <w:rsid w:val="7B915F00"/>
    <w:rsid w:val="7B952BF6"/>
    <w:rsid w:val="7BAD2677"/>
    <w:rsid w:val="7BB218B5"/>
    <w:rsid w:val="7BB2770A"/>
    <w:rsid w:val="7BB773AE"/>
    <w:rsid w:val="7BCC46D8"/>
    <w:rsid w:val="7BCF6E45"/>
    <w:rsid w:val="7BD55DBA"/>
    <w:rsid w:val="7BDB7CC3"/>
    <w:rsid w:val="7BE02993"/>
    <w:rsid w:val="7BE86FD9"/>
    <w:rsid w:val="7C001F2C"/>
    <w:rsid w:val="7C070787"/>
    <w:rsid w:val="7C15781F"/>
    <w:rsid w:val="7C1C539B"/>
    <w:rsid w:val="7C1D1542"/>
    <w:rsid w:val="7C45754E"/>
    <w:rsid w:val="7C5612C2"/>
    <w:rsid w:val="7C635173"/>
    <w:rsid w:val="7C6453C2"/>
    <w:rsid w:val="7C6543A4"/>
    <w:rsid w:val="7C8C3555"/>
    <w:rsid w:val="7C9A2D3C"/>
    <w:rsid w:val="7CB72B29"/>
    <w:rsid w:val="7CBD2495"/>
    <w:rsid w:val="7CC556C2"/>
    <w:rsid w:val="7CCA1B4A"/>
    <w:rsid w:val="7CDC52E7"/>
    <w:rsid w:val="7CE03634"/>
    <w:rsid w:val="7CE84AD8"/>
    <w:rsid w:val="7CE86B7B"/>
    <w:rsid w:val="7CED360A"/>
    <w:rsid w:val="7CFF0D1F"/>
    <w:rsid w:val="7D056BA5"/>
    <w:rsid w:val="7D0A5F6A"/>
    <w:rsid w:val="7D1527D6"/>
    <w:rsid w:val="7D1846AF"/>
    <w:rsid w:val="7D2F777E"/>
    <w:rsid w:val="7D3612B5"/>
    <w:rsid w:val="7D441E80"/>
    <w:rsid w:val="7D5611AF"/>
    <w:rsid w:val="7D610DC4"/>
    <w:rsid w:val="7D7541E1"/>
    <w:rsid w:val="7D773002"/>
    <w:rsid w:val="7D7C30CE"/>
    <w:rsid w:val="7D8E2B8C"/>
    <w:rsid w:val="7D8F646F"/>
    <w:rsid w:val="7D917B2E"/>
    <w:rsid w:val="7D95483A"/>
    <w:rsid w:val="7DAC5273"/>
    <w:rsid w:val="7DB07364"/>
    <w:rsid w:val="7DB71078"/>
    <w:rsid w:val="7DB815CB"/>
    <w:rsid w:val="7DC0487A"/>
    <w:rsid w:val="7DC73AEC"/>
    <w:rsid w:val="7DF80F37"/>
    <w:rsid w:val="7DFC4746"/>
    <w:rsid w:val="7E027D1E"/>
    <w:rsid w:val="7E046E5D"/>
    <w:rsid w:val="7E0D112F"/>
    <w:rsid w:val="7E100B31"/>
    <w:rsid w:val="7E1717EC"/>
    <w:rsid w:val="7E1E78F2"/>
    <w:rsid w:val="7E1F77F3"/>
    <w:rsid w:val="7E222611"/>
    <w:rsid w:val="7E2D0162"/>
    <w:rsid w:val="7E474539"/>
    <w:rsid w:val="7E514E49"/>
    <w:rsid w:val="7E57167B"/>
    <w:rsid w:val="7E576F8D"/>
    <w:rsid w:val="7E586BB4"/>
    <w:rsid w:val="7E617E0B"/>
    <w:rsid w:val="7E643567"/>
    <w:rsid w:val="7E6873EC"/>
    <w:rsid w:val="7E6D4779"/>
    <w:rsid w:val="7E735127"/>
    <w:rsid w:val="7E775881"/>
    <w:rsid w:val="7E79519E"/>
    <w:rsid w:val="7E7E2ED9"/>
    <w:rsid w:val="7E9A4B74"/>
    <w:rsid w:val="7EA2394E"/>
    <w:rsid w:val="7EB51E7E"/>
    <w:rsid w:val="7EC23E83"/>
    <w:rsid w:val="7ECB430D"/>
    <w:rsid w:val="7EF11DCD"/>
    <w:rsid w:val="7EF573B5"/>
    <w:rsid w:val="7EFA2553"/>
    <w:rsid w:val="7EFC2EBD"/>
    <w:rsid w:val="7F0B0E53"/>
    <w:rsid w:val="7F286B7B"/>
    <w:rsid w:val="7F2A28F3"/>
    <w:rsid w:val="7F316DEE"/>
    <w:rsid w:val="7F3A30B2"/>
    <w:rsid w:val="7F437511"/>
    <w:rsid w:val="7F60219F"/>
    <w:rsid w:val="7F625F8B"/>
    <w:rsid w:val="7F8738A2"/>
    <w:rsid w:val="7F881F9E"/>
    <w:rsid w:val="7F8C134D"/>
    <w:rsid w:val="7F8C4BD0"/>
    <w:rsid w:val="7FBC6E37"/>
    <w:rsid w:val="7FC56178"/>
    <w:rsid w:val="7FC71EF0"/>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5">
    <w:name w:val="heading 1"/>
    <w:basedOn w:val="1"/>
    <w:next w:val="1"/>
    <w:qFormat/>
    <w:uiPriority w:val="0"/>
    <w:pPr>
      <w:keepNext/>
      <w:keepLines/>
      <w:adjustRightInd w:val="0"/>
      <w:spacing w:before="340" w:after="330" w:line="578" w:lineRule="atLeast"/>
      <w:outlineLvl w:val="0"/>
    </w:pPr>
    <w:rPr>
      <w:rFonts w:ascii="Times New Roman" w:hAnsi="Times New Roman" w:eastAsia="宋体" w:cs="Times New Roman"/>
      <w:b/>
      <w:bCs/>
      <w:kern w:val="44"/>
      <w:sz w:val="44"/>
      <w:szCs w:val="44"/>
    </w:rPr>
  </w:style>
  <w:style w:type="paragraph" w:styleId="6">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adjustRightInd/>
      <w:spacing w:after="120" w:line="240" w:lineRule="auto"/>
      <w:ind w:left="420" w:leftChars="200"/>
      <w:textAlignment w:val="auto"/>
    </w:pPr>
    <w:rPr>
      <w:rFonts w:eastAsiaTheme="minorEastAsia" w:cstheme="minorBidi"/>
      <w:kern w:val="2"/>
      <w:sz w:val="21"/>
      <w:szCs w:val="24"/>
    </w:rPr>
  </w:style>
  <w:style w:type="paragraph" w:customStyle="1" w:styleId="4">
    <w:name w:val="样式 正文文本缩进 + 行距: 1.5 倍行距"/>
    <w:basedOn w:val="3"/>
    <w:qFormat/>
    <w:uiPriority w:val="0"/>
    <w:pPr>
      <w:spacing w:after="120" w:line="360" w:lineRule="auto"/>
      <w:ind w:left="90" w:leftChars="32" w:firstLine="560" w:firstLineChars="200"/>
    </w:pPr>
    <w:rPr>
      <w:rFonts w:cs="宋体"/>
      <w:sz w:val="24"/>
    </w:rPr>
  </w:style>
  <w:style w:type="paragraph" w:styleId="9">
    <w:name w:val="Normal Indent"/>
    <w:basedOn w:val="1"/>
    <w:next w:val="10"/>
    <w:qFormat/>
    <w:uiPriority w:val="0"/>
    <w:pPr>
      <w:ind w:firstLine="482"/>
    </w:pPr>
  </w:style>
  <w:style w:type="paragraph" w:styleId="10">
    <w:name w:val="footnote text"/>
    <w:basedOn w:val="1"/>
    <w:qFormat/>
    <w:uiPriority w:val="0"/>
    <w:pPr>
      <w:snapToGrid w:val="0"/>
      <w:jc w:val="left"/>
    </w:pPr>
    <w:rPr>
      <w:sz w:val="18"/>
      <w:szCs w:val="18"/>
    </w:rPr>
  </w:style>
  <w:style w:type="paragraph" w:styleId="11">
    <w:name w:val="annotation text"/>
    <w:basedOn w:val="1"/>
    <w:unhideWhenUsed/>
    <w:qFormat/>
    <w:uiPriority w:val="0"/>
    <w:pPr>
      <w:jc w:val="left"/>
    </w:pPr>
    <w:rPr>
      <w:rFonts w:ascii="Times New Roman" w:hAnsi="Times New Roman"/>
      <w:kern w:val="0"/>
      <w:sz w:val="20"/>
      <w:szCs w:val="20"/>
    </w:rPr>
  </w:style>
  <w:style w:type="paragraph" w:styleId="12">
    <w:name w:val="Body Text"/>
    <w:basedOn w:val="1"/>
    <w:next w:val="1"/>
    <w:link w:val="46"/>
    <w:qFormat/>
    <w:uiPriority w:val="0"/>
    <w:rPr>
      <w:rFonts w:ascii="宋体" w:hAnsi="Arial"/>
      <w:sz w:val="28"/>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0"/>
    <w:pPr>
      <w:spacing w:after="120"/>
      <w:ind w:left="1440" w:leftChars="700" w:right="700" w:rightChars="700"/>
    </w:pPr>
  </w:style>
  <w:style w:type="paragraph" w:styleId="15">
    <w:name w:val="Plain Text"/>
    <w:basedOn w:val="1"/>
    <w:qFormat/>
    <w:uiPriority w:val="99"/>
    <w:rPr>
      <w:rFonts w:hint="eastAsia" w:ascii="宋体" w:hAnsi="Courier New" w:eastAsia="宋体" w:cs="Times New Roman"/>
      <w:szCs w:val="21"/>
    </w:rPr>
  </w:style>
  <w:style w:type="paragraph" w:styleId="16">
    <w:name w:val="Date"/>
    <w:basedOn w:val="1"/>
    <w:next w:val="1"/>
    <w:unhideWhenUsed/>
    <w:qFormat/>
    <w:uiPriority w:val="99"/>
    <w:pPr>
      <w:ind w:left="100" w:leftChars="2500"/>
    </w:pPr>
  </w:style>
  <w:style w:type="paragraph" w:styleId="1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pPr>
      <w:spacing w:line="440" w:lineRule="exact"/>
      <w:jc w:val="center"/>
    </w:pPr>
    <w:rPr>
      <w:rFonts w:ascii="Times New Roman" w:hAnsi="Times New Roman" w:eastAsia="宋体" w:cs="Times New Roman"/>
    </w:rPr>
  </w:style>
  <w:style w:type="paragraph" w:styleId="21">
    <w:name w:val="Body Text 2"/>
    <w:basedOn w:val="1"/>
    <w:next w:val="1"/>
    <w:qFormat/>
    <w:uiPriority w:val="0"/>
    <w:pPr>
      <w:adjustRightInd w:val="0"/>
      <w:snapToGrid w:val="0"/>
      <w:spacing w:line="480" w:lineRule="atLeast"/>
    </w:pPr>
    <w:rPr>
      <w:rFonts w:ascii="宋体" w:hAnsi="宋体"/>
      <w:sz w:val="28"/>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2"/>
    <w:next w:val="2"/>
    <w:qFormat/>
    <w:uiPriority w:val="0"/>
    <w:pPr>
      <w:adjustRightInd w:val="0"/>
      <w:spacing w:after="0"/>
      <w:ind w:firstLine="420"/>
      <w:jc w:val="left"/>
      <w:textAlignment w:val="baseline"/>
    </w:pPr>
  </w:style>
  <w:style w:type="table" w:styleId="25">
    <w:name w:val="Table Grid"/>
    <w:basedOn w:val="24"/>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FollowedHyperlink"/>
    <w:basedOn w:val="26"/>
    <w:uiPriority w:val="0"/>
    <w:rPr>
      <w:color w:val="4371B7"/>
      <w:u w:val="single"/>
    </w:rPr>
  </w:style>
  <w:style w:type="character" w:styleId="29">
    <w:name w:val="Hyperlink"/>
    <w:basedOn w:val="26"/>
    <w:unhideWhenUsed/>
    <w:qFormat/>
    <w:uiPriority w:val="99"/>
    <w:rPr>
      <w:color w:val="0000FF"/>
      <w:u w:val="single"/>
    </w:rPr>
  </w:style>
  <w:style w:type="paragraph" w:customStyle="1" w:styleId="30">
    <w:name w:val="标题3"/>
    <w:basedOn w:val="1"/>
    <w:qFormat/>
    <w:uiPriority w:val="0"/>
    <w:pPr>
      <w:spacing w:line="312" w:lineRule="auto"/>
      <w:ind w:left="200" w:leftChars="200"/>
    </w:pPr>
    <w:rPr>
      <w:b/>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2">
    <w:name w:val="List Paragraph"/>
    <w:basedOn w:val="1"/>
    <w:qFormat/>
    <w:uiPriority w:val="0"/>
    <w:pPr>
      <w:ind w:firstLine="420" w:firstLineChars="200"/>
    </w:pPr>
    <w:rPr>
      <w:rFonts w:ascii="Times New Roman" w:hAnsi="Times New Roman"/>
    </w:rPr>
  </w:style>
  <w:style w:type="paragraph" w:customStyle="1" w:styleId="33">
    <w:name w:val="PlainText"/>
    <w:basedOn w:val="1"/>
    <w:qFormat/>
    <w:uiPriority w:val="99"/>
    <w:pPr>
      <w:widowControl/>
      <w:spacing w:line="240" w:lineRule="auto"/>
      <w:jc w:val="both"/>
      <w:textAlignment w:val="baseline"/>
    </w:pPr>
    <w:rPr>
      <w:rFonts w:ascii="宋体" w:hAnsi="Courier New" w:eastAsia="宋体"/>
    </w:rPr>
  </w:style>
  <w:style w:type="character" w:customStyle="1" w:styleId="34">
    <w:name w:val="NormalCharacter"/>
    <w:qFormat/>
    <w:uiPriority w:val="99"/>
  </w:style>
  <w:style w:type="paragraph" w:customStyle="1" w:styleId="35">
    <w:name w:val="msotocheading"/>
    <w:basedOn w:val="5"/>
    <w:next w:val="1"/>
    <w:hidden/>
    <w:qFormat/>
    <w:uiPriority w:val="0"/>
    <w:pPr>
      <w:widowControl/>
      <w:adjustRightInd/>
      <w:spacing w:before="0" w:after="0" w:line="276" w:lineRule="auto"/>
      <w:jc w:val="left"/>
    </w:pPr>
    <w:rPr>
      <w:rFonts w:ascii="Cambria" w:hAnsi="Cambria"/>
      <w:color w:val="365F91"/>
      <w:kern w:val="0"/>
      <w:sz w:val="28"/>
      <w:szCs w:val="28"/>
    </w:rPr>
  </w:style>
  <w:style w:type="paragraph" w:customStyle="1" w:styleId="3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正文文本缩进1"/>
    <w:qFormat/>
    <w:uiPriority w:val="0"/>
    <w:pPr>
      <w:widowControl w:val="0"/>
      <w:spacing w:line="360" w:lineRule="auto"/>
      <w:ind w:firstLine="480"/>
      <w:jc w:val="both"/>
    </w:pPr>
    <w:rPr>
      <w:rFonts w:ascii="Times New Roman" w:hAnsi="Times New Roman" w:eastAsia="ヒラギノ角ゴ Pro W3" w:cs="Times New Roman"/>
      <w:color w:val="000000"/>
      <w:kern w:val="2"/>
      <w:sz w:val="28"/>
      <w:lang w:val="en-US" w:eastAsia="zh-CN" w:bidi="ar-SA"/>
    </w:rPr>
  </w:style>
  <w:style w:type="paragraph" w:customStyle="1" w:styleId="38">
    <w:name w:val="UserStyle_14"/>
    <w:basedOn w:val="1"/>
    <w:qFormat/>
    <w:uiPriority w:val="99"/>
    <w:pPr>
      <w:widowControl/>
      <w:ind w:firstLine="420" w:firstLineChars="200"/>
      <w:textAlignment w:val="baseline"/>
    </w:pPr>
    <w:rPr>
      <w:rFonts w:ascii="Calibri" w:hAnsi="Calibri" w:eastAsia="宋体" w:cs="Times New Roman"/>
    </w:rPr>
  </w:style>
  <w:style w:type="paragraph" w:customStyle="1" w:styleId="39">
    <w:name w:val="Body text|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paragraph" w:customStyle="1" w:styleId="40">
    <w:name w:val="Other|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44">
    <w:name w:val="标题 2 Char1"/>
    <w:qFormat/>
    <w:uiPriority w:val="0"/>
    <w:rPr>
      <w:rFonts w:ascii="Arial" w:hAnsi="Arial" w:eastAsia="华文中宋" w:cs="Times New Roman"/>
      <w:b/>
      <w:bCs/>
      <w:w w:val="80"/>
      <w:kern w:val="0"/>
      <w:sz w:val="32"/>
      <w:szCs w:val="32"/>
    </w:rPr>
  </w:style>
  <w:style w:type="paragraph" w:customStyle="1" w:styleId="45">
    <w:name w:val="Table Text"/>
    <w:basedOn w:val="1"/>
    <w:semiHidden/>
    <w:qFormat/>
    <w:uiPriority w:val="0"/>
    <w:rPr>
      <w:rFonts w:ascii="宋体" w:hAnsi="宋体" w:eastAsia="宋体" w:cs="宋体"/>
      <w:sz w:val="28"/>
      <w:szCs w:val="28"/>
      <w:lang w:val="en-US" w:eastAsia="en-US" w:bidi="ar-SA"/>
    </w:rPr>
  </w:style>
  <w:style w:type="character" w:customStyle="1" w:styleId="46">
    <w:name w:val="正文文本 Char"/>
    <w:basedOn w:val="26"/>
    <w:link w:val="12"/>
    <w:qFormat/>
    <w:uiPriority w:val="99"/>
    <w:rPr>
      <w:rFonts w:ascii="宋体" w:hAnsi="Arial"/>
      <w:sz w:val="28"/>
    </w:rPr>
  </w:style>
  <w:style w:type="paragraph" w:customStyle="1" w:styleId="47">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8">
    <w:name w:val="font61"/>
    <w:basedOn w:val="26"/>
    <w:qFormat/>
    <w:uiPriority w:val="0"/>
    <w:rPr>
      <w:rFonts w:hint="default" w:ascii="Times New Roman" w:hAnsi="Times New Roman" w:cs="Times New Roman"/>
      <w:b/>
      <w:bCs/>
      <w:color w:val="000000"/>
      <w:sz w:val="28"/>
      <w:szCs w:val="28"/>
      <w:u w:val="none"/>
    </w:rPr>
  </w:style>
  <w:style w:type="character" w:customStyle="1" w:styleId="49">
    <w:name w:val="font71"/>
    <w:basedOn w:val="26"/>
    <w:qFormat/>
    <w:uiPriority w:val="0"/>
    <w:rPr>
      <w:rFonts w:hint="eastAsia" w:ascii="宋体" w:hAnsi="宋体" w:eastAsia="宋体" w:cs="宋体"/>
      <w:b/>
      <w:bCs/>
      <w:color w:val="000000"/>
      <w:sz w:val="28"/>
      <w:szCs w:val="28"/>
      <w:u w:val="none"/>
    </w:rPr>
  </w:style>
  <w:style w:type="paragraph" w:customStyle="1" w:styleId="50">
    <w:name w:val="四级标题"/>
    <w:basedOn w:val="16"/>
    <w:qFormat/>
    <w:uiPriority w:val="99"/>
    <w:pPr>
      <w:widowControl w:val="0"/>
      <w:spacing w:line="360" w:lineRule="auto"/>
      <w:ind w:left="0" w:leftChars="0"/>
      <w:textAlignment w:val="auto"/>
    </w:pPr>
    <w:rPr>
      <w:rFonts w:ascii="仿宋体" w:hAnsi="宋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4015</Words>
  <Characters>4241</Characters>
  <Lines>0</Lines>
  <Paragraphs>0</Paragraphs>
  <TotalTime>1</TotalTime>
  <ScaleCrop>false</ScaleCrop>
  <LinksUpToDate>false</LinksUpToDate>
  <CharactersWithSpaces>4898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DELL</dc:creator>
  <cp:lastModifiedBy>赵炳明</cp:lastModifiedBy>
  <dcterms:modified xsi:type="dcterms:W3CDTF">2026-04-30T08:20:05Z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44B6A5FEE7C740F0BE03F0120BBB638B_13</vt:lpwstr>
  </property>
  <property fmtid="{D5CDD505-2E9C-101B-9397-08002B2CF9AE}" pid="4" name="KSOTemplateDocerSaveRecord">
    <vt:lpwstr>eyJoZGlkIjoiNzg2NDExNGJjNmYwODkxNzZiN2QyNmZmZjdmMjJiMjEiLCJ1c2VySWQiOiIxNjg3ODgxMDcwIn0=</vt:lpwstr>
  </property>
</Properties>
</file>