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939BA">
      <w:pPr>
        <w:wordWrap w:val="0"/>
        <w:spacing w:line="400" w:lineRule="auto"/>
        <w:ind w:right="720"/>
        <w:rPr>
          <w:rFonts w:hint="default" w:ascii="方正小标宋简体" w:hAnsi="方正小标宋简体" w:eastAsia="方正小标宋简体" w:cs="方正小标宋简体"/>
          <w:b w:val="0"/>
          <w:bCs/>
          <w:color w:val="auto"/>
          <w:sz w:val="36"/>
          <w:lang w:val="en-US" w:eastAsia="zh-CN"/>
        </w:rPr>
      </w:pPr>
      <w:r>
        <w:rPr>
          <w:rFonts w:hint="eastAsia" w:ascii="方正小标宋简体" w:hAnsi="方正小标宋简体" w:eastAsia="方正小标宋简体" w:cs="方正小标宋简体"/>
          <w:b w:val="0"/>
          <w:bCs/>
          <w:color w:val="auto"/>
          <w:sz w:val="36"/>
          <w:lang w:val="en-US" w:eastAsia="zh-CN"/>
        </w:rPr>
        <w:t>谈判</w:t>
      </w:r>
      <w:r>
        <w:rPr>
          <w:rFonts w:hint="eastAsia" w:ascii="方正小标宋简体" w:hAnsi="方正小标宋简体" w:eastAsia="方正小标宋简体" w:cs="方正小标宋简体"/>
          <w:b w:val="0"/>
          <w:bCs/>
          <w:color w:val="auto"/>
          <w:sz w:val="36"/>
        </w:rPr>
        <w:t>编号</w:t>
      </w:r>
      <w:r>
        <w:rPr>
          <w:rFonts w:hint="eastAsia" w:ascii="方正小标宋简体" w:hAnsi="方正小标宋简体" w:eastAsia="方正小标宋简体" w:cs="方正小标宋简体"/>
          <w:b w:val="0"/>
          <w:bCs/>
          <w:color w:val="auto"/>
          <w:sz w:val="36"/>
          <w:lang w:val="en-US" w:eastAsia="zh-CN"/>
        </w:rPr>
        <w:t xml:space="preserve">：801249526050660 </w:t>
      </w:r>
    </w:p>
    <w:p w14:paraId="623DF3D3">
      <w:pPr>
        <w:spacing w:line="400" w:lineRule="auto"/>
        <w:ind w:left="1000"/>
        <w:jc w:val="center"/>
        <w:rPr>
          <w:rFonts w:eastAsia="黑体"/>
          <w:b/>
          <w:sz w:val="36"/>
        </w:rPr>
      </w:pPr>
    </w:p>
    <w:p w14:paraId="1A56FA5C">
      <w:pPr>
        <w:spacing w:line="400" w:lineRule="auto"/>
        <w:ind w:left="1000"/>
        <w:jc w:val="center"/>
        <w:rPr>
          <w:rFonts w:eastAsia="黑体"/>
          <w:b/>
          <w:sz w:val="36"/>
        </w:rPr>
      </w:pPr>
    </w:p>
    <w:p w14:paraId="1DB8D952">
      <w:pPr>
        <w:spacing w:line="400" w:lineRule="auto"/>
        <w:ind w:left="1000"/>
        <w:jc w:val="center"/>
        <w:rPr>
          <w:rFonts w:eastAsia="黑体"/>
          <w:b/>
          <w:sz w:val="36"/>
        </w:rPr>
      </w:pPr>
    </w:p>
    <w:p w14:paraId="394B4CAA">
      <w:pPr>
        <w:spacing w:line="400" w:lineRule="auto"/>
        <w:ind w:left="1000"/>
        <w:jc w:val="center"/>
        <w:rPr>
          <w:rFonts w:eastAsia="黑体"/>
          <w:b/>
          <w:sz w:val="36"/>
        </w:rPr>
      </w:pPr>
    </w:p>
    <w:p w14:paraId="077271A2">
      <w:pPr>
        <w:spacing w:line="400" w:lineRule="auto"/>
        <w:jc w:val="center"/>
        <w:rPr>
          <w:rFonts w:eastAsia="黑体"/>
          <w:b/>
          <w:sz w:val="36"/>
        </w:rPr>
      </w:pPr>
      <w:r>
        <w:rPr>
          <w:rFonts w:hint="eastAsia" w:eastAsia="黑体"/>
          <w:b/>
          <w:sz w:val="36"/>
          <w:lang w:eastAsia="zh-CN"/>
        </w:rPr>
        <w:drawing>
          <wp:inline distT="0" distB="0" distL="114300" distR="114300">
            <wp:extent cx="1506220" cy="1506220"/>
            <wp:effectExtent l="0" t="0" r="17780" b="17780"/>
            <wp:docPr id="1" name="图片 2" descr="d2d7b39ac1d1ef487c6a52f56953c2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2d7b39ac1d1ef487c6a52f56953c2dd"/>
                    <pic:cNvPicPr>
                      <a:picLocks noChangeAspect="1"/>
                    </pic:cNvPicPr>
                  </pic:nvPicPr>
                  <pic:blipFill>
                    <a:blip r:embed="rId4"/>
                    <a:stretch>
                      <a:fillRect/>
                    </a:stretch>
                  </pic:blipFill>
                  <pic:spPr>
                    <a:xfrm>
                      <a:off x="0" y="0"/>
                      <a:ext cx="1506220" cy="1506220"/>
                    </a:xfrm>
                    <a:prstGeom prst="rect">
                      <a:avLst/>
                    </a:prstGeom>
                    <a:noFill/>
                    <a:ln>
                      <a:noFill/>
                    </a:ln>
                  </pic:spPr>
                </pic:pic>
              </a:graphicData>
            </a:graphic>
          </wp:inline>
        </w:drawing>
      </w:r>
    </w:p>
    <w:p w14:paraId="7CB3ADC5">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山东耐火材料集团有限公司</w:t>
      </w:r>
    </w:p>
    <w:p w14:paraId="2D33C3E8">
      <w:pPr>
        <w:spacing w:line="400" w:lineRule="auto"/>
        <w:jc w:val="center"/>
        <w:rPr>
          <w:rFonts w:hint="default"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制品部硅砖厂5m³永磁变频螺杆空压机</w:t>
      </w:r>
    </w:p>
    <w:p w14:paraId="0C922E03">
      <w:pPr>
        <w:spacing w:line="400" w:lineRule="auto"/>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lang w:val="en-US" w:eastAsia="zh-CN"/>
        </w:rPr>
        <w:t>竞争性磋商谈判</w:t>
      </w:r>
      <w:r>
        <w:rPr>
          <w:rFonts w:hint="eastAsia" w:ascii="方正小标宋简体" w:hAnsi="方正小标宋简体" w:eastAsia="方正小标宋简体" w:cs="方正小标宋简体"/>
          <w:b w:val="0"/>
          <w:bCs/>
          <w:sz w:val="36"/>
        </w:rPr>
        <w:t>文件</w:t>
      </w:r>
    </w:p>
    <w:p w14:paraId="22D6BB80">
      <w:pPr>
        <w:spacing w:line="400" w:lineRule="auto"/>
        <w:ind w:left="1000"/>
        <w:jc w:val="center"/>
        <w:rPr>
          <w:rFonts w:eastAsia="黑体"/>
          <w:b/>
          <w:sz w:val="36"/>
        </w:rPr>
      </w:pPr>
    </w:p>
    <w:p w14:paraId="6DD2ED55">
      <w:pPr>
        <w:spacing w:line="400" w:lineRule="auto"/>
        <w:ind w:left="1000"/>
        <w:jc w:val="center"/>
        <w:rPr>
          <w:rFonts w:eastAsia="黑体"/>
          <w:b/>
          <w:sz w:val="36"/>
        </w:rPr>
      </w:pPr>
    </w:p>
    <w:p w14:paraId="057C8F14">
      <w:pPr>
        <w:spacing w:line="400" w:lineRule="auto"/>
        <w:rPr>
          <w:rFonts w:eastAsia="黑体"/>
          <w:b/>
          <w:sz w:val="36"/>
        </w:rPr>
      </w:pPr>
    </w:p>
    <w:p w14:paraId="5B791DAE">
      <w:pPr>
        <w:spacing w:line="400" w:lineRule="auto"/>
        <w:ind w:left="1000"/>
        <w:jc w:val="center"/>
        <w:rPr>
          <w:rFonts w:eastAsia="黑体"/>
          <w:b/>
          <w:sz w:val="36"/>
        </w:rPr>
      </w:pPr>
    </w:p>
    <w:p w14:paraId="50ABAEB7">
      <w:pPr>
        <w:spacing w:line="400" w:lineRule="auto"/>
        <w:rPr>
          <w:rFonts w:eastAsia="黑体"/>
          <w:b/>
          <w:sz w:val="36"/>
        </w:rPr>
      </w:pPr>
    </w:p>
    <w:p w14:paraId="13017910">
      <w:pPr>
        <w:spacing w:line="400" w:lineRule="auto"/>
        <w:rPr>
          <w:rFonts w:eastAsia="黑体"/>
          <w:b/>
          <w:sz w:val="36"/>
        </w:rPr>
      </w:pPr>
    </w:p>
    <w:p w14:paraId="49B10E68">
      <w:pPr>
        <w:spacing w:line="400" w:lineRule="auto"/>
        <w:jc w:val="center"/>
        <w:rPr>
          <w:rFonts w:hint="eastAsia" w:ascii="方正小标宋简体" w:hAnsi="方正小标宋简体" w:eastAsia="方正小标宋简体" w:cs="方正小标宋简体"/>
          <w:b w:val="0"/>
          <w:bCs/>
          <w:sz w:val="36"/>
          <w:lang w:val="en-US" w:eastAsia="zh-CN"/>
        </w:rPr>
      </w:pPr>
      <w:r>
        <w:rPr>
          <w:rFonts w:hint="eastAsia" w:ascii="方正小标宋简体" w:hAnsi="方正小标宋简体" w:eastAsia="方正小标宋简体" w:cs="方正小标宋简体"/>
          <w:b w:val="0"/>
          <w:bCs/>
          <w:sz w:val="36"/>
          <w:lang w:val="en-US" w:eastAsia="zh-CN"/>
        </w:rPr>
        <w:t>山东耐火材料集团有限公司</w:t>
      </w:r>
    </w:p>
    <w:p w14:paraId="0CE10CFF">
      <w:pPr>
        <w:spacing w:line="400" w:lineRule="auto"/>
        <w:jc w:val="center"/>
        <w:rPr>
          <w:rFonts w:hint="eastAsia" w:ascii="方正小标宋简体" w:hAnsi="方正小标宋简体" w:eastAsia="方正小标宋简体" w:cs="方正小标宋简体"/>
          <w:b w:val="0"/>
          <w:bCs/>
          <w:color w:val="FF0000"/>
          <w:sz w:val="36"/>
        </w:rPr>
      </w:pPr>
      <w:r>
        <w:rPr>
          <w:rFonts w:hint="eastAsia" w:ascii="方正小标宋简体" w:hAnsi="方正小标宋简体" w:eastAsia="方正小标宋简体" w:cs="方正小标宋简体"/>
          <w:b w:val="0"/>
          <w:bCs/>
          <w:color w:val="FF0000"/>
          <w:sz w:val="36"/>
          <w:lang w:val="en-US" w:eastAsia="zh-CN"/>
        </w:rPr>
        <w:t>2026</w:t>
      </w:r>
      <w:r>
        <w:rPr>
          <w:rFonts w:hint="eastAsia" w:ascii="方正小标宋简体" w:hAnsi="方正小标宋简体" w:eastAsia="方正小标宋简体" w:cs="方正小标宋简体"/>
          <w:b w:val="0"/>
          <w:bCs/>
          <w:color w:val="FF0000"/>
          <w:sz w:val="36"/>
        </w:rPr>
        <w:t>年</w:t>
      </w:r>
      <w:r>
        <w:rPr>
          <w:rFonts w:hint="eastAsia" w:ascii="方正小标宋简体" w:hAnsi="方正小标宋简体" w:eastAsia="方正小标宋简体" w:cs="方正小标宋简体"/>
          <w:b w:val="0"/>
          <w:bCs/>
          <w:color w:val="FF0000"/>
          <w:sz w:val="36"/>
          <w:lang w:val="en-US" w:eastAsia="zh-CN"/>
        </w:rPr>
        <w:t>5月9日</w:t>
      </w:r>
    </w:p>
    <w:p w14:paraId="059BD5A5">
      <w:pPr>
        <w:ind w:left="1000"/>
        <w:jc w:val="center"/>
        <w:rPr>
          <w:rFonts w:hint="eastAsia" w:eastAsia="仿宋_GB2312"/>
          <w:b/>
          <w:sz w:val="36"/>
        </w:rPr>
      </w:pPr>
    </w:p>
    <w:p w14:paraId="6D21D94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黑体" w:hAnsi="黑体" w:eastAsia="黑体" w:cs="黑体"/>
          <w:b w:val="0"/>
          <w:bCs/>
          <w:sz w:val="36"/>
        </w:rPr>
      </w:pPr>
      <w:r>
        <w:rPr>
          <w:rFonts w:hint="eastAsia" w:ascii="黑体" w:hAnsi="黑体" w:eastAsia="黑体" w:cs="黑体"/>
          <w:b w:val="0"/>
          <w:bCs/>
          <w:sz w:val="36"/>
        </w:rPr>
        <w:t>第一章：投标须知</w:t>
      </w:r>
    </w:p>
    <w:p w14:paraId="7D16B2E6">
      <w:pPr>
        <w:ind w:left="1000"/>
        <w:jc w:val="center"/>
        <w:rPr>
          <w:rFonts w:hint="eastAsia" w:ascii="黑体" w:hAnsi="黑体" w:eastAsia="黑体" w:cs="黑体"/>
          <w:b w:val="0"/>
          <w:bCs/>
          <w:sz w:val="36"/>
        </w:rPr>
      </w:pPr>
    </w:p>
    <w:p w14:paraId="0B660C8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解释权：本招标文件的解释权属于招标人</w:t>
      </w:r>
    </w:p>
    <w:p w14:paraId="4FFE98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lang w:val="en-US" w:eastAsia="zh-CN"/>
        </w:rPr>
        <w:t>制品部硅砖厂5m³永磁变频螺杆空压机采购项目</w:t>
      </w:r>
    </w:p>
    <w:p w14:paraId="12EEDD1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采购数量及单位：</w:t>
      </w:r>
      <w:r>
        <w:rPr>
          <w:rFonts w:hint="eastAsia" w:ascii="仿宋_GB2312" w:hAnsi="仿宋_GB2312" w:eastAsia="仿宋_GB2312" w:cs="仿宋_GB2312"/>
          <w:color w:val="000000"/>
          <w:sz w:val="28"/>
          <w:szCs w:val="28"/>
          <w:lang w:eastAsia="zh-CN"/>
        </w:rPr>
        <w:t>本次拟</w:t>
      </w:r>
      <w:r>
        <w:rPr>
          <w:rFonts w:hint="eastAsia" w:ascii="仿宋_GB2312" w:hAnsi="仿宋_GB2312" w:eastAsia="仿宋_GB2312" w:cs="仿宋_GB2312"/>
          <w:color w:val="000000"/>
          <w:sz w:val="28"/>
          <w:szCs w:val="28"/>
          <w:lang w:val="en-US" w:eastAsia="zh-CN"/>
        </w:rPr>
        <w:t>谈判</w:t>
      </w:r>
      <w:r>
        <w:rPr>
          <w:rFonts w:hint="eastAsia" w:ascii="仿宋_GB2312" w:hAnsi="仿宋_GB2312" w:eastAsia="仿宋_GB2312" w:cs="仿宋_GB2312"/>
          <w:color w:val="000000"/>
          <w:sz w:val="28"/>
          <w:szCs w:val="28"/>
          <w:lang w:eastAsia="zh-CN"/>
        </w:rPr>
        <w:t>采购</w:t>
      </w:r>
      <w:r>
        <w:rPr>
          <w:rFonts w:hint="eastAsia" w:ascii="仿宋_GB2312" w:hAnsi="仿宋_GB2312" w:eastAsia="仿宋_GB2312" w:cs="仿宋_GB2312"/>
          <w:color w:val="000000"/>
          <w:sz w:val="28"/>
          <w:szCs w:val="28"/>
          <w:lang w:val="en-US" w:eastAsia="zh-CN"/>
        </w:rPr>
        <w:t>制品部硅砖厂5m³永磁变频螺杆空压机2台。</w:t>
      </w:r>
    </w:p>
    <w:p w14:paraId="2EE831F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投标报价及费用：(1)本项目投标以人民币报价，所有投标报价均为含税</w:t>
      </w:r>
      <w:r>
        <w:rPr>
          <w:rFonts w:hint="eastAsia" w:ascii="仿宋_GB2312" w:hAnsi="仿宋_GB2312" w:eastAsia="仿宋_GB2312" w:cs="仿宋_GB2312"/>
          <w:color w:val="000000"/>
          <w:sz w:val="28"/>
          <w:szCs w:val="28"/>
          <w:lang w:eastAsia="zh-CN"/>
        </w:rPr>
        <w:t>价（</w:t>
      </w:r>
      <w:r>
        <w:rPr>
          <w:rFonts w:hint="eastAsia" w:ascii="仿宋_GB2312" w:hAnsi="仿宋_GB2312" w:eastAsia="仿宋_GB2312" w:cs="仿宋_GB2312"/>
          <w:color w:val="000000"/>
          <w:sz w:val="28"/>
          <w:szCs w:val="28"/>
          <w:lang w:val="en-US" w:eastAsia="zh-CN"/>
        </w:rPr>
        <w:t>注明税率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,一票结算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一价全含，交货地点为招标人指定地点（淄博市周村区王村镇）</w:t>
      </w:r>
      <w:r>
        <w:rPr>
          <w:rFonts w:hint="eastAsia" w:ascii="仿宋_GB2312" w:hAnsi="仿宋_GB2312" w:eastAsia="仿宋_GB2312" w:cs="仿宋_GB2312"/>
          <w:color w:val="000000"/>
          <w:sz w:val="28"/>
          <w:szCs w:val="28"/>
        </w:rPr>
        <w:t>，该价格有效期</w:t>
      </w:r>
      <w:r>
        <w:rPr>
          <w:rFonts w:hint="eastAsia" w:ascii="仿宋_GB2312" w:hAnsi="仿宋_GB2312" w:eastAsia="仿宋_GB2312" w:cs="仿宋_GB2312"/>
          <w:color w:val="000000"/>
          <w:sz w:val="28"/>
          <w:szCs w:val="28"/>
          <w:lang w:val="en-US" w:eastAsia="zh-CN"/>
        </w:rPr>
        <w:t>至</w:t>
      </w:r>
      <w:r>
        <w:rPr>
          <w:rFonts w:hint="eastAsia" w:ascii="仿宋_GB2312" w:hAnsi="仿宋_GB2312" w:eastAsia="仿宋_GB2312" w:cs="仿宋_GB2312"/>
          <w:color w:val="FF0000"/>
          <w:sz w:val="28"/>
          <w:szCs w:val="28"/>
          <w:lang w:val="en-US" w:eastAsia="zh-CN"/>
        </w:rPr>
        <w:t>货物验收结束</w:t>
      </w:r>
      <w:r>
        <w:rPr>
          <w:rFonts w:hint="eastAsia" w:ascii="仿宋_GB2312" w:hAnsi="仿宋_GB2312" w:eastAsia="仿宋_GB2312" w:cs="仿宋_GB2312"/>
          <w:color w:val="000000"/>
          <w:sz w:val="28"/>
          <w:szCs w:val="28"/>
        </w:rPr>
        <w:t>；(2)不论投标结果如何，投标人均自行承担所有与投标有关的全部费用。</w:t>
      </w:r>
    </w:p>
    <w:p w14:paraId="2A22D400">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答疑与澄清：</w:t>
      </w:r>
    </w:p>
    <w:p w14:paraId="7DA72C5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(a)投标人如认为招标文件表述不清晰、存在歧视性或者其他违法内容的，应当以书面形式</w:t>
      </w:r>
      <w:r>
        <w:rPr>
          <w:rFonts w:hint="eastAsia" w:ascii="仿宋_GB2312" w:hAnsi="仿宋_GB2312" w:eastAsia="仿宋_GB2312" w:cs="仿宋_GB2312"/>
          <w:color w:val="000000"/>
          <w:sz w:val="28"/>
          <w:szCs w:val="28"/>
          <w:lang w:eastAsia="zh-CN"/>
        </w:rPr>
        <w:t>质疑</w:t>
      </w:r>
      <w:r>
        <w:rPr>
          <w:rFonts w:hint="eastAsia" w:ascii="仿宋_GB2312" w:hAnsi="仿宋_GB2312" w:eastAsia="仿宋_GB2312" w:cs="仿宋_GB2312"/>
          <w:color w:val="000000"/>
          <w:sz w:val="28"/>
          <w:szCs w:val="28"/>
        </w:rPr>
        <w:t>，招标人对投标人的质疑将做出答疑，并书面通知所有投标人。</w:t>
      </w:r>
    </w:p>
    <w:p w14:paraId="4E63501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b)</w:t>
      </w:r>
      <w:r>
        <w:rPr>
          <w:rFonts w:hint="eastAsia" w:ascii="仿宋_GB2312" w:hAnsi="仿宋_GB2312" w:eastAsia="仿宋_GB2312" w:cs="仿宋_GB2312"/>
          <w:b w:val="0"/>
          <w:bCs w:val="0"/>
          <w:color w:val="000000"/>
          <w:sz w:val="28"/>
          <w:szCs w:val="28"/>
        </w:rPr>
        <w:t>投标人不按须知要求投标或提供资料，评标委员会将做出不利于投标人的评审；招标方就以上要求发现投标人有弄虚作假的行为，有权</w:t>
      </w:r>
      <w:r>
        <w:rPr>
          <w:rFonts w:hint="eastAsia" w:ascii="仿宋_GB2312" w:hAnsi="仿宋_GB2312" w:eastAsia="仿宋_GB2312" w:cs="仿宋_GB2312"/>
          <w:b w:val="0"/>
          <w:bCs w:val="0"/>
          <w:color w:val="000000"/>
          <w:sz w:val="28"/>
          <w:szCs w:val="28"/>
          <w:lang w:eastAsia="zh-CN"/>
        </w:rPr>
        <w:t>作废</w:t>
      </w:r>
      <w:r>
        <w:rPr>
          <w:rFonts w:hint="eastAsia" w:ascii="仿宋_GB2312" w:hAnsi="仿宋_GB2312" w:eastAsia="仿宋_GB2312" w:cs="仿宋_GB2312"/>
          <w:b w:val="0"/>
          <w:bCs w:val="0"/>
          <w:color w:val="000000"/>
          <w:sz w:val="28"/>
          <w:szCs w:val="28"/>
        </w:rPr>
        <w:t>标或取消中标资格处理。</w:t>
      </w:r>
    </w:p>
    <w:p w14:paraId="40E83D5F">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近</w:t>
      </w:r>
      <w:r>
        <w:rPr>
          <w:rFonts w:hint="eastAsia" w:ascii="仿宋_GB2312" w:hAnsi="仿宋_GB2312" w:eastAsia="仿宋_GB2312" w:cs="仿宋_GB2312"/>
          <w:color w:val="000000"/>
          <w:sz w:val="28"/>
          <w:szCs w:val="28"/>
          <w:lang w:eastAsia="zh-CN"/>
        </w:rPr>
        <w:t>年来</w:t>
      </w:r>
      <w:r>
        <w:rPr>
          <w:rFonts w:hint="eastAsia" w:ascii="仿宋_GB2312" w:hAnsi="仿宋_GB2312" w:eastAsia="仿宋_GB2312" w:cs="仿宋_GB2312"/>
          <w:color w:val="000000"/>
          <w:sz w:val="28"/>
          <w:szCs w:val="28"/>
        </w:rPr>
        <w:t>发生的诉讼及仲裁情况的年份要求：近三年。</w:t>
      </w:r>
    </w:p>
    <w:p w14:paraId="3E600A1C">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价格页签字或盖章要求：</w:t>
      </w:r>
      <w:r>
        <w:rPr>
          <w:rFonts w:hint="eastAsia" w:ascii="仿宋_GB2312" w:hAnsi="仿宋_GB2312" w:eastAsia="仿宋_GB2312" w:cs="仿宋_GB2312"/>
          <w:color w:val="auto"/>
          <w:sz w:val="28"/>
          <w:szCs w:val="28"/>
        </w:rPr>
        <w:t>投标函、报价明细表逐页签字盖章。</w:t>
      </w:r>
    </w:p>
    <w:p w14:paraId="3B87F80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投标文件</w:t>
      </w:r>
      <w:r>
        <w:rPr>
          <w:rFonts w:hint="eastAsia" w:ascii="仿宋_GB2312" w:hAnsi="仿宋_GB2312" w:eastAsia="仿宋_GB2312" w:cs="仿宋_GB2312"/>
          <w:color w:val="000000"/>
          <w:sz w:val="28"/>
          <w:szCs w:val="28"/>
          <w:lang w:val="en-US" w:eastAsia="zh-CN"/>
        </w:rPr>
        <w:t>纸质</w:t>
      </w:r>
      <w:r>
        <w:rPr>
          <w:rFonts w:hint="eastAsia" w:ascii="仿宋_GB2312" w:hAnsi="仿宋_GB2312" w:eastAsia="仿宋_GB2312" w:cs="仿宋_GB2312"/>
          <w:color w:val="000000"/>
          <w:sz w:val="28"/>
          <w:szCs w:val="28"/>
        </w:rPr>
        <w:t>正副本份数：正本一份，副本</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投标人报名后同时在网上上传标书正本的电子扫描版</w:t>
      </w:r>
      <w:r>
        <w:rPr>
          <w:rFonts w:hint="eastAsia" w:ascii="仿宋_GB2312" w:hAnsi="仿宋_GB2312" w:eastAsia="仿宋_GB2312" w:cs="仿宋_GB2312"/>
          <w:color w:val="000000"/>
          <w:sz w:val="28"/>
          <w:szCs w:val="28"/>
          <w:lang w:eastAsia="zh-CN"/>
        </w:rPr>
        <w:t>）</w:t>
      </w:r>
    </w:p>
    <w:p w14:paraId="6BDBCEC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9.</w:t>
      </w:r>
      <w:r>
        <w:rPr>
          <w:rFonts w:hint="eastAsia" w:ascii="仿宋_GB2312" w:hAnsi="仿宋_GB2312" w:eastAsia="仿宋_GB2312" w:cs="仿宋_GB2312"/>
          <w:b w:val="0"/>
          <w:bCs w:val="0"/>
          <w:color w:val="0000FF"/>
          <w:sz w:val="28"/>
          <w:szCs w:val="28"/>
          <w:u w:val="none"/>
        </w:rPr>
        <w:t>封</w:t>
      </w:r>
      <w:r>
        <w:rPr>
          <w:rFonts w:hint="eastAsia" w:ascii="仿宋_GB2312" w:hAnsi="仿宋_GB2312" w:eastAsia="仿宋_GB2312" w:cs="仿宋_GB2312"/>
          <w:color w:val="0000FF"/>
          <w:sz w:val="28"/>
          <w:szCs w:val="28"/>
          <w:lang w:eastAsia="zh-CN"/>
        </w:rPr>
        <w:t>套上</w:t>
      </w:r>
      <w:r>
        <w:rPr>
          <w:rFonts w:hint="eastAsia" w:ascii="仿宋_GB2312" w:hAnsi="仿宋_GB2312" w:eastAsia="仿宋_GB2312" w:cs="仿宋_GB2312"/>
          <w:color w:val="0000FF"/>
          <w:sz w:val="28"/>
          <w:szCs w:val="28"/>
          <w:lang w:val="en-US" w:eastAsia="zh-CN"/>
        </w:rPr>
        <w:t>必须写明：</w:t>
      </w:r>
      <w:r>
        <w:rPr>
          <w:rFonts w:hint="eastAsia" w:ascii="仿宋_GB2312" w:hAnsi="仿宋_GB2312" w:eastAsia="仿宋_GB2312" w:cs="仿宋_GB2312"/>
          <w:color w:val="0000FF"/>
          <w:sz w:val="28"/>
          <w:szCs w:val="28"/>
          <w:lang w:eastAsia="zh-CN"/>
        </w:rPr>
        <w:t>投标单位名称、投标</w:t>
      </w:r>
      <w:r>
        <w:rPr>
          <w:rFonts w:hint="eastAsia" w:ascii="仿宋_GB2312" w:hAnsi="仿宋_GB2312" w:eastAsia="仿宋_GB2312" w:cs="仿宋_GB2312"/>
          <w:color w:val="0000FF"/>
          <w:sz w:val="28"/>
          <w:szCs w:val="28"/>
          <w:lang w:val="en-US" w:eastAsia="zh-CN"/>
        </w:rPr>
        <w:t>单位（人员）联系电话、</w:t>
      </w:r>
      <w:r>
        <w:rPr>
          <w:rFonts w:hint="eastAsia" w:ascii="仿宋_GB2312" w:hAnsi="仿宋_GB2312" w:eastAsia="仿宋_GB2312" w:cs="仿宋_GB2312"/>
          <w:color w:val="0000FF"/>
          <w:sz w:val="28"/>
          <w:szCs w:val="28"/>
          <w:lang w:eastAsia="zh-CN"/>
        </w:rPr>
        <w:t>招标人名称：山东耐火材料集团有限公司；招标人地址：淄博市</w:t>
      </w:r>
      <w:r>
        <w:rPr>
          <w:rFonts w:hint="eastAsia" w:ascii="仿宋_GB2312" w:hAnsi="仿宋_GB2312" w:eastAsia="仿宋_GB2312" w:cs="仿宋_GB2312"/>
          <w:color w:val="0000FF"/>
          <w:sz w:val="28"/>
          <w:szCs w:val="28"/>
          <w:lang w:val="en-US" w:eastAsia="zh-CN"/>
        </w:rPr>
        <w:t>周村区王村镇</w:t>
      </w:r>
      <w:r>
        <w:rPr>
          <w:rFonts w:hint="eastAsia" w:ascii="仿宋_GB2312" w:hAnsi="仿宋_GB2312" w:eastAsia="仿宋_GB2312" w:cs="仿宋_GB2312"/>
          <w:color w:val="0000FF"/>
          <w:sz w:val="28"/>
          <w:szCs w:val="28"/>
          <w:lang w:eastAsia="zh-CN"/>
        </w:rPr>
        <w:t>；招标</w:t>
      </w:r>
      <w:r>
        <w:rPr>
          <w:rFonts w:hint="eastAsia" w:ascii="仿宋_GB2312" w:hAnsi="仿宋_GB2312" w:eastAsia="仿宋_GB2312" w:cs="仿宋_GB2312"/>
          <w:color w:val="0000FF"/>
          <w:sz w:val="28"/>
          <w:szCs w:val="28"/>
          <w:lang w:val="en-US" w:eastAsia="zh-CN"/>
        </w:rPr>
        <w:t>项目名</w:t>
      </w:r>
      <w:r>
        <w:rPr>
          <w:rFonts w:hint="eastAsia" w:ascii="仿宋_GB2312" w:hAnsi="仿宋_GB2312" w:eastAsia="仿宋_GB2312" w:cs="仿宋_GB2312"/>
          <w:color w:val="0000FF"/>
          <w:sz w:val="28"/>
          <w:szCs w:val="28"/>
          <w:lang w:eastAsia="zh-CN"/>
        </w:rPr>
        <w:t>称：</w:t>
      </w:r>
      <w:r>
        <w:rPr>
          <w:rFonts w:hint="eastAsia" w:ascii="仿宋_GB2312" w:hAnsi="仿宋_GB2312" w:eastAsia="仿宋_GB2312" w:cs="仿宋_GB2312"/>
          <w:color w:val="000000"/>
          <w:sz w:val="28"/>
          <w:szCs w:val="28"/>
          <w:lang w:val="en-US" w:eastAsia="zh-CN"/>
        </w:rPr>
        <w:t>制品部硅砖厂5m³永磁变频空压机</w:t>
      </w:r>
      <w:r>
        <w:rPr>
          <w:rFonts w:hint="eastAsia" w:ascii="仿宋_GB2312" w:hAnsi="仿宋_GB2312" w:eastAsia="仿宋_GB2312" w:cs="仿宋_GB2312"/>
          <w:color w:val="0000FF"/>
          <w:sz w:val="28"/>
          <w:szCs w:val="28"/>
          <w:highlight w:val="none"/>
          <w:lang w:val="en-US" w:eastAsia="zh-CN"/>
        </w:rPr>
        <w:t>招标</w:t>
      </w:r>
      <w:r>
        <w:rPr>
          <w:rFonts w:hint="eastAsia" w:ascii="仿宋_GB2312" w:hAnsi="仿宋_GB2312" w:eastAsia="仿宋_GB2312" w:cs="仿宋_GB2312"/>
          <w:color w:val="0000FF"/>
          <w:sz w:val="28"/>
          <w:szCs w:val="28"/>
          <w:lang w:eastAsia="zh-CN"/>
        </w:rPr>
        <w:t>（</w:t>
      </w:r>
      <w:r>
        <w:rPr>
          <w:rFonts w:hint="eastAsia" w:ascii="仿宋_GB2312" w:hAnsi="仿宋_GB2312" w:eastAsia="仿宋_GB2312" w:cs="仿宋_GB2312"/>
          <w:color w:val="0000FF"/>
          <w:sz w:val="28"/>
          <w:szCs w:val="28"/>
          <w:lang w:val="en-US" w:eastAsia="zh-CN"/>
        </w:rPr>
        <w:t>标书必须保证密封，盖投标单位公章</w:t>
      </w:r>
      <w:r>
        <w:rPr>
          <w:rFonts w:hint="eastAsia" w:ascii="仿宋_GB2312" w:hAnsi="仿宋_GB2312" w:eastAsia="仿宋_GB2312" w:cs="仿宋_GB2312"/>
          <w:color w:val="0000FF"/>
          <w:sz w:val="28"/>
          <w:szCs w:val="28"/>
          <w:lang w:eastAsia="zh-CN"/>
        </w:rPr>
        <w:t>），否则按废标处理</w:t>
      </w:r>
      <w:r>
        <w:rPr>
          <w:rFonts w:hint="eastAsia" w:ascii="仿宋_GB2312" w:hAnsi="仿宋_GB2312" w:eastAsia="仿宋_GB2312" w:cs="仿宋_GB2312"/>
          <w:color w:val="000000"/>
          <w:sz w:val="28"/>
          <w:szCs w:val="28"/>
          <w:lang w:val="en-US" w:eastAsia="zh-CN"/>
        </w:rPr>
        <w:t>。</w:t>
      </w:r>
    </w:p>
    <w:p w14:paraId="5BBCD8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eastAsia="zh-CN"/>
        </w:rPr>
        <w:t>递交投标</w:t>
      </w:r>
      <w:r>
        <w:rPr>
          <w:rFonts w:hint="eastAsia" w:ascii="仿宋_GB2312" w:hAnsi="仿宋_GB2312" w:eastAsia="仿宋_GB2312" w:cs="仿宋_GB2312"/>
          <w:color w:val="000000"/>
          <w:sz w:val="28"/>
          <w:szCs w:val="28"/>
          <w:lang w:val="en-US" w:eastAsia="zh-CN"/>
        </w:rPr>
        <w:t>书</w:t>
      </w:r>
      <w:r>
        <w:rPr>
          <w:rFonts w:hint="eastAsia" w:ascii="仿宋_GB2312" w:hAnsi="仿宋_GB2312" w:eastAsia="仿宋_GB2312" w:cs="仿宋_GB2312"/>
          <w:color w:val="000000"/>
          <w:sz w:val="28"/>
          <w:szCs w:val="28"/>
          <w:lang w:eastAsia="zh-CN"/>
        </w:rPr>
        <w:t>地点：山东省淄博市博山区柳杭东路</w:t>
      </w:r>
      <w:r>
        <w:rPr>
          <w:rFonts w:hint="eastAsia" w:ascii="仿宋_GB2312" w:hAnsi="仿宋_GB2312" w:eastAsia="仿宋_GB2312" w:cs="仿宋_GB2312"/>
          <w:color w:val="000000"/>
          <w:sz w:val="28"/>
          <w:szCs w:val="28"/>
          <w:lang w:val="en-US" w:eastAsia="zh-CN"/>
        </w:rPr>
        <w:t>2号-鲁耐办公大楼202室。</w:t>
      </w:r>
    </w:p>
    <w:p w14:paraId="6A924E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是否退还投标文件：否。</w:t>
      </w:r>
      <w:bookmarkStart w:id="0" w:name="_GoBack"/>
      <w:bookmarkEnd w:id="0"/>
    </w:p>
    <w:p w14:paraId="6EF18A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color w:val="FF0000"/>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开标时间：</w:t>
      </w:r>
      <w:r>
        <w:rPr>
          <w:rFonts w:hint="eastAsia" w:ascii="仿宋_GB2312" w:hAnsi="仿宋_GB2312" w:eastAsia="仿宋_GB2312" w:cs="仿宋_GB2312"/>
          <w:color w:val="FF0000"/>
          <w:sz w:val="28"/>
          <w:szCs w:val="28"/>
          <w:highlight w:val="yellow"/>
          <w:lang w:val="en-US" w:eastAsia="zh-CN"/>
        </w:rPr>
        <w:t>2026年 5月18日9:30</w:t>
      </w:r>
    </w:p>
    <w:p w14:paraId="30911F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13.网上报名时间：本公告发布之日起。</w:t>
      </w:r>
    </w:p>
    <w:p w14:paraId="0D6E89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lang w:val="en-US" w:eastAsia="zh-CN"/>
        </w:rPr>
        <w:t>14.</w:t>
      </w:r>
      <w:r>
        <w:rPr>
          <w:rFonts w:hint="eastAsia" w:ascii="仿宋_GB2312" w:hAnsi="仿宋_GB2312" w:eastAsia="仿宋_GB2312" w:cs="仿宋_GB2312"/>
          <w:b w:val="0"/>
          <w:bCs w:val="0"/>
          <w:color w:val="auto"/>
          <w:sz w:val="28"/>
          <w:szCs w:val="28"/>
          <w:highlight w:val="none"/>
        </w:rPr>
        <w:t>投标截止时间：</w:t>
      </w:r>
      <w:r>
        <w:rPr>
          <w:rFonts w:hint="eastAsia" w:ascii="仿宋_GB2312" w:hAnsi="仿宋_GB2312" w:eastAsia="仿宋_GB2312" w:cs="仿宋_GB2312"/>
          <w:b w:val="0"/>
          <w:bCs w:val="0"/>
          <w:color w:val="FF0000"/>
          <w:sz w:val="28"/>
          <w:szCs w:val="28"/>
          <w:highlight w:val="yellow"/>
          <w:lang w:val="en-US" w:eastAsia="zh-CN"/>
        </w:rPr>
        <w:t>2026年5月17日17:00 。</w:t>
      </w:r>
      <w:r>
        <w:rPr>
          <w:rFonts w:hint="eastAsia" w:ascii="仿宋_GB2312" w:hAnsi="仿宋_GB2312" w:eastAsia="仿宋_GB2312" w:cs="仿宋_GB2312"/>
          <w:color w:val="auto"/>
          <w:sz w:val="28"/>
          <w:szCs w:val="28"/>
        </w:rPr>
        <w:t>截止时间后提交的投标文件，招标方有权拒绝接收。</w:t>
      </w:r>
    </w:p>
    <w:p w14:paraId="5DD934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开标地点：淄博市博山区柳杭东路2号</w:t>
      </w:r>
      <w:r>
        <w:rPr>
          <w:rFonts w:hint="eastAsia" w:ascii="仿宋_GB2312" w:hAnsi="仿宋_GB2312" w:eastAsia="仿宋_GB2312" w:cs="仿宋_GB2312"/>
          <w:color w:val="000000"/>
          <w:sz w:val="28"/>
          <w:szCs w:val="28"/>
          <w:lang w:val="en-US" w:eastAsia="zh-CN"/>
        </w:rPr>
        <w:t>-鲁耐办公楼202室。</w:t>
      </w:r>
    </w:p>
    <w:p w14:paraId="0CC1C0B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合同文件签订：接中标通知书后10个工作日内与</w:t>
      </w:r>
      <w:r>
        <w:rPr>
          <w:rFonts w:hint="eastAsia" w:ascii="仿宋_GB2312" w:hAnsi="仿宋_GB2312" w:eastAsia="仿宋_GB2312" w:cs="仿宋_GB2312"/>
          <w:color w:val="000000"/>
          <w:sz w:val="28"/>
          <w:szCs w:val="28"/>
          <w:lang w:val="en-US" w:eastAsia="zh-CN"/>
        </w:rPr>
        <w:t>山东</w:t>
      </w:r>
      <w:r>
        <w:rPr>
          <w:rFonts w:hint="eastAsia" w:ascii="仿宋_GB2312" w:hAnsi="仿宋_GB2312" w:eastAsia="仿宋_GB2312" w:cs="仿宋_GB2312"/>
          <w:color w:val="000000"/>
          <w:sz w:val="28"/>
          <w:szCs w:val="28"/>
          <w:lang w:eastAsia="zh-CN"/>
        </w:rPr>
        <w:t>耐火材料集团</w:t>
      </w:r>
      <w:r>
        <w:rPr>
          <w:rFonts w:hint="eastAsia" w:ascii="仿宋_GB2312" w:hAnsi="仿宋_GB2312" w:eastAsia="仿宋_GB2312" w:cs="仿宋_GB2312"/>
          <w:color w:val="000000"/>
          <w:sz w:val="28"/>
          <w:szCs w:val="28"/>
        </w:rPr>
        <w:t>有限公司签订合同文件（技术协议及商务合同）。</w:t>
      </w:r>
    </w:p>
    <w:p w14:paraId="28B75F80">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79" w:lineRule="exact"/>
        <w:ind w:firstLine="560" w:firstLineChars="20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报价及结算：</w:t>
      </w:r>
      <w:r>
        <w:rPr>
          <w:rFonts w:hint="eastAsia" w:ascii="仿宋_GB2312" w:hAnsi="仿宋_GB2312" w:eastAsia="仿宋_GB2312" w:cs="仿宋_GB2312"/>
          <w:b w:val="0"/>
          <w:bCs w:val="0"/>
          <w:color w:val="000000"/>
          <w:sz w:val="28"/>
          <w:szCs w:val="28"/>
        </w:rPr>
        <w:t>投标人报价为含税价</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注明税率</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eastAsia="zh-CN"/>
        </w:rPr>
        <w:t>采用综合评标法评标</w:t>
      </w:r>
      <w:r>
        <w:rPr>
          <w:rFonts w:hint="eastAsia" w:ascii="仿宋_GB2312" w:hAnsi="仿宋_GB2312" w:eastAsia="仿宋_GB2312" w:cs="仿宋_GB2312"/>
          <w:b w:val="0"/>
          <w:bCs w:val="0"/>
          <w:color w:val="000000"/>
          <w:sz w:val="28"/>
          <w:szCs w:val="28"/>
        </w:rPr>
        <w:t>。</w:t>
      </w:r>
    </w:p>
    <w:p w14:paraId="477CEF8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FF"/>
          <w:sz w:val="28"/>
          <w:szCs w:val="28"/>
          <w:lang w:eastAsia="zh-CN"/>
        </w:rPr>
        <w:t>付款方式：合同签订后</w:t>
      </w:r>
      <w:r>
        <w:rPr>
          <w:rFonts w:hint="eastAsia" w:ascii="仿宋_GB2312" w:hAnsi="仿宋_GB2312" w:eastAsia="仿宋_GB2312" w:cs="仿宋_GB2312"/>
          <w:b w:val="0"/>
          <w:bCs w:val="0"/>
          <w:color w:val="0000FF"/>
          <w:sz w:val="28"/>
          <w:szCs w:val="28"/>
          <w:lang w:val="en-US" w:eastAsia="zh-CN"/>
        </w:rPr>
        <w:t>20</w:t>
      </w:r>
      <w:r>
        <w:rPr>
          <w:rFonts w:hint="eastAsia" w:ascii="仿宋_GB2312" w:hAnsi="仿宋_GB2312" w:eastAsia="仿宋_GB2312" w:cs="仿宋_GB2312"/>
          <w:b w:val="0"/>
          <w:bCs w:val="0"/>
          <w:color w:val="0000FF"/>
          <w:sz w:val="28"/>
          <w:szCs w:val="28"/>
          <w:lang w:eastAsia="zh-CN"/>
        </w:rPr>
        <w:t>个工作日内中标方将空压机运至买方厂内，现场验收、安装、调试合格后开具全额增值税发票，</w:t>
      </w:r>
      <w:r>
        <w:rPr>
          <w:rFonts w:hint="eastAsia" w:ascii="仿宋_GB2312" w:hAnsi="仿宋_GB2312" w:eastAsia="仿宋_GB2312" w:cs="仿宋_GB2312"/>
          <w:color w:val="0000FF"/>
          <w:sz w:val="28"/>
          <w:szCs w:val="28"/>
          <w:lang w:eastAsia="zh-CN"/>
        </w:rPr>
        <w:t>买方在货到45日内支付</w:t>
      </w:r>
      <w:r>
        <w:rPr>
          <w:rFonts w:hint="eastAsia" w:ascii="仿宋_GB2312" w:hAnsi="仿宋_GB2312" w:eastAsia="仿宋_GB2312" w:cs="仿宋_GB2312"/>
          <w:b w:val="0"/>
          <w:bCs w:val="0"/>
          <w:color w:val="0000FF"/>
          <w:sz w:val="28"/>
          <w:szCs w:val="28"/>
          <w:lang w:eastAsia="zh-CN"/>
        </w:rPr>
        <w:t>至设备总额的</w:t>
      </w:r>
      <w:r>
        <w:rPr>
          <w:rFonts w:hint="eastAsia" w:ascii="仿宋_GB2312" w:hAnsi="仿宋_GB2312" w:eastAsia="仿宋_GB2312" w:cs="仿宋_GB2312"/>
          <w:b w:val="0"/>
          <w:bCs w:val="0"/>
          <w:color w:val="0000FF"/>
          <w:sz w:val="28"/>
          <w:szCs w:val="28"/>
          <w:lang w:val="en-US" w:eastAsia="zh-CN"/>
        </w:rPr>
        <w:t>90%</w:t>
      </w:r>
      <w:r>
        <w:rPr>
          <w:rFonts w:hint="eastAsia" w:ascii="仿宋_GB2312" w:hAnsi="仿宋_GB2312" w:eastAsia="仿宋_GB2312" w:cs="仿宋_GB2312"/>
          <w:color w:val="0000FF"/>
          <w:sz w:val="28"/>
          <w:szCs w:val="28"/>
          <w:lang w:eastAsia="zh-CN"/>
        </w:rPr>
        <w:t>（付款时买方有权对不足千元部分向下圆整）</w:t>
      </w:r>
      <w:r>
        <w:rPr>
          <w:rFonts w:hint="eastAsia" w:ascii="仿宋_GB2312" w:hAnsi="仿宋_GB2312" w:eastAsia="仿宋_GB2312" w:cs="仿宋_GB2312"/>
          <w:b w:val="0"/>
          <w:bCs w:val="0"/>
          <w:color w:val="0000FF"/>
          <w:sz w:val="28"/>
          <w:szCs w:val="28"/>
          <w:lang w:val="en-US" w:eastAsia="zh-CN"/>
        </w:rPr>
        <w:t>，余款作为质保金，质保期满后30日内</w:t>
      </w:r>
      <w:r>
        <w:rPr>
          <w:rFonts w:hint="eastAsia" w:ascii="仿宋_GB2312" w:hAnsi="仿宋_GB2312" w:eastAsia="仿宋_GB2312" w:cs="仿宋_GB2312"/>
          <w:color w:val="0000FF"/>
          <w:sz w:val="28"/>
          <w:szCs w:val="28"/>
          <w:lang w:eastAsia="zh-CN"/>
        </w:rPr>
        <w:t>无息支付。</w:t>
      </w:r>
      <w:r>
        <w:rPr>
          <w:rFonts w:hint="eastAsia" w:ascii="仿宋_GB2312" w:hAnsi="仿宋_GB2312" w:eastAsia="仿宋_GB2312" w:cs="仿宋_GB2312"/>
          <w:color w:val="000000"/>
          <w:sz w:val="28"/>
          <w:szCs w:val="28"/>
          <w:lang w:eastAsia="zh-CN"/>
        </w:rPr>
        <w:t>卖方接受银行承兑汇票。</w:t>
      </w:r>
    </w:p>
    <w:p w14:paraId="3602439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eastAsia="zh-CN"/>
        </w:rPr>
        <w:t>网上报名</w:t>
      </w:r>
      <w:r>
        <w:rPr>
          <w:rFonts w:hint="eastAsia" w:ascii="仿宋_GB2312" w:hAnsi="仿宋_GB2312" w:eastAsia="仿宋_GB2312" w:cs="仿宋_GB2312"/>
          <w:sz w:val="28"/>
          <w:szCs w:val="28"/>
          <w:highlight w:val="none"/>
          <w:lang w:val="en-US" w:eastAsia="zh-CN"/>
        </w:rPr>
        <w:t>及收标书</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唐</w:t>
      </w:r>
      <w:r>
        <w:rPr>
          <w:rFonts w:hint="eastAsia" w:ascii="仿宋_GB2312" w:hAnsi="仿宋_GB2312" w:eastAsia="仿宋_GB2312" w:cs="仿宋_GB2312"/>
          <w:sz w:val="28"/>
          <w:szCs w:val="28"/>
          <w:highlight w:val="none"/>
          <w:lang w:eastAsia="zh-CN"/>
        </w:rPr>
        <w:t>先生</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5153306383</w:t>
      </w:r>
    </w:p>
    <w:p w14:paraId="437BB38C">
      <w:pPr>
        <w:keepNext w:val="0"/>
        <w:keepLines w:val="0"/>
        <w:pageBreakBefore w:val="0"/>
        <w:widowControl w:val="0"/>
        <w:kinsoku/>
        <w:wordWrap/>
        <w:overflowPunct/>
        <w:topLinePunct w:val="0"/>
        <w:autoSpaceDE/>
        <w:autoSpaceDN/>
        <w:bidi w:val="0"/>
        <w:adjustRightInd/>
        <w:snapToGrid/>
        <w:spacing w:line="579" w:lineRule="exact"/>
        <w:ind w:firstLine="3080" w:firstLineChars="1100"/>
        <w:jc w:val="left"/>
        <w:textAlignment w:val="auto"/>
        <w:rPr>
          <w:rFonts w:hint="default" w:ascii="仿宋" w:hAnsi="仿宋" w:eastAsia="仿宋" w:cs="仿宋"/>
          <w:sz w:val="32"/>
          <w:szCs w:val="32"/>
          <w:highlight w:val="none"/>
          <w:lang w:val="en-US"/>
        </w:rPr>
      </w:pPr>
      <w:r>
        <w:rPr>
          <w:rFonts w:hint="eastAsia" w:ascii="仿宋_GB2312" w:hAnsi="仿宋_GB2312" w:eastAsia="仿宋_GB2312" w:cs="仿宋_GB2312"/>
          <w:color w:val="auto"/>
          <w:sz w:val="28"/>
          <w:szCs w:val="28"/>
          <w:lang w:eastAsia="zh-CN"/>
        </w:rPr>
        <w:t>技术咨询：</w:t>
      </w:r>
      <w:r>
        <w:rPr>
          <w:rFonts w:hint="eastAsia" w:ascii="仿宋_GB2312" w:hAnsi="仿宋_GB2312" w:eastAsia="仿宋_GB2312" w:cs="仿宋_GB2312"/>
          <w:color w:val="auto"/>
          <w:sz w:val="28"/>
          <w:szCs w:val="28"/>
          <w:lang w:val="en-US" w:eastAsia="zh-CN"/>
        </w:rPr>
        <w:t>顾先生13864316437</w:t>
      </w:r>
    </w:p>
    <w:p w14:paraId="507B7C8B">
      <w:pPr>
        <w:spacing w:line="400" w:lineRule="exact"/>
        <w:ind w:firstLine="723" w:firstLineChars="200"/>
        <w:jc w:val="center"/>
        <w:rPr>
          <w:rFonts w:hint="eastAsia" w:eastAsia="仿宋_GB2312"/>
          <w:b/>
          <w:sz w:val="36"/>
        </w:rPr>
      </w:pPr>
    </w:p>
    <w:p w14:paraId="06BE41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第二章：投标人资格要求与文件</w:t>
      </w:r>
    </w:p>
    <w:p w14:paraId="0CD4FC1A">
      <w:pPr>
        <w:spacing w:line="400" w:lineRule="exact"/>
        <w:ind w:firstLine="720" w:firstLineChars="200"/>
        <w:jc w:val="center"/>
        <w:rPr>
          <w:rFonts w:hint="eastAsia" w:ascii="黑体" w:hAnsi="黑体" w:eastAsia="黑体" w:cs="黑体"/>
          <w:b w:val="0"/>
          <w:bCs/>
          <w:sz w:val="36"/>
        </w:rPr>
      </w:pPr>
    </w:p>
    <w:p w14:paraId="20EF3C5A">
      <w:pPr>
        <w:spacing w:line="400" w:lineRule="exact"/>
        <w:ind w:firstLine="720" w:firstLineChars="200"/>
        <w:jc w:val="center"/>
        <w:rPr>
          <w:rFonts w:hint="eastAsia" w:ascii="黑体" w:hAnsi="黑体" w:eastAsia="黑体" w:cs="黑体"/>
          <w:b w:val="0"/>
          <w:bCs/>
          <w:sz w:val="36"/>
        </w:rPr>
      </w:pPr>
    </w:p>
    <w:p w14:paraId="516602FB">
      <w:pPr>
        <w:spacing w:line="360" w:lineRule="auto"/>
        <w:rPr>
          <w:rFonts w:hint="eastAsia" w:ascii="楷体" w:hAnsi="楷体" w:eastAsia="楷体" w:cs="楷体"/>
          <w:b w:val="0"/>
          <w:bCs/>
          <w:sz w:val="32"/>
          <w:szCs w:val="32"/>
        </w:rPr>
      </w:pPr>
      <w:r>
        <w:rPr>
          <w:rFonts w:hint="eastAsia" w:ascii="楷体" w:hAnsi="楷体" w:eastAsia="楷体" w:cs="楷体"/>
          <w:b w:val="0"/>
          <w:bCs/>
          <w:sz w:val="32"/>
          <w:szCs w:val="32"/>
        </w:rPr>
        <w:t>一、资格要求：</w:t>
      </w:r>
    </w:p>
    <w:p w14:paraId="681B84B7">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本次招标资格审查采取后审方式。投标人不符合以下条件的，资格审查将被否决，不再进入下一阶段的评审： </w:t>
      </w:r>
    </w:p>
    <w:p w14:paraId="10F0057A">
      <w:pPr>
        <w:pStyle w:val="21"/>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sz w:val="28"/>
          <w:szCs w:val="28"/>
          <w:lang w:eastAsia="zh-CN"/>
        </w:rPr>
      </w:pPr>
      <w:r>
        <w:rPr>
          <w:rFonts w:hint="eastAsia" w:ascii="仿宋_GB2312" w:hAnsi="仿宋_GB2312" w:eastAsia="仿宋_GB2312" w:cs="仿宋_GB2312"/>
          <w:kern w:val="2"/>
          <w:sz w:val="28"/>
          <w:szCs w:val="28"/>
        </w:rPr>
        <w:t>1.投标人须为在国内注册的中国公司</w:t>
      </w:r>
      <w:r>
        <w:rPr>
          <w:rFonts w:hint="eastAsia" w:ascii="仿宋_GB2312" w:hAnsi="仿宋_GB2312" w:eastAsia="仿宋_GB2312" w:cs="仿宋_GB2312"/>
          <w:kern w:val="2"/>
          <w:sz w:val="28"/>
          <w:szCs w:val="28"/>
          <w:lang w:eastAsia="zh-CN"/>
        </w:rPr>
        <w:t>。</w:t>
      </w:r>
    </w:p>
    <w:p w14:paraId="7CFE396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交货方式及要求：中标后签订合同，按合同要求</w:t>
      </w:r>
      <w:r>
        <w:rPr>
          <w:rFonts w:hint="eastAsia" w:ascii="仿宋_GB2312" w:eastAsia="仿宋_GB2312"/>
          <w:sz w:val="28"/>
          <w:szCs w:val="28"/>
          <w:lang w:val="en-US" w:eastAsia="zh-CN"/>
        </w:rPr>
        <w:t>进行系列手续办理</w:t>
      </w:r>
      <w:r>
        <w:rPr>
          <w:rFonts w:hint="eastAsia" w:ascii="仿宋_GB2312" w:eastAsia="仿宋_GB2312"/>
          <w:sz w:val="28"/>
          <w:szCs w:val="28"/>
        </w:rPr>
        <w:t>。</w:t>
      </w:r>
    </w:p>
    <w:p w14:paraId="177E2C11">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w:t>
      </w:r>
      <w:r>
        <w:rPr>
          <w:rFonts w:hint="eastAsia" w:ascii="仿宋_GB2312" w:hAnsi="仿宋_GB2312" w:eastAsia="仿宋_GB2312" w:cs="仿宋_GB2312"/>
          <w:kern w:val="2"/>
          <w:sz w:val="28"/>
          <w:szCs w:val="28"/>
          <w:lang w:val="en-US" w:eastAsia="zh-CN"/>
        </w:rPr>
        <w:t>.</w:t>
      </w:r>
      <w:r>
        <w:rPr>
          <w:rFonts w:hint="eastAsia" w:ascii="仿宋_GB2312" w:hAnsi="仿宋_GB2312" w:eastAsia="仿宋_GB2312" w:cs="仿宋_GB2312"/>
          <w:kern w:val="2"/>
          <w:sz w:val="28"/>
          <w:szCs w:val="28"/>
        </w:rPr>
        <w:t>质量标准与要求：执行国家标准</w:t>
      </w:r>
      <w:r>
        <w:rPr>
          <w:rFonts w:hint="eastAsia" w:ascii="仿宋_GB2312" w:hAnsi="仿宋_GB2312" w:eastAsia="仿宋_GB2312" w:cs="仿宋_GB2312"/>
          <w:kern w:val="2"/>
          <w:sz w:val="28"/>
          <w:szCs w:val="28"/>
          <w:lang w:eastAsia="zh-CN"/>
        </w:rPr>
        <w:t>和行业标准，</w:t>
      </w:r>
      <w:r>
        <w:rPr>
          <w:rFonts w:hint="eastAsia" w:ascii="仿宋_GB2312" w:hAnsi="仿宋_GB2312" w:eastAsia="仿宋_GB2312" w:cs="仿宋_GB2312"/>
          <w:kern w:val="2"/>
          <w:sz w:val="28"/>
          <w:szCs w:val="28"/>
        </w:rPr>
        <w:t>符合</w:t>
      </w:r>
      <w:r>
        <w:rPr>
          <w:rFonts w:hint="eastAsia" w:ascii="仿宋_GB2312" w:hAnsi="仿宋_GB2312" w:eastAsia="仿宋_GB2312" w:cs="仿宋_GB2312"/>
          <w:kern w:val="2"/>
          <w:sz w:val="28"/>
          <w:szCs w:val="28"/>
          <w:lang w:val="en-US" w:eastAsia="zh-CN"/>
        </w:rPr>
        <w:t>GB19153-2019、JB/T6430-2002、GB/T26967-2011、JB/T10972-2025、GB/T7777-2021、GB/T10892-2021等相关规范要求</w:t>
      </w:r>
      <w:r>
        <w:rPr>
          <w:rFonts w:hint="eastAsia" w:ascii="仿宋_GB2312" w:hAnsi="仿宋_GB2312" w:eastAsia="仿宋_GB2312" w:cs="仿宋_GB2312"/>
          <w:kern w:val="2"/>
          <w:sz w:val="28"/>
          <w:szCs w:val="28"/>
        </w:rPr>
        <w:t>。</w:t>
      </w:r>
    </w:p>
    <w:p w14:paraId="456A67C6">
      <w:pPr>
        <w:spacing w:line="360" w:lineRule="auto"/>
        <w:ind w:firstLine="450" w:firstLineChars="150"/>
        <w:rPr>
          <w:rFonts w:hint="eastAsia" w:ascii="楷体" w:hAnsi="楷体" w:eastAsia="楷体" w:cs="楷体"/>
          <w:b w:val="0"/>
          <w:bCs w:val="0"/>
          <w:sz w:val="30"/>
          <w:szCs w:val="30"/>
        </w:rPr>
      </w:pPr>
      <w:r>
        <w:rPr>
          <w:rFonts w:hint="eastAsia" w:ascii="楷体" w:hAnsi="楷体" w:eastAsia="楷体" w:cs="楷体"/>
          <w:b w:val="0"/>
          <w:bCs w:val="0"/>
          <w:sz w:val="30"/>
          <w:szCs w:val="30"/>
        </w:rPr>
        <w:t>二、</w:t>
      </w:r>
      <w:r>
        <w:rPr>
          <w:rFonts w:hint="eastAsia" w:ascii="楷体" w:hAnsi="楷体" w:eastAsia="楷体" w:cs="楷体"/>
          <w:b w:val="0"/>
          <w:bCs w:val="0"/>
          <w:sz w:val="30"/>
          <w:szCs w:val="30"/>
          <w:lang w:val="en-US" w:eastAsia="zh-CN"/>
        </w:rPr>
        <w:t>资质</w:t>
      </w:r>
      <w:r>
        <w:rPr>
          <w:rFonts w:hint="eastAsia" w:ascii="楷体" w:hAnsi="楷体" w:eastAsia="楷体" w:cs="楷体"/>
          <w:b w:val="0"/>
          <w:bCs w:val="0"/>
          <w:sz w:val="30"/>
          <w:szCs w:val="30"/>
        </w:rPr>
        <w:t>文件提交：</w:t>
      </w:r>
    </w:p>
    <w:p w14:paraId="2D298312">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投标文件包含以下资料：</w:t>
      </w:r>
    </w:p>
    <w:p w14:paraId="183B056B">
      <w:pPr>
        <w:adjustRightInd w:val="0"/>
        <w:snapToGrid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kern w:val="0"/>
          <w:sz w:val="28"/>
          <w:szCs w:val="28"/>
        </w:rPr>
        <w:t>a.</w:t>
      </w:r>
      <w:r>
        <w:rPr>
          <w:rFonts w:hint="eastAsia" w:ascii="仿宋_GB2312" w:hAnsi="仿宋_GB2312" w:eastAsia="仿宋_GB2312" w:cs="仿宋_GB2312"/>
          <w:kern w:val="0"/>
          <w:sz w:val="28"/>
          <w:szCs w:val="28"/>
        </w:rPr>
        <w:t>投标方营业执照副本复印件、税务登记证副本复印件、组织机构代码证副本复印件(或具有统一社会信用代码的营业执照副本复印件)各</w:t>
      </w:r>
      <w:r>
        <w:rPr>
          <w:rFonts w:hint="eastAsia" w:ascii="仿宋_GB2312" w:hAnsi="仿宋_GB2312" w:eastAsia="仿宋_GB2312" w:cs="仿宋_GB2312"/>
          <w:sz w:val="28"/>
          <w:szCs w:val="28"/>
        </w:rPr>
        <w:t>1份；</w:t>
      </w:r>
    </w:p>
    <w:p w14:paraId="298BFEB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b.法定代表人授权书、被授权人身份证原件及复印件（适用于非法定代表人投标的情况）。</w:t>
      </w:r>
    </w:p>
    <w:p w14:paraId="387D7E30">
      <w:pPr>
        <w:adjustRightInd w:val="0"/>
        <w:snapToGrid w:val="0"/>
        <w:spacing w:line="36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c.投标人，提供近3年相关业绩表。</w:t>
      </w:r>
    </w:p>
    <w:p w14:paraId="6BD56200">
      <w:pPr>
        <w:spacing w:line="400" w:lineRule="exact"/>
        <w:ind w:firstLine="480" w:firstLineChars="200"/>
        <w:jc w:val="center"/>
        <w:rPr>
          <w:rFonts w:eastAsia="新宋体"/>
          <w:color w:val="FF0000"/>
          <w:sz w:val="24"/>
        </w:rPr>
      </w:pPr>
    </w:p>
    <w:p w14:paraId="535EFAE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第三章：评标办法</w:t>
      </w:r>
    </w:p>
    <w:p w14:paraId="3BCCEF14">
      <w:pPr>
        <w:spacing w:line="560" w:lineRule="exact"/>
        <w:ind w:left="1000"/>
        <w:jc w:val="center"/>
        <w:rPr>
          <w:rFonts w:hint="eastAsia" w:ascii="黑体" w:hAnsi="黑体" w:eastAsia="黑体" w:cs="黑体"/>
          <w:b w:val="0"/>
          <w:bCs/>
          <w:sz w:val="36"/>
        </w:rPr>
      </w:pPr>
    </w:p>
    <w:p w14:paraId="1F5D52CF">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招标</w:t>
      </w:r>
      <w:r>
        <w:rPr>
          <w:rFonts w:hint="eastAsia" w:ascii="仿宋_GB2312" w:hAnsi="仿宋_GB2312" w:eastAsia="仿宋_GB2312" w:cs="仿宋_GB2312"/>
          <w:kern w:val="2"/>
          <w:sz w:val="28"/>
          <w:szCs w:val="28"/>
          <w:lang w:eastAsia="zh-CN"/>
        </w:rPr>
        <w:t>采用综合评估法，</w:t>
      </w:r>
      <w:r>
        <w:rPr>
          <w:rFonts w:hint="eastAsia" w:ascii="仿宋_GB2312" w:hAnsi="仿宋_GB2312" w:eastAsia="仿宋_GB2312" w:cs="仿宋_GB2312"/>
          <w:kern w:val="2"/>
          <w:sz w:val="28"/>
          <w:szCs w:val="28"/>
        </w:rPr>
        <w:t>由</w:t>
      </w:r>
      <w:r>
        <w:rPr>
          <w:rFonts w:hint="eastAsia" w:ascii="仿宋_GB2312" w:hAnsi="仿宋_GB2312" w:eastAsia="仿宋_GB2312" w:cs="仿宋_GB2312"/>
          <w:kern w:val="2"/>
          <w:sz w:val="28"/>
          <w:szCs w:val="28"/>
          <w:lang w:eastAsia="zh-CN"/>
        </w:rPr>
        <w:t>山东</w:t>
      </w:r>
      <w:r>
        <w:rPr>
          <w:rFonts w:hint="eastAsia" w:ascii="仿宋_GB2312" w:hAnsi="仿宋_GB2312" w:eastAsia="仿宋_GB2312" w:cs="仿宋_GB2312"/>
          <w:kern w:val="2"/>
          <w:sz w:val="28"/>
          <w:szCs w:val="28"/>
          <w:lang w:val="en-US" w:eastAsia="zh-CN"/>
        </w:rPr>
        <w:t>耐火材料集团</w:t>
      </w:r>
      <w:r>
        <w:rPr>
          <w:rFonts w:hint="eastAsia" w:ascii="仿宋_GB2312" w:hAnsi="仿宋_GB2312" w:eastAsia="仿宋_GB2312" w:cs="仿宋_GB2312"/>
          <w:kern w:val="2"/>
          <w:sz w:val="28"/>
          <w:szCs w:val="28"/>
          <w:lang w:eastAsia="zh-CN"/>
        </w:rPr>
        <w:t>有限公司</w:t>
      </w:r>
      <w:r>
        <w:rPr>
          <w:rFonts w:hint="eastAsia" w:ascii="仿宋_GB2312" w:hAnsi="仿宋_GB2312" w:eastAsia="仿宋_GB2312" w:cs="仿宋_GB2312"/>
          <w:kern w:val="2"/>
          <w:sz w:val="28"/>
          <w:szCs w:val="28"/>
        </w:rPr>
        <w:t>招标</w:t>
      </w:r>
      <w:r>
        <w:rPr>
          <w:rFonts w:hint="eastAsia" w:ascii="仿宋_GB2312" w:hAnsi="仿宋_GB2312" w:eastAsia="仿宋_GB2312" w:cs="仿宋_GB2312"/>
          <w:kern w:val="2"/>
          <w:sz w:val="28"/>
          <w:szCs w:val="28"/>
          <w:lang w:eastAsia="zh-CN"/>
        </w:rPr>
        <w:t>部门</w:t>
      </w:r>
      <w:r>
        <w:rPr>
          <w:rFonts w:hint="eastAsia" w:ascii="仿宋_GB2312" w:hAnsi="仿宋_GB2312" w:eastAsia="仿宋_GB2312" w:cs="仿宋_GB2312"/>
          <w:kern w:val="2"/>
          <w:sz w:val="28"/>
          <w:szCs w:val="28"/>
        </w:rPr>
        <w:t>组织评标委员会</w:t>
      </w:r>
      <w:r>
        <w:rPr>
          <w:rFonts w:hint="eastAsia" w:ascii="仿宋_GB2312" w:hAnsi="仿宋_GB2312" w:eastAsia="仿宋_GB2312" w:cs="仿宋_GB2312"/>
          <w:kern w:val="2"/>
          <w:sz w:val="28"/>
          <w:szCs w:val="28"/>
          <w:lang w:eastAsia="zh-CN"/>
        </w:rPr>
        <w:t>进行现场集中统一</w:t>
      </w:r>
      <w:r>
        <w:rPr>
          <w:rFonts w:hint="eastAsia" w:ascii="仿宋_GB2312" w:hAnsi="仿宋_GB2312" w:eastAsia="仿宋_GB2312" w:cs="仿宋_GB2312"/>
          <w:kern w:val="2"/>
          <w:sz w:val="28"/>
          <w:szCs w:val="28"/>
        </w:rPr>
        <w:t>开标</w:t>
      </w:r>
      <w:r>
        <w:rPr>
          <w:rFonts w:hint="eastAsia" w:ascii="仿宋_GB2312" w:hAnsi="仿宋_GB2312" w:eastAsia="仿宋_GB2312" w:cs="仿宋_GB2312"/>
          <w:kern w:val="2"/>
          <w:sz w:val="28"/>
          <w:szCs w:val="28"/>
          <w:lang w:eastAsia="zh-CN"/>
        </w:rPr>
        <w:t>评标</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eastAsia="zh-CN"/>
        </w:rPr>
        <w:t>经</w:t>
      </w:r>
      <w:r>
        <w:rPr>
          <w:rFonts w:hint="eastAsia" w:ascii="仿宋_GB2312" w:hAnsi="仿宋_GB2312" w:eastAsia="仿宋_GB2312" w:cs="仿宋_GB2312"/>
          <w:kern w:val="2"/>
          <w:sz w:val="28"/>
          <w:szCs w:val="28"/>
        </w:rPr>
        <w:t>最终评审</w:t>
      </w:r>
      <w:r>
        <w:rPr>
          <w:rFonts w:hint="eastAsia" w:ascii="仿宋_GB2312" w:hAnsi="仿宋_GB2312" w:eastAsia="仿宋_GB2312" w:cs="仿宋_GB2312"/>
          <w:kern w:val="2"/>
          <w:sz w:val="28"/>
          <w:szCs w:val="28"/>
          <w:lang w:eastAsia="zh-CN"/>
        </w:rPr>
        <w:t>打分</w:t>
      </w:r>
      <w:r>
        <w:rPr>
          <w:rFonts w:hint="eastAsia" w:ascii="仿宋_GB2312" w:hAnsi="仿宋_GB2312" w:eastAsia="仿宋_GB2312" w:cs="仿宋_GB2312"/>
          <w:kern w:val="2"/>
          <w:sz w:val="28"/>
          <w:szCs w:val="28"/>
        </w:rPr>
        <w:t>确定中标</w:t>
      </w:r>
      <w:r>
        <w:rPr>
          <w:rFonts w:hint="eastAsia" w:ascii="仿宋_GB2312" w:hAnsi="仿宋_GB2312" w:eastAsia="仿宋_GB2312" w:cs="仿宋_GB2312"/>
          <w:kern w:val="2"/>
          <w:sz w:val="28"/>
          <w:szCs w:val="28"/>
          <w:lang w:eastAsia="zh-CN"/>
        </w:rPr>
        <w:t>单位，定</w:t>
      </w:r>
      <w:r>
        <w:rPr>
          <w:rFonts w:hint="eastAsia" w:ascii="仿宋_GB2312" w:hAnsi="仿宋_GB2312" w:eastAsia="仿宋_GB2312" w:cs="仿宋_GB2312"/>
          <w:kern w:val="2"/>
          <w:sz w:val="28"/>
          <w:szCs w:val="28"/>
        </w:rPr>
        <w:t>标后三天内通知中标</w:t>
      </w:r>
      <w:r>
        <w:rPr>
          <w:rFonts w:hint="eastAsia" w:ascii="仿宋_GB2312" w:hAnsi="仿宋_GB2312" w:eastAsia="仿宋_GB2312" w:cs="仿宋_GB2312"/>
          <w:kern w:val="2"/>
          <w:sz w:val="28"/>
          <w:szCs w:val="28"/>
          <w:lang w:eastAsia="zh-CN"/>
        </w:rPr>
        <w:t>单位</w:t>
      </w:r>
      <w:r>
        <w:rPr>
          <w:rFonts w:hint="eastAsia" w:ascii="仿宋_GB2312" w:hAnsi="仿宋_GB2312" w:eastAsia="仿宋_GB2312" w:cs="仿宋_GB2312"/>
          <w:kern w:val="2"/>
          <w:sz w:val="28"/>
          <w:szCs w:val="28"/>
        </w:rPr>
        <w:t>，未中标</w:t>
      </w:r>
      <w:r>
        <w:rPr>
          <w:rFonts w:hint="eastAsia" w:ascii="仿宋_GB2312" w:hAnsi="仿宋_GB2312" w:eastAsia="仿宋_GB2312" w:cs="仿宋_GB2312"/>
          <w:kern w:val="2"/>
          <w:sz w:val="28"/>
          <w:szCs w:val="28"/>
          <w:lang w:eastAsia="zh-CN"/>
        </w:rPr>
        <w:t>单位</w:t>
      </w:r>
      <w:r>
        <w:rPr>
          <w:rFonts w:hint="eastAsia" w:ascii="仿宋_GB2312" w:hAnsi="仿宋_GB2312" w:eastAsia="仿宋_GB2312" w:cs="仿宋_GB2312"/>
          <w:kern w:val="2"/>
          <w:sz w:val="28"/>
          <w:szCs w:val="28"/>
        </w:rPr>
        <w:t>不再进行通知。</w:t>
      </w:r>
    </w:p>
    <w:p w14:paraId="097BA5A3">
      <w:pPr>
        <w:pStyle w:val="21"/>
        <w:spacing w:line="56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专家小组成员针对</w:t>
      </w:r>
      <w:r>
        <w:rPr>
          <w:rFonts w:hint="eastAsia" w:ascii="仿宋_GB2312" w:hAnsi="仿宋_GB2312" w:eastAsia="仿宋_GB2312" w:cs="仿宋_GB2312"/>
          <w:kern w:val="2"/>
          <w:sz w:val="28"/>
          <w:szCs w:val="28"/>
          <w:lang w:eastAsia="zh-CN"/>
        </w:rPr>
        <w:t>标书</w:t>
      </w:r>
      <w:r>
        <w:rPr>
          <w:rFonts w:hint="eastAsia" w:ascii="仿宋_GB2312" w:hAnsi="仿宋_GB2312" w:eastAsia="仿宋_GB2312" w:cs="仿宋_GB2312"/>
          <w:kern w:val="2"/>
          <w:sz w:val="28"/>
          <w:szCs w:val="28"/>
        </w:rPr>
        <w:t>进行合理打分，</w:t>
      </w:r>
      <w:r>
        <w:rPr>
          <w:rFonts w:hint="eastAsia" w:ascii="仿宋_GB2312" w:hAnsi="仿宋_GB2312" w:eastAsia="仿宋_GB2312" w:cs="仿宋_GB2312"/>
          <w:kern w:val="2"/>
          <w:sz w:val="28"/>
          <w:szCs w:val="28"/>
          <w:lang w:val="en-US" w:eastAsia="zh-CN"/>
        </w:rPr>
        <w:t>分</w:t>
      </w:r>
      <w:r>
        <w:rPr>
          <w:rFonts w:hint="eastAsia" w:ascii="仿宋_GB2312" w:hAnsi="仿宋_GB2312" w:eastAsia="仿宋_GB2312" w:cs="仿宋_GB2312"/>
          <w:kern w:val="2"/>
          <w:sz w:val="28"/>
          <w:szCs w:val="28"/>
          <w:lang w:eastAsia="zh-CN"/>
        </w:rPr>
        <w:t>投标报价、</w:t>
      </w:r>
      <w:r>
        <w:rPr>
          <w:rFonts w:hint="eastAsia" w:ascii="仿宋_GB2312" w:hAnsi="仿宋_GB2312" w:eastAsia="仿宋_GB2312" w:cs="仿宋_GB2312"/>
          <w:kern w:val="2"/>
          <w:sz w:val="28"/>
          <w:szCs w:val="28"/>
          <w:lang w:val="en-US" w:eastAsia="zh-CN"/>
        </w:rPr>
        <w:t>商务条件</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技术响应、售后服务4</w:t>
      </w:r>
      <w:r>
        <w:rPr>
          <w:rFonts w:hint="eastAsia" w:ascii="仿宋_GB2312" w:hAnsi="仿宋_GB2312" w:eastAsia="仿宋_GB2312" w:cs="仿宋_GB2312"/>
          <w:kern w:val="2"/>
          <w:sz w:val="28"/>
          <w:szCs w:val="28"/>
          <w:lang w:eastAsia="zh-CN"/>
        </w:rPr>
        <w:t>部分，</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部分相加即为最终综合得分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打分规则</w:t>
      </w:r>
      <w:r>
        <w:rPr>
          <w:rFonts w:hint="eastAsia" w:ascii="仿宋_GB2312" w:hAnsi="仿宋_GB2312" w:eastAsia="仿宋_GB2312" w:cs="仿宋_GB2312"/>
          <w:kern w:val="2"/>
          <w:sz w:val="28"/>
          <w:szCs w:val="28"/>
          <w:lang w:eastAsia="zh-CN"/>
        </w:rPr>
        <w:t>见评分表）</w:t>
      </w:r>
      <w:r>
        <w:rPr>
          <w:rFonts w:hint="eastAsia" w:ascii="仿宋_GB2312" w:hAnsi="仿宋_GB2312" w:eastAsia="仿宋_GB2312" w:cs="仿宋_GB2312"/>
          <w:kern w:val="2"/>
          <w:sz w:val="28"/>
          <w:szCs w:val="28"/>
        </w:rPr>
        <w:t>。</w:t>
      </w:r>
    </w:p>
    <w:p w14:paraId="2581471A">
      <w:pPr>
        <w:pStyle w:val="21"/>
        <w:spacing w:line="560" w:lineRule="exact"/>
        <w:ind w:firstLine="560" w:firstLineChars="200"/>
        <w:rPr>
          <w:rFonts w:hint="eastAsia" w:ascii="仿宋_GB2312" w:hAnsi="仿宋_GB2312" w:eastAsia="仿宋_GB2312" w:cs="仿宋_GB2312"/>
          <w:kern w:val="2"/>
          <w:sz w:val="28"/>
          <w:szCs w:val="28"/>
        </w:rPr>
      </w:pPr>
    </w:p>
    <w:p w14:paraId="1C0F8B4B">
      <w:pPr>
        <w:keepNext w:val="0"/>
        <w:keepLines w:val="0"/>
        <w:pageBreakBefore w:val="0"/>
        <w:kinsoku/>
        <w:wordWrap/>
        <w:overflowPunct/>
        <w:topLinePunct w:val="0"/>
        <w:autoSpaceDE/>
        <w:autoSpaceDN/>
        <w:bidi w:val="0"/>
        <w:adjustRightInd w:val="0"/>
        <w:snapToGrid w:val="0"/>
        <w:spacing w:line="360" w:lineRule="auto"/>
        <w:ind w:firstLine="600" w:firstLineChars="2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评分表</w:t>
      </w:r>
    </w:p>
    <w:tbl>
      <w:tblPr>
        <w:tblStyle w:val="9"/>
        <w:tblW w:w="461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01"/>
        <w:gridCol w:w="6591"/>
      </w:tblGrid>
      <w:tr w14:paraId="40DD6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522" w:type="pct"/>
            <w:noWrap w:val="0"/>
            <w:vAlign w:val="center"/>
          </w:tcPr>
          <w:p w14:paraId="3D433B56">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485" w:type="pct"/>
            <w:noWrap w:val="0"/>
            <w:vAlign w:val="center"/>
          </w:tcPr>
          <w:p w14:paraId="481E247B">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分数</w:t>
            </w:r>
          </w:p>
        </w:tc>
        <w:tc>
          <w:tcPr>
            <w:tcW w:w="3991" w:type="pct"/>
            <w:noWrap w:val="0"/>
            <w:vAlign w:val="center"/>
          </w:tcPr>
          <w:p w14:paraId="7C0DC67E">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评审要素</w:t>
            </w:r>
          </w:p>
        </w:tc>
      </w:tr>
      <w:tr w14:paraId="44C57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522" w:type="pct"/>
            <w:tcBorders>
              <w:bottom w:val="single" w:color="auto" w:sz="4" w:space="0"/>
            </w:tcBorders>
            <w:noWrap w:val="0"/>
            <w:vAlign w:val="center"/>
          </w:tcPr>
          <w:p w14:paraId="4F8F13F4">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投标报价</w:t>
            </w:r>
          </w:p>
        </w:tc>
        <w:tc>
          <w:tcPr>
            <w:tcW w:w="485" w:type="pct"/>
            <w:tcBorders>
              <w:bottom w:val="single" w:color="auto" w:sz="4" w:space="0"/>
            </w:tcBorders>
            <w:noWrap w:val="0"/>
            <w:vAlign w:val="center"/>
          </w:tcPr>
          <w:p w14:paraId="51609B03">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tc>
        <w:tc>
          <w:tcPr>
            <w:tcW w:w="3991" w:type="pct"/>
            <w:tcBorders>
              <w:bottom w:val="single" w:color="auto" w:sz="4" w:space="0"/>
            </w:tcBorders>
            <w:noWrap w:val="0"/>
            <w:vAlign w:val="center"/>
          </w:tcPr>
          <w:p w14:paraId="5D9DE36A">
            <w:pPr>
              <w:pStyle w:val="8"/>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满足招标文件要求且投标价格最低的投标报价为评标基准价，其价格分为满分（</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分）。其他投标人的价格分统一按照下列公式计算：报价得分=（评标基准价/投标报价）×</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w:t>
            </w:r>
          </w:p>
        </w:tc>
      </w:tr>
      <w:tr w14:paraId="36C3C9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522" w:type="pct"/>
            <w:noWrap w:val="0"/>
            <w:vAlign w:val="center"/>
          </w:tcPr>
          <w:p w14:paraId="33501593">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tc>
        <w:tc>
          <w:tcPr>
            <w:tcW w:w="485" w:type="pct"/>
            <w:noWrap w:val="0"/>
            <w:vAlign w:val="center"/>
          </w:tcPr>
          <w:p w14:paraId="45B64CF1">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991" w:type="pct"/>
            <w:noWrap w:val="0"/>
            <w:vAlign w:val="center"/>
          </w:tcPr>
          <w:p w14:paraId="67DA981D">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符合我方商务条件得满分，按偏离情况酌情扣分</w:t>
            </w:r>
            <w:r>
              <w:rPr>
                <w:rFonts w:hint="eastAsia" w:ascii="仿宋_GB2312" w:hAnsi="仿宋_GB2312" w:eastAsia="仿宋_GB2312" w:cs="仿宋_GB2312"/>
                <w:kern w:val="0"/>
                <w:sz w:val="24"/>
                <w:szCs w:val="24"/>
              </w:rPr>
              <w:t>。</w:t>
            </w:r>
          </w:p>
        </w:tc>
      </w:tr>
      <w:tr w14:paraId="187CEA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522" w:type="pct"/>
            <w:noWrap w:val="0"/>
            <w:vAlign w:val="center"/>
          </w:tcPr>
          <w:p w14:paraId="26E94C95">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技术部分</w:t>
            </w:r>
          </w:p>
        </w:tc>
        <w:tc>
          <w:tcPr>
            <w:tcW w:w="485" w:type="pct"/>
            <w:noWrap w:val="0"/>
            <w:vAlign w:val="center"/>
          </w:tcPr>
          <w:p w14:paraId="7901065E">
            <w:pPr>
              <w:pStyle w:val="8"/>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3991" w:type="pct"/>
            <w:noWrap w:val="0"/>
            <w:vAlign w:val="center"/>
          </w:tcPr>
          <w:p w14:paraId="2FD2E2A1">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在满足招标文件要求的基础上，相互比较投标单位</w:t>
            </w:r>
            <w:r>
              <w:rPr>
                <w:rFonts w:hint="eastAsia" w:ascii="仿宋_GB2312" w:hAnsi="仿宋_GB2312" w:eastAsia="仿宋_GB2312" w:cs="仿宋_GB2312"/>
                <w:kern w:val="0"/>
                <w:sz w:val="24"/>
                <w:szCs w:val="24"/>
                <w:lang w:eastAsia="zh-CN"/>
              </w:rPr>
              <w:t>设备技术水平，维修质量。</w:t>
            </w:r>
          </w:p>
        </w:tc>
      </w:tr>
      <w:tr w14:paraId="7BC4D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522" w:type="pct"/>
            <w:noWrap w:val="0"/>
            <w:vAlign w:val="center"/>
          </w:tcPr>
          <w:p w14:paraId="5FE36A35">
            <w:pPr>
              <w:pStyle w:val="8"/>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产品售后服务</w:t>
            </w:r>
          </w:p>
        </w:tc>
        <w:tc>
          <w:tcPr>
            <w:tcW w:w="485" w:type="pct"/>
            <w:noWrap w:val="0"/>
            <w:vAlign w:val="center"/>
          </w:tcPr>
          <w:p w14:paraId="15683C0D">
            <w:pPr>
              <w:pStyle w:val="8"/>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10分</w:t>
            </w:r>
          </w:p>
        </w:tc>
        <w:tc>
          <w:tcPr>
            <w:tcW w:w="3991" w:type="pct"/>
            <w:noWrap w:val="0"/>
            <w:vAlign w:val="center"/>
          </w:tcPr>
          <w:p w14:paraId="7DE93917">
            <w:pPr>
              <w:pStyle w:val="8"/>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以售后服务承诺书为准，不能体现相关内容不得分</w:t>
            </w:r>
            <w:r>
              <w:rPr>
                <w:rFonts w:hint="eastAsia" w:ascii="仿宋_GB2312" w:hAnsi="仿宋_GB2312" w:eastAsia="仿宋_GB2312" w:cs="仿宋_GB2312"/>
                <w:kern w:val="0"/>
                <w:sz w:val="24"/>
                <w:szCs w:val="24"/>
                <w:lang w:eastAsia="zh-CN"/>
              </w:rPr>
              <w:t>。</w:t>
            </w:r>
          </w:p>
        </w:tc>
      </w:tr>
    </w:tbl>
    <w:p w14:paraId="5AD17254">
      <w:pPr>
        <w:keepNext w:val="0"/>
        <w:keepLines w:val="0"/>
        <w:pageBreakBefore w:val="0"/>
        <w:kinsoku/>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14:paraId="53EE82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第四章：招标内容</w:t>
      </w:r>
    </w:p>
    <w:p w14:paraId="082021C3">
      <w:pPr>
        <w:spacing w:line="560" w:lineRule="exact"/>
        <w:ind w:firstLine="720" w:firstLineChars="200"/>
        <w:jc w:val="center"/>
        <w:rPr>
          <w:rFonts w:hint="eastAsia" w:ascii="黑体" w:hAnsi="黑体" w:eastAsia="黑体" w:cs="黑体"/>
          <w:b w:val="0"/>
          <w:bCs/>
          <w:sz w:val="36"/>
        </w:rPr>
      </w:pPr>
    </w:p>
    <w:p w14:paraId="4C34DA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招标明细：见附件。</w:t>
      </w:r>
    </w:p>
    <w:p w14:paraId="6CB23C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投标方式：</w:t>
      </w:r>
      <w:r>
        <w:rPr>
          <w:rFonts w:hint="eastAsia" w:ascii="仿宋_GB2312" w:hAnsi="仿宋_GB2312" w:eastAsia="仿宋_GB2312" w:cs="仿宋_GB2312"/>
          <w:kern w:val="2"/>
          <w:sz w:val="28"/>
          <w:szCs w:val="28"/>
          <w:lang w:val="en-US" w:eastAsia="zh-CN" w:bidi="ar-SA"/>
        </w:rPr>
        <w:t>投标方式：投标人需网上报名，并将纸质投标书邮寄或送至招标人现场，（投标人报名后同时网上上传标书正本的电子扫描版）网上报名网址https://bams.shansteelgroup.com/ ，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w:t>
      </w:r>
    </w:p>
    <w:p w14:paraId="1290B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3.投标书寄递地址：淄博市博山区柳杭东路2号-鲁耐办公楼202室</w:t>
      </w:r>
    </w:p>
    <w:p w14:paraId="0B6FF3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4.投标单位只允许将报价填写到规定的位置，不得对报价单内容及格式进行修改，如有偏离，请另附说明。</w:t>
      </w:r>
    </w:p>
    <w:p w14:paraId="661B9D8A">
      <w:pPr>
        <w:spacing w:line="560" w:lineRule="exact"/>
        <w:ind w:left="1000"/>
        <w:jc w:val="center"/>
        <w:rPr>
          <w:rFonts w:hint="eastAsia" w:eastAsia="仿宋_GB2312"/>
          <w:b/>
          <w:sz w:val="36"/>
        </w:rPr>
      </w:pPr>
    </w:p>
    <w:p w14:paraId="5F8ECDD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第五章：主要合同条款</w:t>
      </w:r>
    </w:p>
    <w:p w14:paraId="5F71B75F">
      <w:pPr>
        <w:spacing w:line="560" w:lineRule="exact"/>
        <w:ind w:left="1000"/>
        <w:jc w:val="center"/>
        <w:rPr>
          <w:rFonts w:hint="eastAsia" w:ascii="黑体" w:hAnsi="黑体" w:eastAsia="黑体" w:cs="黑体"/>
          <w:b w:val="0"/>
          <w:bCs/>
          <w:sz w:val="36"/>
        </w:rPr>
      </w:pPr>
    </w:p>
    <w:p w14:paraId="5336744D">
      <w:pPr>
        <w:keepNext w:val="0"/>
        <w:keepLines w:val="0"/>
        <w:pageBreakBefore w:val="0"/>
        <w:widowControl/>
        <w:suppressLineNumbers w:val="0"/>
        <w:kinsoku/>
        <w:wordWrap/>
        <w:overflowPunct/>
        <w:topLinePunct w:val="0"/>
        <w:autoSpaceDE/>
        <w:autoSpaceDN/>
        <w:bidi w:val="0"/>
        <w:adjustRightInd/>
        <w:snapToGrid/>
        <w:spacing w:line="579" w:lineRule="exact"/>
        <w:ind w:firstLine="560" w:firstLineChars="200"/>
        <w:jc w:val="left"/>
        <w:textAlignment w:val="center"/>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w:t>
      </w:r>
      <w:r>
        <w:rPr>
          <w:rFonts w:hint="eastAsia" w:ascii="仿宋_GB2312" w:hAnsi="仿宋_GB2312" w:eastAsia="仿宋_GB2312" w:cs="仿宋_GB2312"/>
          <w:b w:val="0"/>
          <w:bCs/>
          <w:color w:val="000000"/>
          <w:sz w:val="28"/>
          <w:szCs w:val="28"/>
          <w:u w:val="none" w:color="auto"/>
        </w:rPr>
        <w:t>质量标准：</w:t>
      </w:r>
      <w:r>
        <w:rPr>
          <w:rFonts w:hint="eastAsia" w:ascii="仿宋_GB2312" w:hAnsi="仿宋_GB2312" w:eastAsia="仿宋_GB2312" w:cs="仿宋_GB2312"/>
          <w:sz w:val="28"/>
          <w:szCs w:val="28"/>
          <w:u w:val="none" w:color="auto"/>
          <w:lang w:val="en-US" w:eastAsia="zh-CN"/>
        </w:rPr>
        <w:t>符合</w:t>
      </w:r>
      <w:r>
        <w:rPr>
          <w:rFonts w:hint="eastAsia" w:ascii="仿宋_GB2312" w:hAnsi="仿宋_GB2312" w:eastAsia="仿宋_GB2312" w:cs="仿宋_GB2312"/>
          <w:kern w:val="2"/>
          <w:sz w:val="28"/>
          <w:szCs w:val="28"/>
        </w:rPr>
        <w:t>国家标准</w:t>
      </w:r>
      <w:r>
        <w:rPr>
          <w:rFonts w:hint="eastAsia" w:ascii="仿宋_GB2312" w:hAnsi="仿宋_GB2312" w:eastAsia="仿宋_GB2312" w:cs="仿宋_GB2312"/>
          <w:kern w:val="2"/>
          <w:sz w:val="28"/>
          <w:szCs w:val="28"/>
          <w:lang w:eastAsia="zh-CN"/>
        </w:rPr>
        <w:t>和行业标准，</w:t>
      </w:r>
      <w:r>
        <w:rPr>
          <w:rFonts w:hint="eastAsia" w:ascii="仿宋_GB2312" w:hAnsi="仿宋_GB2312" w:eastAsia="仿宋_GB2312" w:cs="仿宋_GB2312"/>
          <w:kern w:val="2"/>
          <w:sz w:val="28"/>
          <w:szCs w:val="28"/>
        </w:rPr>
        <w:t>符合</w:t>
      </w:r>
      <w:r>
        <w:rPr>
          <w:rFonts w:hint="eastAsia" w:ascii="仿宋_GB2312" w:hAnsi="仿宋_GB2312" w:eastAsia="仿宋_GB2312" w:cs="仿宋_GB2312"/>
          <w:kern w:val="2"/>
          <w:sz w:val="28"/>
          <w:szCs w:val="28"/>
          <w:lang w:val="en-US" w:eastAsia="zh-CN"/>
        </w:rPr>
        <w:t>GB19153-2019、JB/T6430-2002、GB/T26967-2011、JB/T10972-2025、GB/T7777-2021、GB/T10892-2021等相关规范要求</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u w:val="none" w:color="auto"/>
          <w:lang w:val="en-US" w:eastAsia="zh-CN"/>
        </w:rPr>
        <w:t>严格履行招标文件技术要求、投标文件承诺</w:t>
      </w:r>
      <w:r>
        <w:rPr>
          <w:rFonts w:hint="eastAsia" w:ascii="仿宋_GB2312" w:hAnsi="仿宋_GB2312" w:eastAsia="仿宋_GB2312" w:cs="仿宋_GB2312"/>
          <w:b w:val="0"/>
          <w:bCs/>
          <w:color w:val="000000"/>
          <w:sz w:val="28"/>
          <w:szCs w:val="28"/>
          <w:u w:val="none" w:color="auto"/>
          <w:lang w:eastAsia="zh-CN"/>
        </w:rPr>
        <w:t>。</w:t>
      </w:r>
      <w:r>
        <w:rPr>
          <w:rFonts w:hint="eastAsia" w:ascii="仿宋_GB2312" w:hAnsi="仿宋_GB2312" w:eastAsia="仿宋_GB2312" w:cs="仿宋_GB2312"/>
          <w:b w:val="0"/>
          <w:bCs/>
          <w:color w:val="000000"/>
          <w:sz w:val="28"/>
          <w:szCs w:val="28"/>
          <w:u w:val="none" w:color="auto"/>
        </w:rPr>
        <w:t xml:space="preserve">                                             </w:t>
      </w:r>
    </w:p>
    <w:p w14:paraId="5BB8C9BA">
      <w:pPr>
        <w:keepNext w:val="0"/>
        <w:keepLines w:val="0"/>
        <w:pageBreakBefore w:val="0"/>
        <w:widowControl w:val="0"/>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2.</w:t>
      </w:r>
      <w:r>
        <w:rPr>
          <w:rFonts w:hint="eastAsia" w:ascii="仿宋_GB2312" w:hAnsi="仿宋_GB2312" w:eastAsia="仿宋_GB2312" w:cs="仿宋_GB2312"/>
          <w:b w:val="0"/>
          <w:bCs/>
          <w:color w:val="000000"/>
          <w:sz w:val="28"/>
          <w:szCs w:val="28"/>
          <w:u w:val="none" w:color="auto"/>
        </w:rPr>
        <w:t>卖</w:t>
      </w:r>
      <w:r>
        <w:rPr>
          <w:rFonts w:hint="eastAsia" w:ascii="仿宋_GB2312" w:hAnsi="仿宋_GB2312" w:eastAsia="仿宋_GB2312" w:cs="仿宋_GB2312"/>
          <w:b w:val="0"/>
          <w:bCs/>
          <w:color w:val="000000"/>
          <w:sz w:val="28"/>
          <w:szCs w:val="28"/>
          <w:u w:val="none" w:color="auto"/>
          <w:lang w:val="en-US" w:eastAsia="zh-CN"/>
        </w:rPr>
        <w:t>方</w:t>
      </w:r>
      <w:r>
        <w:rPr>
          <w:rFonts w:hint="eastAsia" w:ascii="仿宋_GB2312" w:hAnsi="仿宋_GB2312" w:eastAsia="仿宋_GB2312" w:cs="仿宋_GB2312"/>
          <w:b w:val="0"/>
          <w:bCs/>
          <w:color w:val="000000"/>
          <w:sz w:val="28"/>
          <w:szCs w:val="28"/>
          <w:u w:val="none" w:color="auto"/>
        </w:rPr>
        <w:t>对质量负责的条件及期限：</w:t>
      </w:r>
      <w:r>
        <w:rPr>
          <w:rFonts w:hint="eastAsia" w:ascii="仿宋_GB2312" w:hAnsi="仿宋_GB2312" w:eastAsia="仿宋_GB2312" w:cs="仿宋_GB2312"/>
          <w:b w:val="0"/>
          <w:bCs/>
          <w:color w:val="000000"/>
          <w:sz w:val="28"/>
          <w:szCs w:val="28"/>
          <w:u w:val="none" w:color="auto"/>
          <w:lang w:val="en-US" w:eastAsia="zh-CN"/>
        </w:rPr>
        <w:t>5m³（37KW)</w:t>
      </w:r>
      <w:r>
        <w:rPr>
          <w:rFonts w:hint="eastAsia" w:ascii="仿宋_GB2312" w:hAnsi="仿宋_GB2312" w:eastAsia="仿宋_GB2312" w:cs="仿宋_GB2312"/>
          <w:b w:val="0"/>
          <w:bCs/>
          <w:color w:val="000000"/>
          <w:sz w:val="28"/>
          <w:szCs w:val="28"/>
          <w:u w:val="none" w:color="auto"/>
          <w:lang w:eastAsia="zh-CN"/>
        </w:rPr>
        <w:t>永磁变频为一级能效，</w:t>
      </w:r>
      <w:r>
        <w:rPr>
          <w:rFonts w:hint="eastAsia" w:ascii="仿宋_GB2312" w:hAnsi="仿宋_GB2312" w:eastAsia="仿宋_GB2312" w:cs="仿宋_GB2312"/>
          <w:b w:val="0"/>
          <w:bCs/>
          <w:color w:val="000000"/>
          <w:sz w:val="28"/>
          <w:szCs w:val="28"/>
          <w:u w:val="none" w:color="auto"/>
          <w:lang w:val="en-US" w:eastAsia="zh-CN"/>
        </w:rPr>
        <w:t>IE3永磁电机，排气压力0.7-0.8MPa。</w:t>
      </w:r>
      <w:r>
        <w:rPr>
          <w:rFonts w:hint="eastAsia" w:ascii="仿宋_GB2312" w:hAnsi="仿宋_GB2312" w:eastAsia="仿宋_GB2312" w:cs="仿宋_GB2312"/>
          <w:b w:val="0"/>
          <w:bCs/>
          <w:color w:val="000000"/>
          <w:sz w:val="28"/>
          <w:szCs w:val="28"/>
          <w:u w:val="none" w:color="auto"/>
          <w:lang w:eastAsia="zh-CN"/>
        </w:rPr>
        <w:t>卖方承诺质保期：（</w:t>
      </w:r>
      <w:r>
        <w:rPr>
          <w:rFonts w:hint="eastAsia" w:ascii="仿宋_GB2312" w:hAnsi="仿宋_GB2312" w:eastAsia="仿宋_GB2312" w:cs="仿宋_GB2312"/>
          <w:b w:val="0"/>
          <w:bCs/>
          <w:color w:val="000000"/>
          <w:sz w:val="28"/>
          <w:szCs w:val="28"/>
          <w:u w:val="none" w:color="auto"/>
          <w:lang w:val="en-US" w:eastAsia="zh-CN"/>
        </w:rPr>
        <w:t>1）</w:t>
      </w:r>
      <w:r>
        <w:rPr>
          <w:rFonts w:hint="eastAsia" w:ascii="仿宋_GB2312" w:hAnsi="仿宋_GB2312" w:eastAsia="仿宋_GB2312" w:cs="仿宋_GB2312"/>
          <w:b w:val="0"/>
          <w:bCs/>
          <w:color w:val="000000"/>
          <w:sz w:val="28"/>
          <w:szCs w:val="28"/>
          <w:u w:val="none" w:color="auto"/>
          <w:lang w:eastAsia="zh-CN"/>
        </w:rPr>
        <w:t>整机质保</w:t>
      </w:r>
      <w:r>
        <w:rPr>
          <w:rFonts w:hint="eastAsia" w:ascii="仿宋_GB2312" w:hAnsi="仿宋_GB2312" w:eastAsia="仿宋_GB2312" w:cs="仿宋_GB2312"/>
          <w:b w:val="0"/>
          <w:bCs/>
          <w:color w:val="000000"/>
          <w:sz w:val="28"/>
          <w:szCs w:val="28"/>
          <w:u w:val="none" w:color="auto"/>
          <w:lang w:val="en-US" w:eastAsia="zh-CN"/>
        </w:rPr>
        <w:t>1</w:t>
      </w:r>
      <w:r>
        <w:rPr>
          <w:rFonts w:hint="eastAsia" w:ascii="仿宋_GB2312" w:hAnsi="仿宋_GB2312" w:eastAsia="仿宋_GB2312" w:cs="仿宋_GB2312"/>
          <w:b w:val="0"/>
          <w:bCs/>
          <w:color w:val="000000"/>
          <w:sz w:val="28"/>
          <w:szCs w:val="28"/>
          <w:u w:val="none" w:color="auto"/>
          <w:lang w:eastAsia="zh-CN"/>
        </w:rPr>
        <w:t>年、双螺杆主机（转子</w:t>
      </w:r>
      <w:r>
        <w:rPr>
          <w:rFonts w:hint="eastAsia" w:ascii="仿宋_GB2312" w:hAnsi="仿宋_GB2312" w:eastAsia="仿宋_GB2312" w:cs="仿宋_GB2312"/>
          <w:b w:val="0"/>
          <w:bCs/>
          <w:color w:val="000000"/>
          <w:sz w:val="28"/>
          <w:szCs w:val="28"/>
          <w:u w:val="none" w:color="auto"/>
          <w:lang w:val="en-US" w:eastAsia="zh-CN"/>
        </w:rPr>
        <w:t>+轴承+壳体）5年、单螺杆主机（螺杆+轴承）3年、永磁电机3年、变频器/控制器2年</w:t>
      </w:r>
      <w:r>
        <w:rPr>
          <w:rFonts w:hint="eastAsia" w:ascii="仿宋_GB2312" w:hAnsi="仿宋_GB2312" w:eastAsia="仿宋_GB2312" w:cs="仿宋_GB2312"/>
          <w:b w:val="0"/>
          <w:bCs/>
          <w:color w:val="000000"/>
          <w:sz w:val="28"/>
          <w:szCs w:val="28"/>
          <w:u w:val="none" w:color="auto"/>
          <w:lang w:eastAsia="zh-CN"/>
        </w:rPr>
        <w:t>，质保期内</w:t>
      </w:r>
      <w:r>
        <w:rPr>
          <w:rFonts w:hint="eastAsia" w:ascii="仿宋_GB2312" w:hAnsi="仿宋_GB2312" w:eastAsia="仿宋_GB2312" w:cs="仿宋_GB2312"/>
          <w:b w:val="0"/>
          <w:bCs/>
          <w:color w:val="000000"/>
          <w:sz w:val="28"/>
          <w:szCs w:val="28"/>
          <w:u w:val="none" w:color="auto"/>
          <w:lang w:val="en-US" w:eastAsia="zh-CN"/>
        </w:rPr>
        <w:t>免费维修，终身售后服务。</w:t>
      </w:r>
    </w:p>
    <w:p w14:paraId="0F042E88">
      <w:pPr>
        <w:keepNext w:val="0"/>
        <w:keepLines w:val="0"/>
        <w:pageBreakBefore w:val="0"/>
        <w:widowControl w:val="0"/>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rPr>
      </w:pPr>
      <w:r>
        <w:rPr>
          <w:rStyle w:val="16"/>
          <w:rFonts w:hint="eastAsia" w:ascii="仿宋_GB2312" w:hAnsi="仿宋_GB2312" w:eastAsia="仿宋_GB2312" w:cs="仿宋_GB2312"/>
          <w:b w:val="0"/>
          <w:bCs/>
          <w:i w:val="0"/>
          <w:caps w:val="0"/>
          <w:spacing w:val="0"/>
          <w:w w:val="100"/>
          <w:kern w:val="2"/>
          <w:sz w:val="28"/>
          <w:szCs w:val="28"/>
          <w:u w:val="none" w:color="auto"/>
          <w:lang w:val="en-US" w:eastAsia="zh-CN" w:bidi="ar-SA"/>
        </w:rPr>
        <w:t>质保期内如出现质量问题（人为因素损坏除外），卖方在接到买方的电话、邮件或传真等信息1小时内给予答复并在</w:t>
      </w:r>
      <w:r>
        <w:rPr>
          <w:rFonts w:hint="eastAsia" w:ascii="仿宋_GB2312" w:hAnsi="仿宋_GB2312" w:eastAsia="仿宋_GB2312" w:cs="仿宋_GB2312"/>
          <w:b w:val="0"/>
          <w:bCs/>
          <w:color w:val="000000"/>
          <w:sz w:val="28"/>
          <w:szCs w:val="28"/>
          <w:u w:val="none" w:color="auto"/>
        </w:rPr>
        <w:t xml:space="preserve"> </w:t>
      </w:r>
      <w:r>
        <w:rPr>
          <w:rFonts w:hint="eastAsia" w:ascii="仿宋_GB2312" w:hAnsi="仿宋_GB2312" w:eastAsia="仿宋_GB2312" w:cs="仿宋_GB2312"/>
          <w:sz w:val="28"/>
          <w:szCs w:val="28"/>
          <w:u w:val="none" w:color="auto"/>
          <w:lang w:val="en-US" w:eastAsia="zh-CN"/>
        </w:rPr>
        <w:t>24小时内到达现场解决，并应当在8 小时内予以排除故障</w:t>
      </w:r>
      <w:r>
        <w:rPr>
          <w:rFonts w:hint="eastAsia" w:ascii="仿宋_GB2312" w:hAnsi="仿宋_GB2312" w:eastAsia="仿宋_GB2312" w:cs="仿宋_GB2312"/>
          <w:b w:val="0"/>
          <w:bCs/>
          <w:color w:val="000000"/>
          <w:sz w:val="28"/>
          <w:szCs w:val="28"/>
          <w:u w:val="none" w:color="auto"/>
        </w:rPr>
        <w:t xml:space="preserve"> </w:t>
      </w:r>
      <w:r>
        <w:rPr>
          <w:rFonts w:hint="eastAsia" w:ascii="仿宋_GB2312" w:hAnsi="仿宋_GB2312" w:eastAsia="仿宋_GB2312" w:cs="仿宋_GB2312"/>
          <w:b w:val="0"/>
          <w:bCs/>
          <w:color w:val="000000"/>
          <w:sz w:val="28"/>
          <w:szCs w:val="28"/>
          <w:u w:val="none" w:color="auto"/>
          <w:lang w:eastAsia="zh-CN"/>
        </w:rPr>
        <w:t>。</w:t>
      </w:r>
      <w:r>
        <w:rPr>
          <w:rFonts w:hint="eastAsia" w:ascii="仿宋_GB2312" w:hAnsi="仿宋_GB2312" w:eastAsia="仿宋_GB2312" w:cs="仿宋_GB2312"/>
          <w:b w:val="0"/>
          <w:bCs/>
          <w:color w:val="000000"/>
          <w:sz w:val="28"/>
          <w:szCs w:val="28"/>
          <w:u w:val="none" w:color="auto"/>
        </w:rPr>
        <w:t xml:space="preserve">        </w:t>
      </w:r>
    </w:p>
    <w:p w14:paraId="4815B18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rPr>
        <w:t>随机的必备品、配件、工具数量</w:t>
      </w:r>
      <w:r>
        <w:rPr>
          <w:rFonts w:hint="eastAsia" w:ascii="仿宋_GB2312" w:hAnsi="仿宋_GB2312" w:eastAsia="仿宋_GB2312" w:cs="仿宋_GB2312"/>
          <w:b w:val="0"/>
          <w:bCs/>
          <w:color w:val="000000"/>
          <w:sz w:val="28"/>
          <w:szCs w:val="28"/>
          <w:u w:val="none" w:color="auto"/>
          <w:lang w:val="en-US" w:eastAsia="zh-CN"/>
        </w:rPr>
        <w:t>及其他资料</w:t>
      </w:r>
      <w:r>
        <w:rPr>
          <w:rFonts w:hint="eastAsia" w:ascii="仿宋_GB2312" w:hAnsi="仿宋_GB2312" w:eastAsia="仿宋_GB2312" w:cs="仿宋_GB2312"/>
          <w:b w:val="0"/>
          <w:bCs/>
          <w:color w:val="000000"/>
          <w:sz w:val="28"/>
          <w:szCs w:val="28"/>
          <w:u w:val="none" w:color="auto"/>
        </w:rPr>
        <w:t>：</w:t>
      </w:r>
      <w:r>
        <w:rPr>
          <w:rFonts w:hint="eastAsia" w:ascii="仿宋_GB2312" w:hAnsi="仿宋_GB2312" w:eastAsia="仿宋_GB2312" w:cs="仿宋_GB2312"/>
          <w:b w:val="0"/>
          <w:bCs/>
          <w:color w:val="000000"/>
          <w:sz w:val="28"/>
          <w:szCs w:val="28"/>
          <w:u w:val="none" w:color="auto"/>
          <w:lang w:val="en-US" w:eastAsia="zh-CN"/>
        </w:rPr>
        <w:t>按技术要求执行</w:t>
      </w:r>
      <w:r>
        <w:rPr>
          <w:rFonts w:hint="eastAsia" w:ascii="仿宋_GB2312" w:hAnsi="仿宋_GB2312" w:eastAsia="仿宋_GB2312" w:cs="仿宋_GB2312"/>
          <w:b w:val="0"/>
          <w:bCs/>
          <w:color w:val="000000"/>
          <w:sz w:val="28"/>
          <w:szCs w:val="28"/>
          <w:u w:val="none" w:color="auto"/>
        </w:rPr>
        <w:t xml:space="preserve">。                                                                </w:t>
      </w:r>
    </w:p>
    <w:p w14:paraId="2748094E">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jc w:val="left"/>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4.</w:t>
      </w:r>
      <w:r>
        <w:rPr>
          <w:rFonts w:hint="eastAsia" w:ascii="仿宋_GB2312" w:hAnsi="仿宋_GB2312" w:eastAsia="仿宋_GB2312" w:cs="仿宋_GB2312"/>
          <w:b w:val="0"/>
          <w:bCs/>
          <w:color w:val="000000"/>
          <w:sz w:val="28"/>
          <w:szCs w:val="28"/>
          <w:u w:val="none" w:color="auto"/>
        </w:rPr>
        <w:t>标的物所有权属于</w:t>
      </w:r>
      <w:r>
        <w:rPr>
          <w:rFonts w:hint="eastAsia" w:ascii="仿宋_GB2312" w:hAnsi="仿宋_GB2312" w:eastAsia="仿宋_GB2312" w:cs="仿宋_GB2312"/>
          <w:b w:val="0"/>
          <w:bCs/>
          <w:color w:val="000000"/>
          <w:sz w:val="28"/>
          <w:szCs w:val="28"/>
          <w:u w:val="none" w:color="auto"/>
          <w:lang w:val="en-US" w:eastAsia="zh-CN"/>
        </w:rPr>
        <w:t>买方</w:t>
      </w:r>
      <w:r>
        <w:rPr>
          <w:rFonts w:hint="eastAsia" w:ascii="仿宋_GB2312" w:hAnsi="仿宋_GB2312" w:eastAsia="仿宋_GB2312" w:cs="仿宋_GB2312"/>
          <w:b w:val="0"/>
          <w:bCs/>
          <w:color w:val="000000"/>
          <w:sz w:val="28"/>
          <w:szCs w:val="28"/>
          <w:u w:val="none" w:color="auto"/>
        </w:rPr>
        <w:t xml:space="preserve">所有。                                      </w:t>
      </w:r>
    </w:p>
    <w:p w14:paraId="28143B47">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kern w:val="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5.</w:t>
      </w:r>
      <w:r>
        <w:rPr>
          <w:rFonts w:hint="eastAsia" w:ascii="仿宋_GB2312" w:hAnsi="仿宋_GB2312" w:eastAsia="仿宋_GB2312" w:cs="仿宋_GB2312"/>
          <w:b w:val="0"/>
          <w:bCs/>
          <w:color w:val="000000"/>
          <w:sz w:val="28"/>
          <w:szCs w:val="28"/>
          <w:u w:val="none" w:color="auto"/>
        </w:rPr>
        <w:t>交（提）货地点、时间：</w:t>
      </w:r>
      <w:r>
        <w:rPr>
          <w:rFonts w:hint="eastAsia" w:ascii="仿宋_GB2312" w:hAnsi="仿宋_GB2312" w:eastAsia="仿宋_GB2312" w:cs="仿宋_GB2312"/>
          <w:b w:val="0"/>
          <w:bCs/>
          <w:color w:val="000000"/>
          <w:sz w:val="28"/>
          <w:szCs w:val="28"/>
          <w:u w:val="none" w:color="auto"/>
          <w:lang w:eastAsia="zh-CN"/>
        </w:rPr>
        <w:t>山东耐火材料集团有限公司</w:t>
      </w:r>
      <w:r>
        <w:rPr>
          <w:rFonts w:hint="eastAsia" w:ascii="仿宋_GB2312" w:hAnsi="仿宋_GB2312" w:eastAsia="仿宋_GB2312" w:cs="仿宋_GB2312"/>
          <w:b w:val="0"/>
          <w:bCs/>
          <w:color w:val="000000"/>
          <w:sz w:val="28"/>
          <w:szCs w:val="28"/>
          <w:u w:val="none" w:color="auto"/>
          <w:lang w:val="en-US" w:eastAsia="zh-CN"/>
        </w:rPr>
        <w:t>制品部硅砖厂。</w:t>
      </w:r>
      <w:r>
        <w:rPr>
          <w:rFonts w:hint="eastAsia" w:ascii="仿宋_GB2312" w:hAnsi="仿宋_GB2312" w:eastAsia="仿宋_GB2312" w:cs="仿宋_GB2312"/>
          <w:b w:val="0"/>
          <w:bCs/>
          <w:color w:val="000000"/>
          <w:sz w:val="28"/>
          <w:szCs w:val="28"/>
          <w:u w:val="none" w:color="auto"/>
        </w:rPr>
        <w:t xml:space="preserve">                           </w:t>
      </w:r>
    </w:p>
    <w:p w14:paraId="7D2067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6.</w:t>
      </w:r>
      <w:r>
        <w:rPr>
          <w:rFonts w:hint="eastAsia" w:ascii="仿宋_GB2312" w:hAnsi="仿宋_GB2312" w:eastAsia="仿宋_GB2312" w:cs="仿宋_GB2312"/>
          <w:b w:val="0"/>
          <w:bCs/>
          <w:color w:val="000000"/>
          <w:sz w:val="28"/>
          <w:szCs w:val="28"/>
          <w:u w:val="none" w:color="auto"/>
        </w:rPr>
        <w:t>运输方式及到达站和费用负担：</w:t>
      </w:r>
      <w:r>
        <w:rPr>
          <w:rFonts w:hint="eastAsia" w:ascii="仿宋_GB2312" w:hAnsi="仿宋_GB2312" w:eastAsia="仿宋_GB2312" w:cs="仿宋_GB2312"/>
          <w:sz w:val="28"/>
          <w:szCs w:val="28"/>
          <w:u w:val="none" w:color="auto"/>
        </w:rPr>
        <w:t>汽运，运费</w:t>
      </w:r>
      <w:r>
        <w:rPr>
          <w:rFonts w:hint="eastAsia" w:ascii="仿宋_GB2312" w:hAnsi="仿宋_GB2312" w:eastAsia="仿宋_GB2312" w:cs="仿宋_GB2312"/>
          <w:b w:val="0"/>
          <w:bCs/>
          <w:color w:val="000000"/>
          <w:sz w:val="28"/>
          <w:szCs w:val="28"/>
          <w:u w:val="none" w:color="auto"/>
        </w:rPr>
        <w:t>由</w:t>
      </w:r>
      <w:r>
        <w:rPr>
          <w:rFonts w:hint="eastAsia" w:ascii="仿宋_GB2312" w:hAnsi="仿宋_GB2312" w:eastAsia="仿宋_GB2312" w:cs="仿宋_GB2312"/>
          <w:b w:val="0"/>
          <w:bCs/>
          <w:color w:val="000000"/>
          <w:sz w:val="28"/>
          <w:szCs w:val="28"/>
          <w:u w:val="none" w:color="auto"/>
          <w:lang w:val="en-US" w:eastAsia="zh-CN"/>
        </w:rPr>
        <w:t>卖</w:t>
      </w:r>
      <w:r>
        <w:rPr>
          <w:rFonts w:hint="eastAsia" w:ascii="仿宋_GB2312" w:hAnsi="仿宋_GB2312" w:eastAsia="仿宋_GB2312" w:cs="仿宋_GB2312"/>
          <w:b w:val="0"/>
          <w:bCs/>
          <w:color w:val="000000"/>
          <w:sz w:val="28"/>
          <w:szCs w:val="28"/>
          <w:u w:val="none" w:color="auto"/>
        </w:rPr>
        <w:t>方</w:t>
      </w:r>
      <w:r>
        <w:rPr>
          <w:rFonts w:hint="eastAsia" w:ascii="仿宋_GB2312" w:hAnsi="仿宋_GB2312" w:eastAsia="仿宋_GB2312" w:cs="仿宋_GB2312"/>
          <w:b w:val="0"/>
          <w:bCs/>
          <w:color w:val="000000"/>
          <w:sz w:val="28"/>
          <w:szCs w:val="28"/>
          <w:u w:val="none" w:color="auto"/>
          <w:lang w:eastAsia="zh-CN"/>
        </w:rPr>
        <w:t>承担。</w:t>
      </w:r>
    </w:p>
    <w:p w14:paraId="00D517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Cs/>
          <w:sz w:val="28"/>
          <w:szCs w:val="28"/>
          <w:highlight w:val="none"/>
          <w:u w:val="none" w:color="auto"/>
          <w:lang w:val="en-US" w:eastAsia="zh-CN"/>
        </w:rPr>
        <w:t>7.</w:t>
      </w:r>
      <w:r>
        <w:rPr>
          <w:rFonts w:hint="eastAsia" w:ascii="仿宋_GB2312" w:hAnsi="仿宋_GB2312" w:eastAsia="仿宋_GB2312" w:cs="仿宋_GB2312"/>
          <w:b w:val="0"/>
          <w:bCs/>
          <w:color w:val="000000"/>
          <w:sz w:val="28"/>
          <w:szCs w:val="28"/>
          <w:u w:val="none" w:color="auto"/>
          <w:lang w:val="en-US" w:eastAsia="zh-CN"/>
        </w:rPr>
        <w:t>安全责任与环保责任：</w:t>
      </w:r>
    </w:p>
    <w:p w14:paraId="291DA2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7.1安全责任：卖方到现场从事相关工作过程期间需按照买方要求的规章制度完成工作，卖方在从事相关工作过程期间未按照买方要求的规章制度完成工作，因卖方人员自身原因造成的安全问题由卖方承担一切责任，买方不承担任何责任。</w:t>
      </w:r>
    </w:p>
    <w:p w14:paraId="6DC36C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7.2环保责任：卖方在履行本合同期间，须严格遵守国家及地方环保法律法规及买方环保管理制度，对作业过程中可能产生的粉尘、噪声、废水、固体废物等各类污染物实施全面管控，严禁以任何形式实施污染环境的排放行为。</w:t>
      </w:r>
    </w:p>
    <w:p w14:paraId="3DC8D697">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u w:val="none" w:color="auto"/>
          <w:lang w:val="en-US"/>
        </w:rPr>
      </w:pPr>
      <w:r>
        <w:rPr>
          <w:rFonts w:hint="eastAsia" w:ascii="仿宋_GB2312" w:hAnsi="仿宋_GB2312" w:eastAsia="仿宋_GB2312" w:cs="仿宋_GB2312"/>
          <w:sz w:val="28"/>
          <w:szCs w:val="28"/>
          <w:u w:val="none" w:color="auto"/>
          <w:lang w:val="en-US" w:eastAsia="zh-CN"/>
        </w:rPr>
        <w:t>8.</w:t>
      </w:r>
      <w:r>
        <w:rPr>
          <w:rFonts w:hint="eastAsia" w:ascii="仿宋_GB2312" w:hAnsi="仿宋_GB2312" w:eastAsia="仿宋_GB2312" w:cs="仿宋_GB2312"/>
          <w:sz w:val="28"/>
          <w:szCs w:val="28"/>
          <w:u w:val="none" w:color="auto"/>
        </w:rPr>
        <w:t>验收标准、方法：</w:t>
      </w:r>
      <w:r>
        <w:rPr>
          <w:rFonts w:hint="eastAsia" w:ascii="仿宋_GB2312" w:hAnsi="仿宋_GB2312" w:eastAsia="仿宋_GB2312" w:cs="仿宋_GB2312"/>
          <w:i w:val="0"/>
          <w:iCs w:val="0"/>
          <w:color w:val="000000"/>
          <w:sz w:val="28"/>
          <w:szCs w:val="28"/>
          <w:u w:val="none" w:color="auto"/>
          <w:lang w:eastAsia="zh-CN"/>
        </w:rPr>
        <w:t>执行国家、行业标准及招投标文件注明要求，</w:t>
      </w:r>
      <w:r>
        <w:rPr>
          <w:rFonts w:hint="eastAsia" w:ascii="仿宋_GB2312" w:hAnsi="仿宋_GB2312" w:eastAsia="仿宋_GB2312" w:cs="仿宋_GB2312"/>
          <w:sz w:val="28"/>
          <w:szCs w:val="28"/>
          <w:u w:val="none" w:color="auto"/>
        </w:rPr>
        <w:t>由</w:t>
      </w:r>
      <w:r>
        <w:rPr>
          <w:rFonts w:hint="eastAsia" w:ascii="仿宋_GB2312" w:hAnsi="仿宋_GB2312" w:eastAsia="仿宋_GB2312" w:cs="仿宋_GB2312"/>
          <w:sz w:val="28"/>
          <w:szCs w:val="28"/>
          <w:u w:val="none" w:color="auto"/>
          <w:lang w:val="en-US" w:eastAsia="zh-CN"/>
        </w:rPr>
        <w:t>买方</w:t>
      </w:r>
      <w:r>
        <w:rPr>
          <w:rFonts w:hint="eastAsia" w:ascii="仿宋_GB2312" w:hAnsi="仿宋_GB2312" w:eastAsia="仿宋_GB2312" w:cs="仿宋_GB2312"/>
          <w:sz w:val="28"/>
          <w:szCs w:val="28"/>
          <w:u w:val="none" w:color="auto"/>
        </w:rPr>
        <w:t>进行检验。</w:t>
      </w:r>
      <w:r>
        <w:rPr>
          <w:rFonts w:hint="eastAsia" w:ascii="仿宋_GB2312" w:hAnsi="仿宋_GB2312" w:eastAsia="仿宋_GB2312" w:cs="仿宋_GB2312"/>
          <w:sz w:val="28"/>
          <w:szCs w:val="28"/>
          <w:u w:val="none" w:color="auto"/>
          <w:lang w:eastAsia="zh-CN"/>
        </w:rPr>
        <w:t>若因设备缺陷或质量问题导致设备验收不通过，买方有权利选择退货退款，卖方承担退货产生的相关费用。</w:t>
      </w:r>
      <w:r>
        <w:rPr>
          <w:rFonts w:hint="eastAsia" w:ascii="仿宋_GB2312" w:hAnsi="仿宋_GB2312" w:eastAsia="仿宋_GB2312" w:cs="仿宋_GB2312"/>
          <w:sz w:val="28"/>
          <w:szCs w:val="28"/>
          <w:u w:val="none" w:color="auto"/>
          <w:lang w:val="en-US" w:eastAsia="zh-CN"/>
        </w:rPr>
        <w:t>货物交付或验收完毕不代表买方对从外表无法发现或短期内无法暴露的潜在质量缺陷的默认。</w:t>
      </w:r>
    </w:p>
    <w:p w14:paraId="0CCCB5E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9.廉洁条款：</w:t>
      </w:r>
    </w:p>
    <w:p w14:paraId="3BACD154">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9.1为制止商业贿赂，维护双方的正当权益，双方承诺信守以下约定： </w:t>
      </w:r>
    </w:p>
    <w:p w14:paraId="3B4874A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9.1.1双方应严格遵守法律法规有关禁止商业贿赂行为规定，双方及其工作人员不得以直接或间接方式，向对方单位或个人进行商业贿赂。 商业贿赂包括但不限于直接给付现金、实物，假借赞助费、 赠股、报销费用等方式给付财物，以及提供各种名义的旅游、考察、宴请等。 </w:t>
      </w:r>
    </w:p>
    <w:p w14:paraId="4F162B1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9.1.2双方及其工作人员不得主动向对方单位或个人索取商业贿赂。</w:t>
      </w:r>
    </w:p>
    <w:p w14:paraId="5A7C69A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9.2卖方及工作人员违反本协议，对买方工作人员进行商业贿赂的，卖方应向买方支付合同总额10%的违约金；构成犯罪或造成买方工作人员被追究刑事责任的，卖方应向买方支付合同总额20%的违约金。若违约金数额不足以弥补买方损失的，卖方应额外就不足部分向买方赔偿。</w:t>
      </w:r>
    </w:p>
    <w:p w14:paraId="47AA548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 买方有权以卖方应当支付的违约金、赔偿款抵销对卖方的应付账款。</w:t>
      </w:r>
    </w:p>
    <w:p w14:paraId="008BE965">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9.3卖方及工作人员违反本协议，对买方工作人员进行商业贿赂的，买方有权单方面解除合同。 </w:t>
      </w:r>
    </w:p>
    <w:p w14:paraId="7046AA83">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 xml:space="preserve">买方依据前款规定单方面解除合同的，卖方仍应当依照本协议第9.2款约定，向买方支付违约金、赔偿金。 </w:t>
      </w:r>
    </w:p>
    <w:p w14:paraId="6F56DC6B">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b w:val="0"/>
          <w:bCs/>
          <w:color w:val="000000"/>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9.4上述反商业贿赂条款双方签订后长期有效，不因合同变更、解除、终止、无效、被撤销而失效。</w:t>
      </w:r>
    </w:p>
    <w:p w14:paraId="0F6CDF6F">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b w:val="0"/>
          <w:bCs/>
          <w:color w:val="000000"/>
          <w:sz w:val="28"/>
          <w:szCs w:val="28"/>
          <w:u w:val="none" w:color="auto"/>
          <w:lang w:val="en-US" w:eastAsia="zh-CN"/>
        </w:rPr>
        <w:t>10.</w:t>
      </w:r>
      <w:r>
        <w:rPr>
          <w:rFonts w:hint="eastAsia" w:ascii="仿宋_GB2312" w:hAnsi="仿宋_GB2312" w:eastAsia="仿宋_GB2312" w:cs="仿宋_GB2312"/>
          <w:b w:val="0"/>
          <w:bCs/>
          <w:color w:val="000000"/>
          <w:sz w:val="28"/>
          <w:szCs w:val="28"/>
          <w:u w:val="none" w:color="auto"/>
        </w:rPr>
        <w:t>结算方式、时间及地点：</w:t>
      </w:r>
      <w:r>
        <w:rPr>
          <w:rFonts w:hint="eastAsia" w:ascii="仿宋_GB2312" w:hAnsi="仿宋_GB2312" w:eastAsia="仿宋_GB2312" w:cs="仿宋_GB2312"/>
          <w:b w:val="0"/>
          <w:bCs w:val="0"/>
          <w:color w:val="000000"/>
          <w:sz w:val="28"/>
          <w:szCs w:val="28"/>
          <w:lang w:eastAsia="zh-CN"/>
        </w:rPr>
        <w:t>合同签订后，预付</w:t>
      </w:r>
      <w:r>
        <w:rPr>
          <w:rFonts w:hint="eastAsia" w:ascii="仿宋_GB2312" w:hAnsi="仿宋_GB2312" w:eastAsia="仿宋_GB2312" w:cs="仿宋_GB2312"/>
          <w:b w:val="0"/>
          <w:bCs w:val="0"/>
          <w:color w:val="000000"/>
          <w:sz w:val="28"/>
          <w:szCs w:val="28"/>
          <w:lang w:val="en-US" w:eastAsia="zh-CN"/>
        </w:rPr>
        <w:t>30%预付款后30</w:t>
      </w:r>
      <w:r>
        <w:rPr>
          <w:rFonts w:hint="eastAsia" w:ascii="仿宋_GB2312" w:hAnsi="仿宋_GB2312" w:eastAsia="仿宋_GB2312" w:cs="仿宋_GB2312"/>
          <w:b w:val="0"/>
          <w:bCs w:val="0"/>
          <w:color w:val="000000"/>
          <w:sz w:val="28"/>
          <w:szCs w:val="28"/>
          <w:lang w:eastAsia="zh-CN"/>
        </w:rPr>
        <w:t>个工作日内将搬运车运至招标方厂内，现场验收合格开具全额增值税发票，剩余款项按照招标方财务制度组织付款</w:t>
      </w:r>
      <w:r>
        <w:rPr>
          <w:rFonts w:hint="eastAsia" w:ascii="仿宋_GB2312" w:hAnsi="仿宋_GB2312" w:eastAsia="仿宋_GB2312" w:cs="仿宋_GB2312"/>
          <w:sz w:val="28"/>
          <w:szCs w:val="28"/>
          <w:u w:val="none" w:color="auto"/>
          <w:lang w:val="en-US" w:eastAsia="zh-CN"/>
        </w:rPr>
        <w:t>。卖方接受银行承兑汇票。</w:t>
      </w:r>
    </w:p>
    <w:p w14:paraId="60786CCF">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11.</w:t>
      </w:r>
      <w:r>
        <w:rPr>
          <w:rFonts w:hint="eastAsia" w:ascii="仿宋_GB2312" w:hAnsi="仿宋_GB2312" w:eastAsia="仿宋_GB2312" w:cs="仿宋_GB2312"/>
          <w:b w:val="0"/>
          <w:bCs/>
          <w:color w:val="000000"/>
          <w:sz w:val="28"/>
          <w:szCs w:val="28"/>
          <w:u w:val="none" w:color="auto"/>
        </w:rPr>
        <w:t>违约责任：卖</w:t>
      </w:r>
      <w:r>
        <w:rPr>
          <w:rFonts w:hint="eastAsia" w:ascii="仿宋_GB2312" w:hAnsi="仿宋_GB2312" w:eastAsia="仿宋_GB2312" w:cs="仿宋_GB2312"/>
          <w:b w:val="0"/>
          <w:bCs/>
          <w:color w:val="000000"/>
          <w:sz w:val="28"/>
          <w:szCs w:val="28"/>
          <w:u w:val="none" w:color="auto"/>
          <w:lang w:eastAsia="zh-CN"/>
        </w:rPr>
        <w:t>方</w:t>
      </w:r>
      <w:r>
        <w:rPr>
          <w:rFonts w:hint="eastAsia" w:ascii="仿宋_GB2312" w:hAnsi="仿宋_GB2312" w:eastAsia="仿宋_GB2312" w:cs="仿宋_GB2312"/>
          <w:b w:val="0"/>
          <w:bCs/>
          <w:color w:val="000000"/>
          <w:sz w:val="28"/>
          <w:szCs w:val="28"/>
          <w:u w:val="none" w:color="auto"/>
        </w:rPr>
        <w:t>和买</w:t>
      </w:r>
      <w:r>
        <w:rPr>
          <w:rFonts w:hint="eastAsia" w:ascii="仿宋_GB2312" w:hAnsi="仿宋_GB2312" w:eastAsia="仿宋_GB2312" w:cs="仿宋_GB2312"/>
          <w:b w:val="0"/>
          <w:bCs/>
          <w:color w:val="000000"/>
          <w:sz w:val="28"/>
          <w:szCs w:val="28"/>
          <w:u w:val="none" w:color="auto"/>
          <w:lang w:eastAsia="zh-CN"/>
        </w:rPr>
        <w:t>方</w:t>
      </w:r>
      <w:r>
        <w:rPr>
          <w:rFonts w:hint="eastAsia" w:ascii="仿宋_GB2312" w:hAnsi="仿宋_GB2312" w:eastAsia="仿宋_GB2312" w:cs="仿宋_GB2312"/>
          <w:b w:val="0"/>
          <w:bCs/>
          <w:color w:val="000000"/>
          <w:sz w:val="28"/>
          <w:szCs w:val="28"/>
          <w:u w:val="none" w:color="auto"/>
        </w:rPr>
        <w:t>如不按合同条款履行，</w:t>
      </w:r>
      <w:r>
        <w:rPr>
          <w:rFonts w:hint="eastAsia" w:ascii="仿宋_GB2312" w:hAnsi="仿宋_GB2312" w:eastAsia="仿宋_GB2312" w:cs="仿宋_GB2312"/>
          <w:b w:val="0"/>
          <w:bCs/>
          <w:color w:val="000000"/>
          <w:sz w:val="28"/>
          <w:szCs w:val="28"/>
          <w:u w:val="none" w:color="auto"/>
          <w:lang w:val="en-US" w:eastAsia="zh-CN"/>
        </w:rPr>
        <w:t>违约方</w:t>
      </w:r>
      <w:r>
        <w:rPr>
          <w:rFonts w:hint="eastAsia" w:ascii="仿宋_GB2312" w:hAnsi="仿宋_GB2312" w:eastAsia="仿宋_GB2312" w:cs="仿宋_GB2312"/>
          <w:b w:val="0"/>
          <w:bCs/>
          <w:color w:val="000000"/>
          <w:sz w:val="28"/>
          <w:szCs w:val="28"/>
          <w:u w:val="none" w:color="auto"/>
        </w:rPr>
        <w:t>每天按总货款</w:t>
      </w:r>
      <w:r>
        <w:rPr>
          <w:rFonts w:hint="eastAsia" w:ascii="仿宋_GB2312" w:hAnsi="仿宋_GB2312" w:eastAsia="仿宋_GB2312" w:cs="仿宋_GB2312"/>
          <w:b w:val="0"/>
          <w:bCs/>
          <w:color w:val="000000"/>
          <w:sz w:val="28"/>
          <w:szCs w:val="28"/>
          <w:u w:val="none" w:color="auto"/>
          <w:lang w:val="en-US" w:eastAsia="zh-CN"/>
        </w:rPr>
        <w:t>3‰</w:t>
      </w:r>
      <w:r>
        <w:rPr>
          <w:rFonts w:hint="eastAsia" w:ascii="仿宋_GB2312" w:hAnsi="仿宋_GB2312" w:eastAsia="仿宋_GB2312" w:cs="仿宋_GB2312"/>
          <w:b w:val="0"/>
          <w:bCs/>
          <w:color w:val="000000"/>
          <w:sz w:val="28"/>
          <w:szCs w:val="28"/>
          <w:u w:val="none" w:color="auto"/>
        </w:rPr>
        <w:t>的</w:t>
      </w:r>
      <w:r>
        <w:rPr>
          <w:rFonts w:hint="eastAsia" w:ascii="仿宋_GB2312" w:hAnsi="仿宋_GB2312" w:eastAsia="仿宋_GB2312" w:cs="仿宋_GB2312"/>
          <w:b w:val="0"/>
          <w:bCs/>
          <w:color w:val="000000"/>
          <w:sz w:val="28"/>
          <w:szCs w:val="28"/>
          <w:u w:val="none" w:color="auto"/>
          <w:lang w:val="en-US" w:eastAsia="zh-CN"/>
        </w:rPr>
        <w:t>向守约方支付</w:t>
      </w:r>
      <w:r>
        <w:rPr>
          <w:rFonts w:hint="eastAsia" w:ascii="仿宋_GB2312" w:hAnsi="仿宋_GB2312" w:eastAsia="仿宋_GB2312" w:cs="仿宋_GB2312"/>
          <w:b w:val="0"/>
          <w:bCs/>
          <w:color w:val="000000"/>
          <w:sz w:val="28"/>
          <w:szCs w:val="28"/>
          <w:u w:val="none" w:color="auto"/>
        </w:rPr>
        <w:t xml:space="preserve">违约金。 </w:t>
      </w:r>
    </w:p>
    <w:p w14:paraId="287A0D15">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12.</w:t>
      </w:r>
      <w:r>
        <w:rPr>
          <w:rFonts w:hint="eastAsia" w:ascii="仿宋_GB2312" w:hAnsi="仿宋_GB2312" w:eastAsia="仿宋_GB2312" w:cs="仿宋_GB2312"/>
          <w:b w:val="0"/>
          <w:bCs/>
          <w:color w:val="000000"/>
          <w:sz w:val="28"/>
          <w:szCs w:val="28"/>
          <w:u w:val="none" w:color="auto"/>
        </w:rPr>
        <w:t>合同争议的解决方式：本合同在履行过程中发生的争议，由双方当事人协商解决；协商不成的，依法向合同签订地人民法院起诉。</w:t>
      </w:r>
    </w:p>
    <w:p w14:paraId="6D0D321A">
      <w:pPr>
        <w:keepNext w:val="0"/>
        <w:keepLines w:val="0"/>
        <w:pageBreakBefore w:val="0"/>
        <w:widowControl w:val="0"/>
        <w:kinsoku/>
        <w:wordWrap/>
        <w:overflowPunct/>
        <w:topLinePunct w:val="0"/>
        <w:autoSpaceDE/>
        <w:autoSpaceDN/>
        <w:bidi w:val="0"/>
        <w:adjustRightInd/>
        <w:snapToGrid/>
        <w:spacing w:line="579" w:lineRule="exact"/>
        <w:ind w:left="0" w:firstLine="560" w:firstLineChars="200"/>
        <w:textAlignment w:val="auto"/>
        <w:rPr>
          <w:rFonts w:hint="eastAsia" w:ascii="仿宋_GB2312" w:hAnsi="仿宋_GB2312" w:eastAsia="仿宋_GB2312" w:cs="仿宋_GB2312"/>
          <w:b w:val="0"/>
          <w:bCs/>
          <w:color w:val="000000"/>
          <w:sz w:val="28"/>
          <w:szCs w:val="28"/>
          <w:u w:val="none" w:color="auto"/>
        </w:rPr>
      </w:pPr>
      <w:r>
        <w:rPr>
          <w:rFonts w:hint="eastAsia" w:ascii="仿宋_GB2312" w:hAnsi="仿宋_GB2312" w:eastAsia="仿宋_GB2312" w:cs="仿宋_GB2312"/>
          <w:b w:val="0"/>
          <w:bCs/>
          <w:color w:val="000000"/>
          <w:sz w:val="28"/>
          <w:szCs w:val="28"/>
          <w:u w:val="none" w:color="auto"/>
          <w:lang w:val="en-US" w:eastAsia="zh-CN"/>
        </w:rPr>
        <w:t>13.</w:t>
      </w:r>
      <w:r>
        <w:rPr>
          <w:rFonts w:hint="eastAsia" w:ascii="仿宋_GB2312" w:hAnsi="仿宋_GB2312" w:eastAsia="仿宋_GB2312" w:cs="仿宋_GB2312"/>
          <w:b w:val="0"/>
          <w:bCs/>
          <w:color w:val="000000"/>
          <w:sz w:val="28"/>
          <w:szCs w:val="28"/>
          <w:u w:val="none" w:color="auto"/>
        </w:rPr>
        <w:t>合同盖章</w:t>
      </w:r>
      <w:r>
        <w:rPr>
          <w:rFonts w:hint="eastAsia" w:ascii="仿宋_GB2312" w:hAnsi="仿宋_GB2312" w:eastAsia="仿宋_GB2312" w:cs="仿宋_GB2312"/>
          <w:b w:val="0"/>
          <w:bCs/>
          <w:color w:val="000000"/>
          <w:sz w:val="28"/>
          <w:szCs w:val="28"/>
          <w:u w:val="none" w:color="auto"/>
          <w:lang w:val="en-US" w:eastAsia="zh-CN"/>
        </w:rPr>
        <w:t>后</w:t>
      </w:r>
      <w:r>
        <w:rPr>
          <w:rFonts w:hint="eastAsia" w:ascii="仿宋_GB2312" w:hAnsi="仿宋_GB2312" w:eastAsia="仿宋_GB2312" w:cs="仿宋_GB2312"/>
          <w:b w:val="0"/>
          <w:bCs/>
          <w:color w:val="000000"/>
          <w:sz w:val="28"/>
          <w:szCs w:val="28"/>
          <w:u w:val="none" w:color="auto"/>
        </w:rPr>
        <w:t>生效。</w:t>
      </w:r>
      <w:r>
        <w:rPr>
          <w:rFonts w:hint="eastAsia" w:ascii="仿宋_GB2312" w:hAnsi="仿宋_GB2312" w:eastAsia="仿宋_GB2312" w:cs="仿宋_GB2312"/>
          <w:b w:val="0"/>
          <w:bCs/>
          <w:color w:val="000000"/>
          <w:sz w:val="28"/>
          <w:szCs w:val="28"/>
          <w:u w:val="none" w:color="auto"/>
          <w:lang w:eastAsia="zh-CN"/>
        </w:rPr>
        <w:t>双方履行完合同规定的义务后，合同终止</w:t>
      </w:r>
      <w:r>
        <w:rPr>
          <w:rFonts w:hint="eastAsia" w:ascii="仿宋_GB2312" w:hAnsi="仿宋_GB2312" w:eastAsia="仿宋_GB2312" w:cs="仿宋_GB2312"/>
          <w:b w:val="0"/>
          <w:bCs/>
          <w:color w:val="000000"/>
          <w:sz w:val="28"/>
          <w:szCs w:val="28"/>
          <w:u w:val="none" w:color="auto"/>
        </w:rPr>
        <w:t>。</w:t>
      </w:r>
    </w:p>
    <w:p w14:paraId="432882B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第六章：</w:t>
      </w:r>
      <w:r>
        <w:rPr>
          <w:rFonts w:hint="eastAsia" w:ascii="黑体" w:hAnsi="黑体" w:eastAsia="黑体" w:cs="黑体"/>
          <w:b w:val="0"/>
          <w:bCs/>
          <w:sz w:val="36"/>
          <w:lang w:eastAsia="zh-CN"/>
        </w:rPr>
        <w:t>用途</w:t>
      </w:r>
      <w:r>
        <w:rPr>
          <w:rFonts w:hint="eastAsia" w:ascii="黑体" w:hAnsi="黑体" w:eastAsia="黑体" w:cs="黑体"/>
          <w:b w:val="0"/>
          <w:bCs/>
          <w:sz w:val="36"/>
        </w:rPr>
        <w:t>、技术标准和要求</w:t>
      </w:r>
    </w:p>
    <w:p w14:paraId="73FC6C0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黑体" w:hAnsi="黑体" w:eastAsia="黑体" w:cs="黑体"/>
          <w:b w:val="0"/>
          <w:bCs/>
          <w:sz w:val="36"/>
        </w:rPr>
      </w:pPr>
    </w:p>
    <w:p w14:paraId="1041EBDC">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楷体" w:hAnsi="楷体" w:eastAsia="楷体" w:cs="楷体"/>
          <w:sz w:val="28"/>
          <w:szCs w:val="28"/>
          <w:u w:val="none" w:color="auto"/>
          <w:lang w:val="en-US" w:eastAsia="zh-CN"/>
        </w:rPr>
        <w:t>一、总则</w:t>
      </w:r>
    </w:p>
    <w:p w14:paraId="2A678ADE">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投标方提供的设备必须完整、先进、可靠，符合本技术要求及现行国家标准、行业标准。</w:t>
      </w:r>
    </w:p>
    <w:p w14:paraId="7E059B02">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楷体" w:hAnsi="楷体" w:eastAsia="楷体" w:cs="楷体"/>
          <w:sz w:val="28"/>
          <w:szCs w:val="28"/>
          <w:u w:val="none" w:color="auto"/>
          <w:lang w:val="en-US" w:eastAsia="zh-CN"/>
        </w:rPr>
      </w:pPr>
      <w:r>
        <w:rPr>
          <w:rFonts w:hint="eastAsia" w:ascii="楷体" w:hAnsi="楷体" w:eastAsia="楷体" w:cs="楷体"/>
          <w:sz w:val="28"/>
          <w:szCs w:val="28"/>
          <w:u w:val="none" w:color="auto"/>
          <w:lang w:val="en-US" w:eastAsia="zh-CN"/>
        </w:rPr>
        <w:t>二、标准与规范</w:t>
      </w:r>
    </w:p>
    <w:p w14:paraId="415E5C2D">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设备的设计、制造、检验、测试、安装应遵循但不限于以下标准的最新版本。当标准之间发生矛盾时，以最高要求为准。</w:t>
      </w:r>
    </w:p>
    <w:p w14:paraId="175D6961">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符和GB19153-2019、JB/T6430-2002、GB/T26967-2011、JB/T10972-2025、GB/T7777-2021、GB/T10892-2021等相关规范要求。</w:t>
      </w:r>
      <w:r>
        <w:rPr>
          <w:rFonts w:hint="eastAsia" w:ascii="楷体" w:hAnsi="楷体" w:eastAsia="楷体" w:cs="楷体"/>
          <w:sz w:val="28"/>
          <w:szCs w:val="28"/>
          <w:u w:val="none" w:color="auto"/>
          <w:lang w:val="en-US" w:eastAsia="zh-CN"/>
        </w:rPr>
        <w:t>三、主要技术参数</w:t>
      </w:r>
    </w:p>
    <w:p w14:paraId="72E59BD6">
      <w:pPr>
        <w:keepNext w:val="0"/>
        <w:keepLines w:val="0"/>
        <w:pageBreakBefore w:val="0"/>
        <w:numPr>
          <w:ilvl w:val="0"/>
          <w:numId w:val="0"/>
        </w:numPr>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1.双螺杆主机：转子38CrMoAIA氮化，硬度HV900+。</w:t>
      </w:r>
    </w:p>
    <w:p w14:paraId="3FC691E6">
      <w:pPr>
        <w:keepNext w:val="0"/>
        <w:keepLines w:val="0"/>
        <w:pageBreakBefore w:val="0"/>
        <w:numPr>
          <w:ilvl w:val="0"/>
          <w:numId w:val="0"/>
        </w:numPr>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2.单螺杆主机：星轮CF/PEEK。</w:t>
      </w:r>
    </w:p>
    <w:p w14:paraId="068435C9">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highlight w:val="yellow"/>
          <w:u w:val="none" w:color="auto"/>
          <w:lang w:val="en-US" w:eastAsia="zh-CN"/>
        </w:rPr>
      </w:pPr>
      <w:r>
        <w:rPr>
          <w:rFonts w:hint="eastAsia" w:ascii="仿宋_GB2312" w:hAnsi="仿宋_GB2312" w:eastAsia="仿宋_GB2312" w:cs="仿宋_GB2312"/>
          <w:sz w:val="28"/>
          <w:szCs w:val="28"/>
          <w:u w:val="none" w:color="auto"/>
          <w:lang w:val="en-US" w:eastAsia="zh-CN"/>
        </w:rPr>
        <w:t>3.流量≥5m³/min(±2%）；额定压力0.7-0.8MPa。</w:t>
      </w:r>
    </w:p>
    <w:p w14:paraId="48A3B22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4.比功率1级。</w:t>
      </w:r>
    </w:p>
    <w:p w14:paraId="0F38984F">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5.电机永磁同步IE3/IE4，绝缘F级，防护IP54质保3年。</w:t>
      </w:r>
    </w:p>
    <w:p w14:paraId="6DE04D22">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6.安全保护：超温、超压、过载、缺相、漏电保护、安全阀、排污阀、急停按钮等齐全。</w:t>
      </w:r>
    </w:p>
    <w:p w14:paraId="2CAA498B">
      <w:pPr>
        <w:keepNext w:val="0"/>
        <w:keepLines w:val="0"/>
        <w:pageBreakBefore w:val="0"/>
        <w:kinsoku/>
        <w:wordWrap/>
        <w:overflowPunct/>
        <w:topLinePunct w:val="0"/>
        <w:autoSpaceDE/>
        <w:autoSpaceDN/>
        <w:bidi w:val="0"/>
        <w:adjustRightInd/>
        <w:snapToGrid/>
        <w:spacing w:line="579" w:lineRule="exact"/>
        <w:ind w:firstLine="560" w:firstLineChars="200"/>
        <w:rPr>
          <w:rFonts w:hint="default"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7.控制器：智能PLC触摸屏控制。</w:t>
      </w:r>
    </w:p>
    <w:p w14:paraId="056C7CC9">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四.质量保证和服务：</w:t>
      </w:r>
      <w:r>
        <w:rPr>
          <w:rFonts w:hint="eastAsia" w:ascii="宋体" w:hAnsi="宋体"/>
          <w:bCs/>
          <w:szCs w:val="21"/>
        </w:rPr>
        <w:t xml:space="preserve"> </w:t>
      </w:r>
      <w:r>
        <w:rPr>
          <w:rFonts w:hint="eastAsia" w:ascii="仿宋_GB2312" w:hAnsi="仿宋_GB2312" w:eastAsia="仿宋_GB2312" w:cs="仿宋_GB2312"/>
          <w:sz w:val="28"/>
          <w:szCs w:val="28"/>
          <w:u w:val="none" w:color="auto"/>
          <w:lang w:val="en-US" w:eastAsia="zh-CN"/>
        </w:rPr>
        <w:t>在质量保证期内，如设备出现故障，乙方应当在接到甲方通知（含电话、短信、传真、邮件、快递等方式）之日起24小时内到达现场解决，并应当在8 小时内予以排除故障。否则，甲方有权自行或聘请第三方予以解决，相关费用全部由乙方承担，甲方有权从与乙方的任何应付款中直接予以扣除，不足部分，由乙方补足。</w:t>
      </w:r>
    </w:p>
    <w:p w14:paraId="222382B8">
      <w:pPr>
        <w:keepNext w:val="0"/>
        <w:keepLines w:val="0"/>
        <w:pageBreakBefore w:val="0"/>
        <w:kinsoku/>
        <w:wordWrap/>
        <w:overflowPunct/>
        <w:topLinePunct w:val="0"/>
        <w:autoSpaceDE/>
        <w:autoSpaceDN/>
        <w:bidi w:val="0"/>
        <w:adjustRightInd/>
        <w:snapToGrid/>
        <w:spacing w:line="579" w:lineRule="exact"/>
        <w:ind w:firstLine="560" w:firstLineChars="200"/>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7.3质保期满后，乙方仍向甲方提供维修服务，但应根据实际情况和成本收取相应的费用。另乙方可根据具体情况与甲方签订设备维修保养合同。乙方将终身提供最优惠的技术支持和零部件供应。</w:t>
      </w:r>
    </w:p>
    <w:p w14:paraId="6B027A17">
      <w:pPr>
        <w:ind w:firstLine="640"/>
        <w:jc w:val="left"/>
        <w:rPr>
          <w:rFonts w:hint="eastAsia" w:eastAsia="仿宋_GB2312"/>
          <w:b/>
          <w:sz w:val="36"/>
          <w:lang w:eastAsia="zh-CN"/>
        </w:rPr>
      </w:pPr>
    </w:p>
    <w:p w14:paraId="24138C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b w:val="0"/>
          <w:bCs/>
          <w:sz w:val="36"/>
        </w:rPr>
      </w:pPr>
      <w:r>
        <w:rPr>
          <w:rFonts w:hint="eastAsia" w:ascii="黑体" w:hAnsi="黑体" w:eastAsia="黑体" w:cs="黑体"/>
          <w:b w:val="0"/>
          <w:bCs/>
          <w:sz w:val="36"/>
        </w:rPr>
        <w:br w:type="page"/>
      </w:r>
      <w:r>
        <w:rPr>
          <w:rFonts w:hint="eastAsia" w:ascii="黑体" w:hAnsi="黑体" w:eastAsia="黑体" w:cs="黑体"/>
          <w:b w:val="0"/>
          <w:bCs/>
          <w:sz w:val="36"/>
        </w:rPr>
        <w:t>第</w:t>
      </w:r>
      <w:r>
        <w:rPr>
          <w:rFonts w:hint="eastAsia" w:ascii="黑体" w:hAnsi="黑体" w:eastAsia="黑体" w:cs="黑体"/>
          <w:b w:val="0"/>
          <w:bCs/>
          <w:sz w:val="36"/>
          <w:lang w:eastAsia="zh-CN"/>
        </w:rPr>
        <w:t>七</w:t>
      </w:r>
      <w:r>
        <w:rPr>
          <w:rFonts w:hint="eastAsia" w:ascii="黑体" w:hAnsi="黑体" w:eastAsia="黑体" w:cs="黑体"/>
          <w:b w:val="0"/>
          <w:bCs/>
          <w:sz w:val="36"/>
        </w:rPr>
        <w:t>章：投标书格式</w:t>
      </w:r>
    </w:p>
    <w:p w14:paraId="41E89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eastAsia="zh-CN"/>
        </w:rPr>
      </w:pPr>
      <w:r>
        <w:rPr>
          <w:rFonts w:hint="eastAsia" w:ascii="楷体" w:hAnsi="楷体" w:eastAsia="楷体" w:cs="楷体"/>
          <w:b w:val="0"/>
          <w:bCs w:val="0"/>
          <w:color w:val="000000"/>
          <w:sz w:val="30"/>
          <w:szCs w:val="30"/>
          <w:lang w:eastAsia="zh-CN"/>
        </w:rPr>
        <w:t>附件一：投标书</w:t>
      </w:r>
    </w:p>
    <w:p w14:paraId="0C9C4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8"/>
          <w:szCs w:val="28"/>
        </w:rPr>
        <w:t>投 标 书</w:t>
      </w:r>
    </w:p>
    <w:p w14:paraId="632910C8">
      <w:pPr>
        <w:numPr>
          <w:ilvl w:val="0"/>
          <w:numId w:val="0"/>
        </w:numPr>
        <w:spacing w:line="56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致：山东</w:t>
      </w:r>
      <w:r>
        <w:rPr>
          <w:rFonts w:hint="eastAsia" w:ascii="仿宋_GB2312" w:hAnsi="仿宋_GB2312" w:eastAsia="仿宋_GB2312" w:cs="仿宋_GB2312"/>
          <w:color w:val="000000"/>
          <w:sz w:val="21"/>
          <w:szCs w:val="21"/>
          <w:lang w:val="en-US" w:eastAsia="zh-CN"/>
        </w:rPr>
        <w:t>耐火材料集团</w:t>
      </w:r>
      <w:r>
        <w:rPr>
          <w:rFonts w:hint="eastAsia" w:ascii="仿宋_GB2312" w:hAnsi="仿宋_GB2312" w:eastAsia="仿宋_GB2312" w:cs="仿宋_GB2312"/>
          <w:color w:val="000000"/>
          <w:sz w:val="21"/>
          <w:szCs w:val="21"/>
          <w:lang w:eastAsia="zh-CN"/>
        </w:rPr>
        <w:t>有限公司</w:t>
      </w:r>
    </w:p>
    <w:p w14:paraId="671AF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贵方提出的</w:t>
      </w:r>
      <w:r>
        <w:rPr>
          <w:rFonts w:hint="eastAsia" w:ascii="仿宋_GB2312" w:hAnsi="仿宋_GB2312" w:eastAsia="仿宋_GB2312" w:cs="仿宋_GB2312"/>
          <w:color w:val="000000"/>
          <w:sz w:val="21"/>
          <w:szCs w:val="21"/>
          <w:u w:val="single"/>
          <w:lang w:eastAsia="zh-CN"/>
        </w:rPr>
        <w:t xml:space="preserve">             </w:t>
      </w:r>
      <w:r>
        <w:rPr>
          <w:rFonts w:hint="eastAsia" w:ascii="仿宋_GB2312" w:hAnsi="仿宋_GB2312" w:eastAsia="仿宋_GB2312" w:cs="仿宋_GB2312"/>
          <w:color w:val="000000"/>
          <w:sz w:val="21"/>
          <w:szCs w:val="21"/>
          <w:lang w:eastAsia="zh-CN"/>
        </w:rPr>
        <w:t>的投标，经详细研究，我们决定参加投标并做如下承诺：</w:t>
      </w:r>
    </w:p>
    <w:p w14:paraId="1D2D7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提供投标须知规定的全部文件：资格证明文件、报价</w:t>
      </w:r>
      <w:r>
        <w:rPr>
          <w:rFonts w:hint="eastAsia" w:ascii="仿宋_GB2312" w:hAnsi="仿宋_GB2312" w:eastAsia="仿宋_GB2312" w:cs="仿宋_GB2312"/>
          <w:color w:val="000000"/>
          <w:sz w:val="21"/>
          <w:szCs w:val="21"/>
          <w:lang w:val="en-US" w:eastAsia="zh-CN"/>
        </w:rPr>
        <w:t>一览表</w:t>
      </w:r>
      <w:r>
        <w:rPr>
          <w:rFonts w:hint="eastAsia" w:ascii="仿宋_GB2312" w:hAnsi="仿宋_GB2312" w:eastAsia="仿宋_GB2312" w:cs="仿宋_GB2312"/>
          <w:color w:val="000000"/>
          <w:sz w:val="21"/>
          <w:szCs w:val="21"/>
          <w:lang w:eastAsia="zh-CN"/>
        </w:rPr>
        <w:t>，正本1份，副本</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份（</w:t>
      </w:r>
      <w:r>
        <w:rPr>
          <w:rFonts w:hint="eastAsia" w:ascii="仿宋_GB2312" w:hAnsi="仿宋_GB2312" w:eastAsia="仿宋_GB2312" w:cs="仿宋_GB2312"/>
          <w:color w:val="000000"/>
          <w:sz w:val="21"/>
          <w:szCs w:val="21"/>
          <w:lang w:val="en-US" w:eastAsia="zh-CN"/>
        </w:rPr>
        <w:t>同时网上上传电子版投标书，不能上传的用U盘拷贝放到纸质标书文件袋内</w:t>
      </w:r>
      <w:r>
        <w:rPr>
          <w:rFonts w:hint="eastAsia" w:ascii="仿宋_GB2312" w:hAnsi="仿宋_GB2312" w:eastAsia="仿宋_GB2312" w:cs="仿宋_GB2312"/>
          <w:color w:val="000000"/>
          <w:sz w:val="21"/>
          <w:szCs w:val="21"/>
          <w:lang w:eastAsia="zh-CN"/>
        </w:rPr>
        <w:t>）。</w:t>
      </w:r>
    </w:p>
    <w:p w14:paraId="26C0A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我们愿意按照招标文件中规定的一切提供招标标的。</w:t>
      </w:r>
    </w:p>
    <w:p w14:paraId="5ABEE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3</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我们同意招标文件的各项规定，保证遵守招标文件中的有关规定。</w:t>
      </w:r>
    </w:p>
    <w:p w14:paraId="39F33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4</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59F0A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5</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愿意向贵方提供任何与该项投标有关的数据、情况和技术资料。</w:t>
      </w:r>
    </w:p>
    <w:p w14:paraId="47BEC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6</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我们愿意提供招标人在招标文件中要求提供的所有文件。</w:t>
      </w:r>
    </w:p>
    <w:p w14:paraId="23CDC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7</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我们愿意按合同法及双方签字的合同履行自己的全部责任。</w:t>
      </w:r>
    </w:p>
    <w:p w14:paraId="5C38A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本投标自开标之日起60天内有效。</w:t>
      </w:r>
    </w:p>
    <w:p w14:paraId="05A6FA94">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联系人（签字）：                投标人地址：</w:t>
      </w:r>
    </w:p>
    <w:p w14:paraId="11148167">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电  话：　　　　　　　　　　　   邮寄地址：</w:t>
      </w:r>
    </w:p>
    <w:p w14:paraId="14BB3866">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传  真：                         邮政编码：</w:t>
      </w:r>
    </w:p>
    <w:p w14:paraId="335655A6">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手  机：                    投标单位法定代表（签字）：</w:t>
      </w:r>
    </w:p>
    <w:p w14:paraId="486EA3E1">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邮  箱：                    投标人名称（加盖公章）：</w:t>
      </w:r>
    </w:p>
    <w:p w14:paraId="23E261ED">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开户银行名称：                      账号：</w:t>
      </w:r>
    </w:p>
    <w:p w14:paraId="1D9C6473">
      <w:pPr>
        <w:numPr>
          <w:ilvl w:val="0"/>
          <w:numId w:val="0"/>
        </w:numPr>
        <w:spacing w:line="560" w:lineRule="exact"/>
        <w:ind w:left="403" w:left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 xml:space="preserve">税号：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lang w:eastAsia="zh-CN"/>
        </w:rPr>
        <w:t>年    月    日</w:t>
      </w:r>
    </w:p>
    <w:p w14:paraId="2622A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val="en-US" w:eastAsia="zh-CN"/>
        </w:rPr>
      </w:pPr>
      <w:r>
        <w:rPr>
          <w:rFonts w:hint="eastAsia" w:ascii="楷体" w:hAnsi="楷体" w:eastAsia="楷体" w:cs="楷体"/>
          <w:b w:val="0"/>
          <w:bCs w:val="0"/>
          <w:color w:val="000000"/>
          <w:sz w:val="30"/>
          <w:szCs w:val="30"/>
          <w:lang w:eastAsia="zh-CN"/>
        </w:rPr>
        <w:t>附件二：投标报价明细表</w:t>
      </w:r>
    </w:p>
    <w:p w14:paraId="1F505D92">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p>
    <w:p w14:paraId="341330E4">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投标报价明细表（</w:t>
      </w:r>
      <w:r>
        <w:rPr>
          <w:rFonts w:hint="eastAsia" w:ascii="仿宋_GB2312" w:hAnsi="仿宋_GB2312" w:eastAsia="仿宋_GB2312" w:cs="仿宋_GB2312"/>
          <w:color w:val="000000"/>
          <w:sz w:val="30"/>
          <w:szCs w:val="30"/>
          <w:lang w:val="en-US" w:eastAsia="zh-CN"/>
        </w:rPr>
        <w:t>注明税率</w:t>
      </w:r>
      <w:r>
        <w:rPr>
          <w:rFonts w:hint="eastAsia" w:ascii="仿宋_GB2312" w:hAnsi="仿宋_GB2312" w:eastAsia="仿宋_GB2312" w:cs="仿宋_GB2312"/>
          <w:color w:val="000000"/>
          <w:sz w:val="30"/>
          <w:szCs w:val="30"/>
          <w:lang w:eastAsia="zh-CN"/>
        </w:rPr>
        <w:t>）</w:t>
      </w:r>
    </w:p>
    <w:p w14:paraId="4F985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 xml:space="preserve">投标人名称：                                    </w:t>
      </w:r>
    </w:p>
    <w:p w14:paraId="7E160A7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报价明细表（也可自行编辑表格，注明清单及单价总价）</w:t>
      </w:r>
    </w:p>
    <w:tbl>
      <w:tblPr>
        <w:tblStyle w:val="1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25"/>
        <w:gridCol w:w="1485"/>
        <w:gridCol w:w="1359"/>
        <w:gridCol w:w="1448"/>
        <w:gridCol w:w="1630"/>
      </w:tblGrid>
      <w:tr w14:paraId="0B2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A91CD5F">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序号</w:t>
            </w:r>
          </w:p>
        </w:tc>
        <w:tc>
          <w:tcPr>
            <w:tcW w:w="2225" w:type="dxa"/>
            <w:noWrap w:val="0"/>
            <w:vAlign w:val="center"/>
          </w:tcPr>
          <w:p w14:paraId="0AE82578">
            <w:pPr>
              <w:numPr>
                <w:ilvl w:val="0"/>
                <w:numId w:val="0"/>
              </w:numPr>
              <w:spacing w:line="560" w:lineRule="exact"/>
              <w:ind w:left="403" w:leftChars="0"/>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名称</w:t>
            </w:r>
          </w:p>
        </w:tc>
        <w:tc>
          <w:tcPr>
            <w:tcW w:w="1485" w:type="dxa"/>
            <w:noWrap w:val="0"/>
            <w:vAlign w:val="center"/>
          </w:tcPr>
          <w:p w14:paraId="1A1033F2">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单价（元）</w:t>
            </w:r>
          </w:p>
        </w:tc>
        <w:tc>
          <w:tcPr>
            <w:tcW w:w="1359" w:type="dxa"/>
            <w:noWrap w:val="0"/>
            <w:vAlign w:val="center"/>
          </w:tcPr>
          <w:p w14:paraId="7E92D6BC">
            <w:pPr>
              <w:numPr>
                <w:ilvl w:val="0"/>
                <w:numId w:val="0"/>
              </w:numPr>
              <w:spacing w:line="56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w:t>
            </w:r>
          </w:p>
        </w:tc>
        <w:tc>
          <w:tcPr>
            <w:tcW w:w="1448" w:type="dxa"/>
            <w:noWrap w:val="0"/>
            <w:vAlign w:val="center"/>
          </w:tcPr>
          <w:p w14:paraId="0B06BB46">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含税总价</w:t>
            </w:r>
          </w:p>
        </w:tc>
        <w:tc>
          <w:tcPr>
            <w:tcW w:w="1630" w:type="dxa"/>
            <w:noWrap w:val="0"/>
            <w:vAlign w:val="center"/>
          </w:tcPr>
          <w:p w14:paraId="590C6459">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品牌（备注）</w:t>
            </w:r>
          </w:p>
        </w:tc>
      </w:tr>
      <w:tr w14:paraId="5B47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top"/>
          </w:tcPr>
          <w:p w14:paraId="71AE672C">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2225" w:type="dxa"/>
            <w:noWrap w:val="0"/>
            <w:vAlign w:val="top"/>
          </w:tcPr>
          <w:p w14:paraId="42F24877">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5m³</w:t>
            </w:r>
            <w:r>
              <w:rPr>
                <w:rFonts w:hint="eastAsia" w:ascii="仿宋_GB2312" w:hAnsi="仿宋_GB2312" w:eastAsia="仿宋_GB2312" w:cs="仿宋_GB2312"/>
                <w:color w:val="000000"/>
                <w:sz w:val="30"/>
                <w:szCs w:val="30"/>
                <w:lang w:eastAsia="zh-CN"/>
              </w:rPr>
              <w:t>单螺杆永磁变频空压机</w:t>
            </w:r>
          </w:p>
        </w:tc>
        <w:tc>
          <w:tcPr>
            <w:tcW w:w="1485" w:type="dxa"/>
            <w:noWrap w:val="0"/>
            <w:vAlign w:val="top"/>
          </w:tcPr>
          <w:p w14:paraId="369B3E9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43827023">
            <w:pPr>
              <w:numPr>
                <w:ilvl w:val="0"/>
                <w:numId w:val="0"/>
              </w:numPr>
              <w:spacing w:line="560" w:lineRule="exact"/>
              <w:ind w:left="403" w:leftChars="0"/>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1448" w:type="dxa"/>
            <w:noWrap w:val="0"/>
            <w:vAlign w:val="top"/>
          </w:tcPr>
          <w:p w14:paraId="44A0DB4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5808FF9F">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C58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top"/>
          </w:tcPr>
          <w:p w14:paraId="4BF603B3">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w:t>
            </w:r>
          </w:p>
        </w:tc>
        <w:tc>
          <w:tcPr>
            <w:tcW w:w="2225" w:type="dxa"/>
            <w:noWrap w:val="0"/>
            <w:vAlign w:val="top"/>
          </w:tcPr>
          <w:p w14:paraId="33D6C44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5m³</w:t>
            </w:r>
            <w:r>
              <w:rPr>
                <w:rFonts w:hint="eastAsia" w:ascii="仿宋_GB2312" w:hAnsi="仿宋_GB2312" w:eastAsia="仿宋_GB2312" w:cs="仿宋_GB2312"/>
                <w:color w:val="000000"/>
                <w:sz w:val="30"/>
                <w:szCs w:val="30"/>
                <w:lang w:eastAsia="zh-CN"/>
              </w:rPr>
              <w:t>双螺杆永磁变频空压机</w:t>
            </w:r>
          </w:p>
        </w:tc>
        <w:tc>
          <w:tcPr>
            <w:tcW w:w="1485" w:type="dxa"/>
            <w:noWrap w:val="0"/>
            <w:vAlign w:val="top"/>
          </w:tcPr>
          <w:p w14:paraId="7A3D15E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558C2106">
            <w:pPr>
              <w:numPr>
                <w:ilvl w:val="0"/>
                <w:numId w:val="0"/>
              </w:numPr>
              <w:spacing w:line="560" w:lineRule="exact"/>
              <w:ind w:left="403" w:leftChars="0"/>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1448" w:type="dxa"/>
            <w:noWrap w:val="0"/>
            <w:vAlign w:val="top"/>
          </w:tcPr>
          <w:p w14:paraId="1FFEC0E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7C4635C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6738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top"/>
          </w:tcPr>
          <w:p w14:paraId="39C7EB12">
            <w:pPr>
              <w:numPr>
                <w:ilvl w:val="0"/>
                <w:numId w:val="0"/>
              </w:numPr>
              <w:spacing w:line="560" w:lineRule="exact"/>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合计</w:t>
            </w:r>
          </w:p>
        </w:tc>
        <w:tc>
          <w:tcPr>
            <w:tcW w:w="2225" w:type="dxa"/>
            <w:noWrap w:val="0"/>
            <w:vAlign w:val="top"/>
          </w:tcPr>
          <w:p w14:paraId="51C31DE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6D8222C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2764169E">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66E4ACD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67618815">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bl>
    <w:p w14:paraId="6AB61E88">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3AA89CE1">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投标单位（盖章）：                 法人授权代表（签字）：</w:t>
      </w:r>
    </w:p>
    <w:p w14:paraId="36344E7D">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12126C09">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联系人：                            联系电话：</w:t>
      </w:r>
    </w:p>
    <w:p w14:paraId="4FDFDAB3">
      <w:pPr>
        <w:numPr>
          <w:ilvl w:val="0"/>
          <w:numId w:val="0"/>
        </w:numPr>
        <w:spacing w:line="560" w:lineRule="exact"/>
        <w:ind w:left="403" w:leftChars="0"/>
        <w:jc w:val="left"/>
        <w:rPr>
          <w:rFonts w:hint="eastAsia" w:ascii="仿宋_GB2312" w:hAnsi="仿宋_GB2312" w:eastAsia="仿宋_GB2312" w:cs="仿宋_GB2312"/>
          <w:b/>
          <w:bCs/>
          <w:color w:val="000000"/>
          <w:sz w:val="30"/>
          <w:szCs w:val="30"/>
          <w:lang w:val="en-US" w:eastAsia="zh-CN"/>
        </w:rPr>
      </w:pPr>
    </w:p>
    <w:p w14:paraId="4D850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楷体" w:hAnsi="楷体" w:eastAsia="楷体" w:cs="楷体"/>
          <w:b w:val="0"/>
          <w:bCs w:val="0"/>
          <w:color w:val="000000"/>
          <w:sz w:val="30"/>
          <w:szCs w:val="30"/>
          <w:lang w:val="en-US" w:eastAsia="zh-CN"/>
        </w:rPr>
      </w:pPr>
      <w:r>
        <w:rPr>
          <w:rFonts w:hint="eastAsia" w:ascii="楷体" w:hAnsi="楷体" w:eastAsia="楷体" w:cs="楷体"/>
          <w:b w:val="0"/>
          <w:bCs w:val="0"/>
          <w:color w:val="000000"/>
          <w:sz w:val="30"/>
          <w:szCs w:val="30"/>
          <w:lang w:val="en-US" w:eastAsia="zh-CN"/>
        </w:rPr>
        <w:t>附件三：其他文件如资质、业绩、施工方案、工期、质量保证文件及其他必要文件</w:t>
      </w:r>
    </w:p>
    <w:sectPr>
      <w:pgSz w:w="11906" w:h="16838"/>
      <w:pgMar w:top="1871" w:right="1587"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B980CF-27CE-42C9-B826-9D4D74CF09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4726D55-0E3F-4478-B6FF-670F85AE81AE}"/>
  </w:font>
  <w:font w:name="方正小标宋简体">
    <w:panose1 w:val="02000000000000000000"/>
    <w:charset w:val="86"/>
    <w:family w:val="auto"/>
    <w:pitch w:val="default"/>
    <w:sig w:usb0="00000001" w:usb1="08000000" w:usb2="00000000" w:usb3="00000000" w:csb0="00040000" w:csb1="00000000"/>
    <w:embedRegular r:id="rId3" w:fontKey="{E02C0B54-2393-4D86-B15F-D0F20BAC2749}"/>
  </w:font>
  <w:font w:name="仿宋_GB2312">
    <w:altName w:val="仿宋"/>
    <w:panose1 w:val="02010609030101010101"/>
    <w:charset w:val="86"/>
    <w:family w:val="modern"/>
    <w:pitch w:val="default"/>
    <w:sig w:usb0="00000000" w:usb1="00000000" w:usb2="00000000" w:usb3="00000000" w:csb0="00040000" w:csb1="00000000"/>
    <w:embedRegular r:id="rId4" w:fontKey="{B03EC76D-C175-4370-95E6-6F3A8883AA35}"/>
  </w:font>
  <w:font w:name="楷体">
    <w:panose1 w:val="02010609060101010101"/>
    <w:charset w:val="86"/>
    <w:family w:val="auto"/>
    <w:pitch w:val="default"/>
    <w:sig w:usb0="800002BF" w:usb1="38CF7CFA" w:usb2="00000016" w:usb3="00000000" w:csb0="00040001" w:csb1="00000000"/>
    <w:embedRegular r:id="rId5" w:fontKey="{CABCF27E-2C63-4782-8F1F-AD44CD781211}"/>
  </w:font>
  <w:font w:name="新宋体">
    <w:panose1 w:val="02010609030101010101"/>
    <w:charset w:val="86"/>
    <w:family w:val="modern"/>
    <w:pitch w:val="default"/>
    <w:sig w:usb0="00000203" w:usb1="288F0000" w:usb2="00000006" w:usb3="00000000" w:csb0="00040001" w:csb1="00000000"/>
    <w:embedRegular r:id="rId6" w:fontKey="{FBFDA9FE-C47D-4EDF-AF11-911F4541A78C}"/>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1"/>
    <w:rsid w:val="00007FCA"/>
    <w:rsid w:val="0002392B"/>
    <w:rsid w:val="00031319"/>
    <w:rsid w:val="000421A2"/>
    <w:rsid w:val="00054D9C"/>
    <w:rsid w:val="00056933"/>
    <w:rsid w:val="000C375B"/>
    <w:rsid w:val="000C5C27"/>
    <w:rsid w:val="00146104"/>
    <w:rsid w:val="00153EC7"/>
    <w:rsid w:val="00174A5F"/>
    <w:rsid w:val="0017679F"/>
    <w:rsid w:val="001A499C"/>
    <w:rsid w:val="001A657F"/>
    <w:rsid w:val="001B223C"/>
    <w:rsid w:val="001D5BB1"/>
    <w:rsid w:val="001E375C"/>
    <w:rsid w:val="001E4B65"/>
    <w:rsid w:val="002033BC"/>
    <w:rsid w:val="0028688C"/>
    <w:rsid w:val="0029522A"/>
    <w:rsid w:val="002C1776"/>
    <w:rsid w:val="002E56AF"/>
    <w:rsid w:val="00313E81"/>
    <w:rsid w:val="00330692"/>
    <w:rsid w:val="00360C2C"/>
    <w:rsid w:val="003A1A0F"/>
    <w:rsid w:val="003A6628"/>
    <w:rsid w:val="003B1539"/>
    <w:rsid w:val="003F696C"/>
    <w:rsid w:val="004031B2"/>
    <w:rsid w:val="00420250"/>
    <w:rsid w:val="0045735E"/>
    <w:rsid w:val="00465F92"/>
    <w:rsid w:val="004B302D"/>
    <w:rsid w:val="004C1BDB"/>
    <w:rsid w:val="0050327F"/>
    <w:rsid w:val="00534A2C"/>
    <w:rsid w:val="00537614"/>
    <w:rsid w:val="0056675F"/>
    <w:rsid w:val="00571A3E"/>
    <w:rsid w:val="00573378"/>
    <w:rsid w:val="005907DC"/>
    <w:rsid w:val="005915EC"/>
    <w:rsid w:val="005B2CC9"/>
    <w:rsid w:val="005C52C5"/>
    <w:rsid w:val="00617280"/>
    <w:rsid w:val="0064281C"/>
    <w:rsid w:val="00651DC6"/>
    <w:rsid w:val="00724E01"/>
    <w:rsid w:val="007830D5"/>
    <w:rsid w:val="00792289"/>
    <w:rsid w:val="007B25EB"/>
    <w:rsid w:val="007D3DEE"/>
    <w:rsid w:val="007F3724"/>
    <w:rsid w:val="0082064B"/>
    <w:rsid w:val="00863529"/>
    <w:rsid w:val="00895574"/>
    <w:rsid w:val="00896460"/>
    <w:rsid w:val="00896BF1"/>
    <w:rsid w:val="008C101A"/>
    <w:rsid w:val="008D21DB"/>
    <w:rsid w:val="00932B9A"/>
    <w:rsid w:val="009579B4"/>
    <w:rsid w:val="009A246F"/>
    <w:rsid w:val="009C75C0"/>
    <w:rsid w:val="009D3A6A"/>
    <w:rsid w:val="009E3907"/>
    <w:rsid w:val="00A00232"/>
    <w:rsid w:val="00A30529"/>
    <w:rsid w:val="00A34B62"/>
    <w:rsid w:val="00A4564C"/>
    <w:rsid w:val="00A45DFF"/>
    <w:rsid w:val="00A85F1A"/>
    <w:rsid w:val="00AB6630"/>
    <w:rsid w:val="00AC1E87"/>
    <w:rsid w:val="00AD0E8A"/>
    <w:rsid w:val="00AE5973"/>
    <w:rsid w:val="00B03AB9"/>
    <w:rsid w:val="00B10634"/>
    <w:rsid w:val="00B215D1"/>
    <w:rsid w:val="00B361AB"/>
    <w:rsid w:val="00B659D7"/>
    <w:rsid w:val="00B70F55"/>
    <w:rsid w:val="00BA2A1A"/>
    <w:rsid w:val="00BE13AE"/>
    <w:rsid w:val="00C0608C"/>
    <w:rsid w:val="00C0717A"/>
    <w:rsid w:val="00CC1E7D"/>
    <w:rsid w:val="00CC3BB3"/>
    <w:rsid w:val="00D12552"/>
    <w:rsid w:val="00D41D3C"/>
    <w:rsid w:val="00D478EA"/>
    <w:rsid w:val="00D61060"/>
    <w:rsid w:val="00E53FFC"/>
    <w:rsid w:val="00E61F17"/>
    <w:rsid w:val="00E96277"/>
    <w:rsid w:val="00F03BC5"/>
    <w:rsid w:val="00F20DDA"/>
    <w:rsid w:val="00F3294E"/>
    <w:rsid w:val="00F32B14"/>
    <w:rsid w:val="00F55A32"/>
    <w:rsid w:val="00F7265C"/>
    <w:rsid w:val="00F877DA"/>
    <w:rsid w:val="00F9321B"/>
    <w:rsid w:val="00FA047D"/>
    <w:rsid w:val="00FA3B2B"/>
    <w:rsid w:val="00FC7813"/>
    <w:rsid w:val="01CE57B8"/>
    <w:rsid w:val="02282703"/>
    <w:rsid w:val="02907AFB"/>
    <w:rsid w:val="033810FB"/>
    <w:rsid w:val="041C53AF"/>
    <w:rsid w:val="049A0EE2"/>
    <w:rsid w:val="04D31337"/>
    <w:rsid w:val="053F1929"/>
    <w:rsid w:val="05665D07"/>
    <w:rsid w:val="061D24C6"/>
    <w:rsid w:val="066B5CCB"/>
    <w:rsid w:val="06A2610C"/>
    <w:rsid w:val="0828398D"/>
    <w:rsid w:val="08E15DBB"/>
    <w:rsid w:val="09137ECB"/>
    <w:rsid w:val="093F5248"/>
    <w:rsid w:val="09621D41"/>
    <w:rsid w:val="09CD0D43"/>
    <w:rsid w:val="0A7D52D2"/>
    <w:rsid w:val="0A951569"/>
    <w:rsid w:val="0CAD782D"/>
    <w:rsid w:val="0CD93602"/>
    <w:rsid w:val="0D143450"/>
    <w:rsid w:val="0D3D630F"/>
    <w:rsid w:val="0DEE3161"/>
    <w:rsid w:val="0E4863F9"/>
    <w:rsid w:val="0E6A098F"/>
    <w:rsid w:val="0EB41BE5"/>
    <w:rsid w:val="0EE021F4"/>
    <w:rsid w:val="0FD06CB1"/>
    <w:rsid w:val="103C5D72"/>
    <w:rsid w:val="11670DEF"/>
    <w:rsid w:val="117F3E8C"/>
    <w:rsid w:val="119B2C0E"/>
    <w:rsid w:val="11ED7143"/>
    <w:rsid w:val="12176DE1"/>
    <w:rsid w:val="125427D0"/>
    <w:rsid w:val="128A74D9"/>
    <w:rsid w:val="12C9139D"/>
    <w:rsid w:val="12DD5AF4"/>
    <w:rsid w:val="130D0590"/>
    <w:rsid w:val="13123816"/>
    <w:rsid w:val="13172A51"/>
    <w:rsid w:val="1374049F"/>
    <w:rsid w:val="139A3CB7"/>
    <w:rsid w:val="140E3BD4"/>
    <w:rsid w:val="1462087C"/>
    <w:rsid w:val="148D3C11"/>
    <w:rsid w:val="15651FD3"/>
    <w:rsid w:val="166161D5"/>
    <w:rsid w:val="16BB27A8"/>
    <w:rsid w:val="16D8458B"/>
    <w:rsid w:val="16E42B27"/>
    <w:rsid w:val="178A7F7B"/>
    <w:rsid w:val="1802444B"/>
    <w:rsid w:val="18041ADC"/>
    <w:rsid w:val="18866308"/>
    <w:rsid w:val="18E809E6"/>
    <w:rsid w:val="19024052"/>
    <w:rsid w:val="196B6C66"/>
    <w:rsid w:val="19F24705"/>
    <w:rsid w:val="19F95133"/>
    <w:rsid w:val="1A5F1B49"/>
    <w:rsid w:val="1A70746B"/>
    <w:rsid w:val="1B274A3D"/>
    <w:rsid w:val="1B5461BD"/>
    <w:rsid w:val="1B546DC0"/>
    <w:rsid w:val="1C040721"/>
    <w:rsid w:val="1CD13D54"/>
    <w:rsid w:val="1CEE104F"/>
    <w:rsid w:val="1EAF1492"/>
    <w:rsid w:val="1F59442B"/>
    <w:rsid w:val="1F95719F"/>
    <w:rsid w:val="20015009"/>
    <w:rsid w:val="203F4F02"/>
    <w:rsid w:val="20B61F57"/>
    <w:rsid w:val="221B59C9"/>
    <w:rsid w:val="223C5791"/>
    <w:rsid w:val="226F5EBC"/>
    <w:rsid w:val="244B4130"/>
    <w:rsid w:val="24CD738C"/>
    <w:rsid w:val="24E52068"/>
    <w:rsid w:val="25221B4E"/>
    <w:rsid w:val="25395282"/>
    <w:rsid w:val="25633B48"/>
    <w:rsid w:val="26097099"/>
    <w:rsid w:val="2654011C"/>
    <w:rsid w:val="282177AB"/>
    <w:rsid w:val="28EF1B81"/>
    <w:rsid w:val="28F606FB"/>
    <w:rsid w:val="2900416C"/>
    <w:rsid w:val="294E3484"/>
    <w:rsid w:val="29800EAB"/>
    <w:rsid w:val="29B6075C"/>
    <w:rsid w:val="2AEF2504"/>
    <w:rsid w:val="2B685BD6"/>
    <w:rsid w:val="2CA174A1"/>
    <w:rsid w:val="2D2B489E"/>
    <w:rsid w:val="2DE12A74"/>
    <w:rsid w:val="2ED60709"/>
    <w:rsid w:val="2F040363"/>
    <w:rsid w:val="2F1C317F"/>
    <w:rsid w:val="2F7D1996"/>
    <w:rsid w:val="2F85098C"/>
    <w:rsid w:val="301644F2"/>
    <w:rsid w:val="30870DA7"/>
    <w:rsid w:val="30893C43"/>
    <w:rsid w:val="30EE154B"/>
    <w:rsid w:val="310426F5"/>
    <w:rsid w:val="310B6D36"/>
    <w:rsid w:val="316A5734"/>
    <w:rsid w:val="317448B8"/>
    <w:rsid w:val="32A8362B"/>
    <w:rsid w:val="32D71FB2"/>
    <w:rsid w:val="331A7EC9"/>
    <w:rsid w:val="339B3417"/>
    <w:rsid w:val="33F513BD"/>
    <w:rsid w:val="34C07F4F"/>
    <w:rsid w:val="35287969"/>
    <w:rsid w:val="35A974FC"/>
    <w:rsid w:val="35B23995"/>
    <w:rsid w:val="36A80B8C"/>
    <w:rsid w:val="36D75498"/>
    <w:rsid w:val="37292EAD"/>
    <w:rsid w:val="374C6F42"/>
    <w:rsid w:val="388F17AB"/>
    <w:rsid w:val="38AD78E7"/>
    <w:rsid w:val="38CC7C18"/>
    <w:rsid w:val="38E5325B"/>
    <w:rsid w:val="39733DF6"/>
    <w:rsid w:val="399271B6"/>
    <w:rsid w:val="3A7B4572"/>
    <w:rsid w:val="3A8C79E3"/>
    <w:rsid w:val="3A9B6E67"/>
    <w:rsid w:val="3AF97B84"/>
    <w:rsid w:val="3C207F33"/>
    <w:rsid w:val="3C861C2E"/>
    <w:rsid w:val="3D942F64"/>
    <w:rsid w:val="3E975C5C"/>
    <w:rsid w:val="3EA34681"/>
    <w:rsid w:val="3EA64F11"/>
    <w:rsid w:val="3EE13DB5"/>
    <w:rsid w:val="3F895F2B"/>
    <w:rsid w:val="41131738"/>
    <w:rsid w:val="42174058"/>
    <w:rsid w:val="431D139D"/>
    <w:rsid w:val="431E5E6E"/>
    <w:rsid w:val="436809C8"/>
    <w:rsid w:val="4374770F"/>
    <w:rsid w:val="43B55CF6"/>
    <w:rsid w:val="43F639EA"/>
    <w:rsid w:val="44452FE8"/>
    <w:rsid w:val="448330B1"/>
    <w:rsid w:val="451D6423"/>
    <w:rsid w:val="45AB746E"/>
    <w:rsid w:val="47555DDB"/>
    <w:rsid w:val="47904F02"/>
    <w:rsid w:val="47FC2A34"/>
    <w:rsid w:val="4877069C"/>
    <w:rsid w:val="48C5597D"/>
    <w:rsid w:val="49686F3B"/>
    <w:rsid w:val="497F2B1B"/>
    <w:rsid w:val="49A758BF"/>
    <w:rsid w:val="4A8F4985"/>
    <w:rsid w:val="4ADF7A49"/>
    <w:rsid w:val="4AFE53AD"/>
    <w:rsid w:val="4B135C7F"/>
    <w:rsid w:val="4B500D39"/>
    <w:rsid w:val="4B7C370D"/>
    <w:rsid w:val="4BC1717D"/>
    <w:rsid w:val="4BDC3DF9"/>
    <w:rsid w:val="4C1D307B"/>
    <w:rsid w:val="4C6378A1"/>
    <w:rsid w:val="4D57073C"/>
    <w:rsid w:val="4E02068A"/>
    <w:rsid w:val="4E3E7F6C"/>
    <w:rsid w:val="4EAB3A53"/>
    <w:rsid w:val="4ECC64F7"/>
    <w:rsid w:val="4F650254"/>
    <w:rsid w:val="4FCB151B"/>
    <w:rsid w:val="506739A4"/>
    <w:rsid w:val="508E28F8"/>
    <w:rsid w:val="50F80318"/>
    <w:rsid w:val="51003166"/>
    <w:rsid w:val="51E943C0"/>
    <w:rsid w:val="51F67670"/>
    <w:rsid w:val="5213057C"/>
    <w:rsid w:val="52B243A6"/>
    <w:rsid w:val="52ED3A73"/>
    <w:rsid w:val="53A1788D"/>
    <w:rsid w:val="54661D6E"/>
    <w:rsid w:val="54904B21"/>
    <w:rsid w:val="55516EE0"/>
    <w:rsid w:val="556F0AE2"/>
    <w:rsid w:val="56483A2F"/>
    <w:rsid w:val="56C854A7"/>
    <w:rsid w:val="56DC7EAF"/>
    <w:rsid w:val="56EC1580"/>
    <w:rsid w:val="575467A4"/>
    <w:rsid w:val="57EF2F50"/>
    <w:rsid w:val="58317BAC"/>
    <w:rsid w:val="583F0418"/>
    <w:rsid w:val="586C6FF9"/>
    <w:rsid w:val="59142671"/>
    <w:rsid w:val="5972674D"/>
    <w:rsid w:val="59770522"/>
    <w:rsid w:val="59C46407"/>
    <w:rsid w:val="59D77E6E"/>
    <w:rsid w:val="5B1D4760"/>
    <w:rsid w:val="5B683B6C"/>
    <w:rsid w:val="5BF63232"/>
    <w:rsid w:val="5C0307C0"/>
    <w:rsid w:val="5C4F19FA"/>
    <w:rsid w:val="5DA9264B"/>
    <w:rsid w:val="5E5D5CF2"/>
    <w:rsid w:val="5EC04202"/>
    <w:rsid w:val="5F470641"/>
    <w:rsid w:val="5F4E4109"/>
    <w:rsid w:val="5FC37A7C"/>
    <w:rsid w:val="5FD425DE"/>
    <w:rsid w:val="5FE81A65"/>
    <w:rsid w:val="602507FE"/>
    <w:rsid w:val="6230567D"/>
    <w:rsid w:val="62676E1E"/>
    <w:rsid w:val="626D5310"/>
    <w:rsid w:val="62D143B8"/>
    <w:rsid w:val="631D301E"/>
    <w:rsid w:val="63246351"/>
    <w:rsid w:val="64B15101"/>
    <w:rsid w:val="64C67C33"/>
    <w:rsid w:val="655654E6"/>
    <w:rsid w:val="660B06FB"/>
    <w:rsid w:val="66666D0F"/>
    <w:rsid w:val="669C3EC7"/>
    <w:rsid w:val="678C1189"/>
    <w:rsid w:val="68F80733"/>
    <w:rsid w:val="69264D92"/>
    <w:rsid w:val="698C05B6"/>
    <w:rsid w:val="69A049DA"/>
    <w:rsid w:val="69F17ECE"/>
    <w:rsid w:val="6A146753"/>
    <w:rsid w:val="6A3A7157"/>
    <w:rsid w:val="6AF11623"/>
    <w:rsid w:val="6AFD0502"/>
    <w:rsid w:val="6B001359"/>
    <w:rsid w:val="6B640EE4"/>
    <w:rsid w:val="6C1F16C2"/>
    <w:rsid w:val="6C685A72"/>
    <w:rsid w:val="6D630954"/>
    <w:rsid w:val="6DF55D86"/>
    <w:rsid w:val="6E013FF2"/>
    <w:rsid w:val="6E0D3474"/>
    <w:rsid w:val="6E195193"/>
    <w:rsid w:val="6F022787"/>
    <w:rsid w:val="6F8B7826"/>
    <w:rsid w:val="6F8F7052"/>
    <w:rsid w:val="6FA74F6D"/>
    <w:rsid w:val="7050529D"/>
    <w:rsid w:val="70E356BB"/>
    <w:rsid w:val="713A12C3"/>
    <w:rsid w:val="71EB2D5E"/>
    <w:rsid w:val="72024A7B"/>
    <w:rsid w:val="727147ED"/>
    <w:rsid w:val="72A514FA"/>
    <w:rsid w:val="73651863"/>
    <w:rsid w:val="73B51E5E"/>
    <w:rsid w:val="743C2881"/>
    <w:rsid w:val="74B33BBD"/>
    <w:rsid w:val="74B46DAC"/>
    <w:rsid w:val="75635CA7"/>
    <w:rsid w:val="757E61DC"/>
    <w:rsid w:val="760D6F22"/>
    <w:rsid w:val="76FA673E"/>
    <w:rsid w:val="77A615A8"/>
    <w:rsid w:val="78551F23"/>
    <w:rsid w:val="79656E88"/>
    <w:rsid w:val="7A230AC3"/>
    <w:rsid w:val="7AC426F9"/>
    <w:rsid w:val="7B2070DF"/>
    <w:rsid w:val="7C670949"/>
    <w:rsid w:val="7CC515B1"/>
    <w:rsid w:val="7CE16050"/>
    <w:rsid w:val="7CE21F9D"/>
    <w:rsid w:val="7CEC1CBF"/>
    <w:rsid w:val="7CFA0F5B"/>
    <w:rsid w:val="7E0E1662"/>
    <w:rsid w:val="7F4657A5"/>
    <w:rsid w:val="7F5F65D1"/>
    <w:rsid w:val="7F730D31"/>
    <w:rsid w:val="7F856CE2"/>
    <w:rsid w:val="7FA53D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szCs w:val="20"/>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qFormat/>
    <w:uiPriority w:val="0"/>
    <w:rPr>
      <w:rFonts w:ascii="宋体" w:hAnsi="Courier New"/>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adjustRightInd w:val="0"/>
      <w:snapToGrid w:val="0"/>
      <w:spacing w:line="480" w:lineRule="atLeast"/>
    </w:pPr>
    <w:rPr>
      <w:rFonts w:ascii="宋体" w:hAnsi="宋体"/>
      <w:sz w:val="28"/>
      <w:szCs w:val="20"/>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4371B7"/>
      <w:u w:val="single"/>
    </w:rPr>
  </w:style>
  <w:style w:type="character" w:styleId="13">
    <w:name w:val="Hyperlink"/>
    <w:basedOn w:val="11"/>
    <w:qFormat/>
    <w:uiPriority w:val="0"/>
    <w:rPr>
      <w:color w:val="4371B7"/>
      <w:u w:val="single"/>
    </w:rPr>
  </w:style>
  <w:style w:type="character" w:customStyle="1" w:styleId="14">
    <w:name w:val="页脚 Char"/>
    <w:link w:val="6"/>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NormalCharacter"/>
    <w:semiHidden/>
    <w:qFormat/>
    <w:uiPriority w:val="0"/>
    <w:rPr>
      <w:kern w:val="2"/>
      <w:sz w:val="21"/>
      <w:szCs w:val="24"/>
      <w:lang w:val="en-US" w:eastAsia="zh-CN" w:bidi="ar-SA"/>
    </w:rPr>
  </w:style>
  <w:style w:type="character" w:customStyle="1" w:styleId="17">
    <w:name w:val="font41"/>
    <w:qFormat/>
    <w:uiPriority w:val="0"/>
    <w:rPr>
      <w:rFonts w:hint="eastAsia" w:ascii="宋体" w:hAnsi="宋体" w:eastAsia="宋体" w:cs="宋体"/>
      <w:color w:val="000000"/>
      <w:sz w:val="22"/>
      <w:szCs w:val="22"/>
      <w:u w:val="none"/>
    </w:rPr>
  </w:style>
  <w:style w:type="character" w:customStyle="1" w:styleId="18">
    <w:name w:val="font11"/>
    <w:qFormat/>
    <w:uiPriority w:val="0"/>
    <w:rPr>
      <w:rFonts w:ascii="Arial" w:hAnsi="Arial" w:cs="Arial"/>
      <w:color w:val="FF0000"/>
      <w:sz w:val="22"/>
      <w:szCs w:val="22"/>
      <w:u w:val="none"/>
    </w:rPr>
  </w:style>
  <w:style w:type="character" w:customStyle="1" w:styleId="19">
    <w:name w:val="font21"/>
    <w:qFormat/>
    <w:uiPriority w:val="0"/>
    <w:rPr>
      <w:rFonts w:hint="default" w:ascii="Arial" w:hAnsi="Arial" w:cs="Arial"/>
      <w:color w:val="000000"/>
      <w:sz w:val="22"/>
      <w:szCs w:val="22"/>
      <w:u w:val="none"/>
    </w:rPr>
  </w:style>
  <w:style w:type="character" w:customStyle="1" w:styleId="20">
    <w:name w:val="font31"/>
    <w:qFormat/>
    <w:uiPriority w:val="0"/>
    <w:rPr>
      <w:rFonts w:hint="eastAsia" w:ascii="宋体" w:hAnsi="宋体" w:eastAsia="宋体" w:cs="宋体"/>
      <w:color w:val="FF0000"/>
      <w:sz w:val="22"/>
      <w:szCs w:val="22"/>
      <w:u w:val="none"/>
    </w:rPr>
  </w:style>
  <w:style w:type="paragraph" w:customStyle="1" w:styleId="21">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13</Pages>
  <Words>3557</Words>
  <Characters>4038</Characters>
  <Lines>36</Lines>
  <Paragraphs>10</Paragraphs>
  <TotalTime>98</TotalTime>
  <ScaleCrop>false</ScaleCrop>
  <LinksUpToDate>false</LinksUpToDate>
  <CharactersWithSpaces>4241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2019-03-19T08:04:00Z</dcterms:created>
  <dc:creator>MC SYSTEM</dc:creator>
  <cp:lastModifiedBy>唐龙晖</cp:lastModifiedBy>
  <dcterms:modified xsi:type="dcterms:W3CDTF">2026-05-09T08:29:03Z</dcterms:modified>
  <dc:title>招标编号：82142615060003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D47FEB7E1D1147568F425CEB9AF6C232_13</vt:lpwstr>
  </property>
  <property fmtid="{D5CDD505-2E9C-101B-9397-08002B2CF9AE}" pid="4" name="KSOTemplateDocerSaveRecord">
    <vt:lpwstr>eyJoZGlkIjoiNzg2NDExNGJjNmYwODkxNzZiN2QyNmZmZjdmMjJiMjEiLCJ1c2VySWQiOiIxNzk2NzI5NzMwIn0=</vt:lpwstr>
  </property>
</Properties>
</file>